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b6nen3clfzo" w:id="0"/>
      <w:bookmarkEnd w:id="0"/>
      <w:r w:rsidDel="00000000" w:rsidR="00000000" w:rsidRPr="00000000">
        <w:rPr>
          <w:rtl w:val="0"/>
        </w:rPr>
        <w:t xml:space="preserve">BFX Developer Challenge - C#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Hello and congratulations on your interview progress with Bitfinex! As part of the next stage, we have developed a coding challenge for you to complete.</w:t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lbsizl15u5zn" w:id="1"/>
      <w:bookmarkEnd w:id="1"/>
      <w:r w:rsidDel="00000000" w:rsidR="00000000" w:rsidRPr="00000000">
        <w:rPr>
          <w:rtl w:val="0"/>
        </w:rPr>
        <w:t xml:space="preserve">Challenge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Develop a simple Peer-to-Peer (P2P) auction system that utilizes Remote Procedure Calls (RPC) as its primary form of communication.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7c80ymmulj25" w:id="2"/>
      <w:bookmarkEnd w:id="2"/>
      <w:r w:rsidDel="00000000" w:rsidR="00000000" w:rsidRPr="00000000">
        <w:rPr>
          <w:rtl w:val="0"/>
        </w:rPr>
        <w:t xml:space="preserve">Feature Requirements</w:t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5c0tiw3pwo2n" w:id="3"/>
      <w:bookmarkEnd w:id="3"/>
      <w:r w:rsidDel="00000000" w:rsidR="00000000" w:rsidRPr="00000000">
        <w:rPr>
          <w:rtl w:val="0"/>
        </w:rPr>
        <w:t xml:space="preserve">Auction Initialization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 an RPC Client capable of initiating auctions (e.g., selling a picture for a specific amount).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Upon auction creation, the client must inform other participants in the network, implying that each client also functions as an RPC Server.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d35uxill0kj9" w:id="4"/>
      <w:bookmarkEnd w:id="4"/>
      <w:r w:rsidDel="00000000" w:rsidR="00000000" w:rsidRPr="00000000">
        <w:rPr>
          <w:rtl w:val="0"/>
        </w:rPr>
        <w:t xml:space="preserve">Bid Handling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Allow participants to place bids on auctions.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Each bid must be broadcasted to all network participants.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iy5c0enhf8sw" w:id="5"/>
      <w:bookmarkEnd w:id="5"/>
      <w:r w:rsidDel="00000000" w:rsidR="00000000" w:rsidRPr="00000000">
        <w:rPr>
          <w:rtl w:val="0"/>
        </w:rPr>
        <w:t xml:space="preserve">Auction Conclusion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Implement distributed transaction handling upon auction closure.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Notify all participants of the auction outcome.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zgsubop7esg9" w:id="6"/>
      <w:bookmarkEnd w:id="6"/>
      <w:r w:rsidDel="00000000" w:rsidR="00000000" w:rsidRPr="00000000">
        <w:rPr>
          <w:rtl w:val="0"/>
        </w:rPr>
        <w:t xml:space="preserve">Example Scenario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Client#1 opens auction: sell Pic#1 for 75 USDt.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Client#2 opens auction: sell Pic#2 for 60 USDt.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Client#2 bids 75 USDt for Client#1's Pic#1.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Client#3 bids 75.5 USDt for the same.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Client#2 counters with an 80 USDt bid.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Client#1 finalizes auction, informing all about the sale to Client#2 at 80 USDt.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wfhour198vc" w:id="7"/>
      <w:bookmarkEnd w:id="7"/>
      <w:r w:rsidDel="00000000" w:rsidR="00000000" w:rsidRPr="00000000">
        <w:rPr>
          <w:rtl w:val="0"/>
        </w:rPr>
        <w:br w:type="textWrapping"/>
        <w:t xml:space="preserve">Technical Requirements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Adhere to a P2P architecture (avoid traditional client/server models).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Utilize JSON RPC (2.0) or gRPC for node communication.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a command-line interface (CLI); a graphical UI is not required.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SQLite for any database requirements.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Ensure compatibility across multiple operating systems: Linux, OSX, Windows.</w:t>
        <w:br w:type="textWrapping"/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o75ylikeuvcx" w:id="8"/>
      <w:bookmarkEnd w:id="8"/>
      <w:r w:rsidDel="00000000" w:rsidR="00000000" w:rsidRPr="00000000">
        <w:rPr>
          <w:rtl w:val="0"/>
        </w:rPr>
        <w:t xml:space="preserve">Timeframe and Completion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Aim to complete within 6-8 hours however it is understood that full completion within this time may not be feasible. </w:t>
        <w:br w:type="textWrapping"/>
        <w:br w:type="textWrapping"/>
        <w:t xml:space="preserve">If you are unable to complete the task please document the missing elements and how you would implement them.</w:t>
        <w:br w:type="textWrapping"/>
        <w:br w:type="textWrapping"/>
        <w:t xml:space="preserve">If your solution has any limitations or issues, document potential solutions and how you would implement them if more time were available.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Good Luck!</w:t>
        <w:br w:type="textWrapping"/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tp9dyt62p1b" w:id="9"/>
      <w:bookmarkEnd w:id="9"/>
      <w:r w:rsidDel="00000000" w:rsidR="00000000" w:rsidRPr="00000000">
        <w:rPr>
          <w:rtl w:val="0"/>
        </w:rPr>
        <w:t xml:space="preserve">Further Resources: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JSON RPC 2.0 Specification: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JSON RPC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gRPC and C#: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gRPC Documentation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/>
      <w:drawing>
        <wp:inline distB="114300" distT="114300" distL="114300" distR="114300">
          <wp:extent cx="2395538" cy="291929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95538" cy="29192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rpc.io/docs/languages/cshar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sonrpc.org/specification" TargetMode="External"/><Relationship Id="rId7" Type="http://schemas.openxmlformats.org/officeDocument/2006/relationships/hyperlink" Target="https://www.jsonrpc.org/specification" TargetMode="External"/><Relationship Id="rId8" Type="http://schemas.openxmlformats.org/officeDocument/2006/relationships/hyperlink" Target="https://grpc.io/docs/languages/csharp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