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09242" w14:textId="77777777" w:rsidR="008D3809" w:rsidRPr="008D3809" w:rsidRDefault="008D3809" w:rsidP="008D3809">
      <w:pPr>
        <w:ind w:left="851" w:right="-46"/>
        <w:jc w:val="both"/>
        <w:rPr>
          <w:b/>
          <w:bCs/>
        </w:rPr>
      </w:pPr>
      <w:r w:rsidRPr="008D3809">
        <w:rPr>
          <w:b/>
          <w:bCs/>
        </w:rPr>
        <w:t>What is DNS?</w:t>
      </w:r>
    </w:p>
    <w:p w14:paraId="28E7EB09" w14:textId="77777777" w:rsidR="008D3809" w:rsidRPr="008D3809" w:rsidRDefault="008D3809" w:rsidP="008D3809">
      <w:pPr>
        <w:ind w:left="851" w:right="-46"/>
        <w:jc w:val="both"/>
      </w:pPr>
      <w:r w:rsidRPr="008D3809">
        <w:t>DNS (Domain Name System) provides a simple way for us to communicate with devices on the internet without remembering complex numbers. Much like every house has a unique address for sending mail directly to it, every computer on the internet has its own unique address to communicate with it called an IP address.</w:t>
      </w:r>
    </w:p>
    <w:p w14:paraId="7305AB75" w14:textId="77777777" w:rsidR="008D3809" w:rsidRDefault="008D3809" w:rsidP="008D3809">
      <w:pPr>
        <w:ind w:left="851" w:right="-46"/>
        <w:jc w:val="both"/>
        <w:rPr>
          <w:b/>
          <w:bCs/>
        </w:rPr>
      </w:pPr>
    </w:p>
    <w:p w14:paraId="643071E3" w14:textId="58D4B3E1" w:rsidR="008D3809" w:rsidRPr="008D3809" w:rsidRDefault="008D3809" w:rsidP="008D3809">
      <w:pPr>
        <w:ind w:left="851" w:right="-46"/>
        <w:jc w:val="both"/>
        <w:rPr>
          <w:b/>
          <w:bCs/>
        </w:rPr>
      </w:pPr>
      <w:r w:rsidRPr="008D3809">
        <w:rPr>
          <w:b/>
          <w:bCs/>
        </w:rPr>
        <w:t>Domain Hierarchy</w:t>
      </w:r>
    </w:p>
    <w:p w14:paraId="516AF1B8" w14:textId="77777777" w:rsidR="008D3809" w:rsidRPr="008D3809" w:rsidRDefault="008D3809" w:rsidP="008D3809">
      <w:pPr>
        <w:ind w:left="851" w:right="-46"/>
        <w:jc w:val="both"/>
      </w:pPr>
      <w:r w:rsidRPr="008D3809">
        <w:t xml:space="preserve">The </w:t>
      </w:r>
      <w:r w:rsidRPr="008D3809">
        <w:rPr>
          <w:b/>
          <w:bCs/>
        </w:rPr>
        <w:t>domain hierarchy</w:t>
      </w:r>
      <w:r w:rsidRPr="008D3809">
        <w:t xml:space="preserve"> is a system for organizing and categorizing domain names in the </w:t>
      </w:r>
      <w:r w:rsidRPr="008D3809">
        <w:rPr>
          <w:b/>
          <w:bCs/>
        </w:rPr>
        <w:t>Domain Name System (DNS)</w:t>
      </w:r>
      <w:r w:rsidRPr="008D3809">
        <w:t>, which is responsible for translating human-readable domain names (like www.example.com) into machine-readable IP addresses (like 192.0.2.1). The domain hierarchy is structured in a tree-like format with multiple levels, where each level represents a different segment of the domain name.</w:t>
      </w:r>
    </w:p>
    <w:p w14:paraId="0E9AD9AD" w14:textId="77777777" w:rsidR="008D3809" w:rsidRDefault="008D3809" w:rsidP="008D3809">
      <w:pPr>
        <w:ind w:left="851" w:right="-46"/>
        <w:jc w:val="both"/>
        <w:rPr>
          <w:b/>
          <w:bCs/>
        </w:rPr>
      </w:pPr>
    </w:p>
    <w:p w14:paraId="0EC7FABC" w14:textId="3B8F96D9" w:rsidR="008D3809" w:rsidRPr="008D3809" w:rsidRDefault="008D3809" w:rsidP="008D3809">
      <w:pPr>
        <w:ind w:left="851" w:right="-46"/>
        <w:jc w:val="both"/>
        <w:rPr>
          <w:b/>
          <w:bCs/>
        </w:rPr>
      </w:pPr>
      <w:r w:rsidRPr="008D3809">
        <w:rPr>
          <w:b/>
          <w:bCs/>
        </w:rPr>
        <w:t>Overview of the DNS Domain Hierarchy:</w:t>
      </w:r>
    </w:p>
    <w:p w14:paraId="28EABE70" w14:textId="77777777" w:rsidR="008D3809" w:rsidRPr="008D3809" w:rsidRDefault="008D3809" w:rsidP="008D3809">
      <w:pPr>
        <w:ind w:left="851" w:right="-46"/>
        <w:jc w:val="both"/>
      </w:pPr>
      <w:r w:rsidRPr="008D3809">
        <w:t xml:space="preserve">At its core, the DNS hierarchy is designed to make domain name resolution (i.e., finding the IP address associated with a domain name) efficient and scalable. The hierarchy is divided into several </w:t>
      </w:r>
      <w:r w:rsidRPr="008D3809">
        <w:rPr>
          <w:b/>
          <w:bCs/>
        </w:rPr>
        <w:t>levels</w:t>
      </w:r>
      <w:r w:rsidRPr="008D3809">
        <w:t xml:space="preserve"> from top to bottom:</w:t>
      </w:r>
    </w:p>
    <w:p w14:paraId="67AA404B" w14:textId="77777777" w:rsidR="008D3809" w:rsidRPr="008D3809" w:rsidRDefault="008D3809" w:rsidP="008D3809">
      <w:pPr>
        <w:ind w:left="851" w:right="-46"/>
        <w:jc w:val="both"/>
      </w:pPr>
    </w:p>
    <w:p w14:paraId="509894BF" w14:textId="659D8954" w:rsidR="008D3809" w:rsidRPr="008D3809" w:rsidRDefault="008D3809" w:rsidP="008D3809">
      <w:pPr>
        <w:numPr>
          <w:ilvl w:val="0"/>
          <w:numId w:val="1"/>
        </w:numPr>
        <w:ind w:left="851" w:right="-46"/>
        <w:jc w:val="both"/>
      </w:pPr>
      <w:r w:rsidRPr="008D3809">
        <w:rPr>
          <w:b/>
          <w:bCs/>
        </w:rPr>
        <w:t>Root Domain (Top-Level)</w:t>
      </w:r>
      <w:r w:rsidRPr="008D3809">
        <w:t>:</w:t>
      </w:r>
    </w:p>
    <w:p w14:paraId="088F36DC" w14:textId="77777777" w:rsidR="008D3809" w:rsidRPr="008D3809" w:rsidRDefault="008D3809" w:rsidP="008D3809">
      <w:pPr>
        <w:numPr>
          <w:ilvl w:val="1"/>
          <w:numId w:val="1"/>
        </w:numPr>
        <w:ind w:left="851" w:right="-46"/>
        <w:jc w:val="both"/>
      </w:pPr>
      <w:r w:rsidRPr="008D3809">
        <w:t>This is the highest level of the domain hierarchy.</w:t>
      </w:r>
    </w:p>
    <w:p w14:paraId="793856BB" w14:textId="77777777" w:rsidR="008D3809" w:rsidRPr="008D3809" w:rsidRDefault="008D3809" w:rsidP="008D3809">
      <w:pPr>
        <w:numPr>
          <w:ilvl w:val="1"/>
          <w:numId w:val="1"/>
        </w:numPr>
        <w:ind w:left="851" w:right="-46"/>
        <w:jc w:val="both"/>
      </w:pPr>
      <w:r w:rsidRPr="008D3809">
        <w:t>It is represented by a dot (.) and is essentially the "root" of the entire DNS system.</w:t>
      </w:r>
    </w:p>
    <w:p w14:paraId="016448B6" w14:textId="77777777" w:rsidR="008D3809" w:rsidRPr="008D3809" w:rsidRDefault="008D3809" w:rsidP="008D3809">
      <w:pPr>
        <w:numPr>
          <w:ilvl w:val="1"/>
          <w:numId w:val="1"/>
        </w:numPr>
        <w:ind w:left="851" w:right="-46"/>
        <w:jc w:val="both"/>
      </w:pPr>
      <w:r w:rsidRPr="008D3809">
        <w:t>The root is managed by a group of organizations, such as the Internet Corporation for Assigned Names and Numbers (</w:t>
      </w:r>
      <w:r w:rsidRPr="008D3809">
        <w:rPr>
          <w:b/>
          <w:bCs/>
        </w:rPr>
        <w:t>ICANN</w:t>
      </w:r>
      <w:r w:rsidRPr="008D3809">
        <w:t>), which oversees the global DNS infrastructure.</w:t>
      </w:r>
    </w:p>
    <w:p w14:paraId="5DEA045C" w14:textId="77777777" w:rsidR="008D3809" w:rsidRPr="008D3809" w:rsidRDefault="008D3809" w:rsidP="008D3809">
      <w:pPr>
        <w:ind w:left="851" w:right="-46"/>
        <w:jc w:val="both"/>
      </w:pPr>
    </w:p>
    <w:p w14:paraId="7F461C7F" w14:textId="097162DA" w:rsidR="008D3809" w:rsidRPr="008D3809" w:rsidRDefault="008D3809" w:rsidP="008D3809">
      <w:pPr>
        <w:numPr>
          <w:ilvl w:val="0"/>
          <w:numId w:val="1"/>
        </w:numPr>
        <w:ind w:left="851" w:right="-46"/>
        <w:jc w:val="both"/>
      </w:pPr>
      <w:r w:rsidRPr="008D3809">
        <w:rPr>
          <w:b/>
          <w:bCs/>
        </w:rPr>
        <w:t>Top-Level Domains (TLDs)</w:t>
      </w:r>
      <w:r w:rsidRPr="008D3809">
        <w:t>:</w:t>
      </w:r>
    </w:p>
    <w:p w14:paraId="3FC01EB0" w14:textId="77777777" w:rsidR="008D3809" w:rsidRPr="008D3809" w:rsidRDefault="008D3809" w:rsidP="008D3809">
      <w:pPr>
        <w:numPr>
          <w:ilvl w:val="1"/>
          <w:numId w:val="1"/>
        </w:numPr>
        <w:ind w:left="851" w:right="-46"/>
        <w:jc w:val="both"/>
      </w:pPr>
      <w:r w:rsidRPr="008D3809">
        <w:t xml:space="preserve">The </w:t>
      </w:r>
      <w:r w:rsidRPr="008D3809">
        <w:rPr>
          <w:b/>
          <w:bCs/>
        </w:rPr>
        <w:t>Top-Level Domains (TLDs)</w:t>
      </w:r>
      <w:r w:rsidRPr="008D3809">
        <w:t xml:space="preserve"> are the first part of the domain name after the root, and they fall directly below the root in the DNS hierarchy.</w:t>
      </w:r>
    </w:p>
    <w:p w14:paraId="48661031" w14:textId="77777777" w:rsidR="008D3809" w:rsidRPr="008D3809" w:rsidRDefault="008D3809" w:rsidP="008D3809">
      <w:pPr>
        <w:numPr>
          <w:ilvl w:val="1"/>
          <w:numId w:val="1"/>
        </w:numPr>
        <w:ind w:left="851" w:right="-46"/>
        <w:jc w:val="both"/>
      </w:pPr>
      <w:r w:rsidRPr="008D3809">
        <w:t>TLDs are categorized into several groups:</w:t>
      </w:r>
    </w:p>
    <w:p w14:paraId="0E8801DE" w14:textId="77777777" w:rsidR="008D3809" w:rsidRPr="008D3809" w:rsidRDefault="008D3809" w:rsidP="008D3809">
      <w:pPr>
        <w:numPr>
          <w:ilvl w:val="2"/>
          <w:numId w:val="1"/>
        </w:numPr>
        <w:ind w:left="851" w:right="-46"/>
        <w:jc w:val="both"/>
      </w:pPr>
      <w:r w:rsidRPr="008D3809">
        <w:rPr>
          <w:b/>
          <w:bCs/>
        </w:rPr>
        <w:t>Generic TLDs (gTLDs)</w:t>
      </w:r>
      <w:r w:rsidRPr="008D3809">
        <w:t>: These are common domain extensions like .com, .org, .net, .</w:t>
      </w:r>
      <w:proofErr w:type="spellStart"/>
      <w:r w:rsidRPr="008D3809">
        <w:t>edu</w:t>
      </w:r>
      <w:proofErr w:type="spellEnd"/>
      <w:r w:rsidRPr="008D3809">
        <w:t xml:space="preserve">, .gov, and newer ones </w:t>
      </w:r>
      <w:proofErr w:type="gramStart"/>
      <w:r w:rsidRPr="008D3809">
        <w:t>like .tech</w:t>
      </w:r>
      <w:proofErr w:type="gramEnd"/>
      <w:r w:rsidRPr="008D3809">
        <w:t>, .app, and .io.</w:t>
      </w:r>
    </w:p>
    <w:p w14:paraId="12BC61DD" w14:textId="77777777" w:rsidR="008D3809" w:rsidRPr="008D3809" w:rsidRDefault="008D3809" w:rsidP="008D3809">
      <w:pPr>
        <w:numPr>
          <w:ilvl w:val="2"/>
          <w:numId w:val="1"/>
        </w:numPr>
        <w:ind w:left="851" w:right="-46"/>
        <w:jc w:val="both"/>
      </w:pPr>
      <w:r w:rsidRPr="008D3809">
        <w:rPr>
          <w:b/>
          <w:bCs/>
        </w:rPr>
        <w:t>Country Code TLDs (ccTLDs)</w:t>
      </w:r>
      <w:r w:rsidRPr="008D3809">
        <w:t>: These are country-specific domain extensions, typically consisting of two letters, such as .us (United States), .</w:t>
      </w:r>
      <w:proofErr w:type="spellStart"/>
      <w:r w:rsidRPr="008D3809">
        <w:t>uk</w:t>
      </w:r>
      <w:proofErr w:type="spellEnd"/>
      <w:r w:rsidRPr="008D3809">
        <w:t xml:space="preserve"> (United Kingdom), .de (Germany), and .</w:t>
      </w:r>
      <w:proofErr w:type="spellStart"/>
      <w:r w:rsidRPr="008D3809">
        <w:t>jp</w:t>
      </w:r>
      <w:proofErr w:type="spellEnd"/>
      <w:r w:rsidRPr="008D3809">
        <w:t xml:space="preserve"> (Japan).</w:t>
      </w:r>
    </w:p>
    <w:p w14:paraId="6003284F" w14:textId="77777777" w:rsidR="008D3809" w:rsidRPr="008D3809" w:rsidRDefault="008D3809" w:rsidP="008D3809">
      <w:pPr>
        <w:numPr>
          <w:ilvl w:val="2"/>
          <w:numId w:val="1"/>
        </w:numPr>
        <w:ind w:left="851" w:right="-46"/>
        <w:jc w:val="both"/>
      </w:pPr>
      <w:r w:rsidRPr="008D3809">
        <w:rPr>
          <w:b/>
          <w:bCs/>
        </w:rPr>
        <w:t>Sponsored TLDs</w:t>
      </w:r>
      <w:r w:rsidRPr="008D3809">
        <w:t>: These are specialized TLDs sponsored by specific organizations or entities, such as .aero for the aviation industry or .museum for museums.</w:t>
      </w:r>
    </w:p>
    <w:p w14:paraId="665C4EDD" w14:textId="77777777" w:rsidR="008D3809" w:rsidRPr="008D3809" w:rsidRDefault="008D3809" w:rsidP="008D3809">
      <w:pPr>
        <w:ind w:left="851" w:right="-46"/>
        <w:jc w:val="both"/>
      </w:pPr>
    </w:p>
    <w:p w14:paraId="742E5469" w14:textId="75B61BFA" w:rsidR="008D3809" w:rsidRPr="008D3809" w:rsidRDefault="008D3809" w:rsidP="008D3809">
      <w:pPr>
        <w:numPr>
          <w:ilvl w:val="0"/>
          <w:numId w:val="1"/>
        </w:numPr>
        <w:ind w:left="851" w:right="-46"/>
        <w:jc w:val="both"/>
      </w:pPr>
      <w:r w:rsidRPr="008D3809">
        <w:rPr>
          <w:b/>
          <w:bCs/>
        </w:rPr>
        <w:lastRenderedPageBreak/>
        <w:t>Second-Level Domains (SLDs)</w:t>
      </w:r>
      <w:r w:rsidRPr="008D3809">
        <w:t>:</w:t>
      </w:r>
    </w:p>
    <w:p w14:paraId="306927B2" w14:textId="77777777" w:rsidR="008D3809" w:rsidRPr="008D3809" w:rsidRDefault="008D3809" w:rsidP="008D3809">
      <w:pPr>
        <w:numPr>
          <w:ilvl w:val="1"/>
          <w:numId w:val="1"/>
        </w:numPr>
        <w:ind w:left="851" w:right="-46"/>
        <w:jc w:val="both"/>
      </w:pPr>
      <w:r w:rsidRPr="008D3809">
        <w:t xml:space="preserve">The </w:t>
      </w:r>
      <w:r w:rsidRPr="008D3809">
        <w:rPr>
          <w:b/>
          <w:bCs/>
        </w:rPr>
        <w:t>Second-Level Domain (SLD)</w:t>
      </w:r>
      <w:r w:rsidRPr="008D3809">
        <w:t xml:space="preserve"> is the portion of the domain name directly to the left of the TLD. It typically represents the </w:t>
      </w:r>
      <w:r w:rsidRPr="008D3809">
        <w:rPr>
          <w:b/>
          <w:bCs/>
        </w:rPr>
        <w:t>unique name</w:t>
      </w:r>
      <w:r w:rsidRPr="008D3809">
        <w:t xml:space="preserve"> of the website, organization, or service.</w:t>
      </w:r>
    </w:p>
    <w:p w14:paraId="4D24B2B4" w14:textId="77777777" w:rsidR="008D3809" w:rsidRPr="008D3809" w:rsidRDefault="008D3809" w:rsidP="008D3809">
      <w:pPr>
        <w:numPr>
          <w:ilvl w:val="1"/>
          <w:numId w:val="1"/>
        </w:numPr>
        <w:ind w:left="851" w:right="-46"/>
        <w:jc w:val="both"/>
      </w:pPr>
      <w:r w:rsidRPr="008D3809">
        <w:t>For example, in example.com, example is the second-level domain.</w:t>
      </w:r>
    </w:p>
    <w:p w14:paraId="13E87178" w14:textId="77777777" w:rsidR="008D3809" w:rsidRPr="008D3809" w:rsidRDefault="008D3809" w:rsidP="008D3809">
      <w:pPr>
        <w:numPr>
          <w:ilvl w:val="1"/>
          <w:numId w:val="1"/>
        </w:numPr>
        <w:ind w:left="851" w:right="-46"/>
        <w:jc w:val="both"/>
      </w:pPr>
      <w:r w:rsidRPr="008D3809">
        <w:t xml:space="preserve">Organizations or individuals can </w:t>
      </w:r>
      <w:r w:rsidRPr="008D3809">
        <w:rPr>
          <w:b/>
          <w:bCs/>
        </w:rPr>
        <w:t>register</w:t>
      </w:r>
      <w:r w:rsidRPr="008D3809">
        <w:t xml:space="preserve"> second-level domains under available TLDs. The combination of the SLD and the TLD forms a fully qualified domain name (FQDN).</w:t>
      </w:r>
    </w:p>
    <w:p w14:paraId="5755C669" w14:textId="77777777" w:rsidR="008D3809" w:rsidRPr="008D3809" w:rsidRDefault="008D3809" w:rsidP="008D3809">
      <w:pPr>
        <w:numPr>
          <w:ilvl w:val="1"/>
          <w:numId w:val="1"/>
        </w:numPr>
        <w:ind w:left="851" w:right="-46"/>
        <w:jc w:val="both"/>
      </w:pPr>
      <w:r w:rsidRPr="008D3809">
        <w:t>In some cases, the SLD can reflect the name of a business, service, or geographic location.</w:t>
      </w:r>
    </w:p>
    <w:p w14:paraId="04EBA48F" w14:textId="77777777" w:rsidR="008D3809" w:rsidRPr="008D3809" w:rsidRDefault="008D3809" w:rsidP="008D3809">
      <w:pPr>
        <w:ind w:left="851" w:right="-46"/>
        <w:jc w:val="both"/>
      </w:pPr>
    </w:p>
    <w:p w14:paraId="10A97E5E" w14:textId="7E4A56AA" w:rsidR="008D3809" w:rsidRPr="008D3809" w:rsidRDefault="008D3809" w:rsidP="008D3809">
      <w:pPr>
        <w:numPr>
          <w:ilvl w:val="0"/>
          <w:numId w:val="1"/>
        </w:numPr>
        <w:ind w:left="851" w:right="-46"/>
        <w:jc w:val="both"/>
      </w:pPr>
      <w:r w:rsidRPr="008D3809">
        <w:rPr>
          <w:b/>
          <w:bCs/>
        </w:rPr>
        <w:t>Subdomains (Third-Level Domains and Lower)</w:t>
      </w:r>
      <w:r w:rsidRPr="008D3809">
        <w:t>:</w:t>
      </w:r>
    </w:p>
    <w:p w14:paraId="516195EB" w14:textId="77777777" w:rsidR="008D3809" w:rsidRPr="008D3809" w:rsidRDefault="008D3809" w:rsidP="008D3809">
      <w:pPr>
        <w:numPr>
          <w:ilvl w:val="1"/>
          <w:numId w:val="1"/>
        </w:numPr>
        <w:ind w:left="851" w:right="-46"/>
        <w:jc w:val="both"/>
      </w:pPr>
      <w:r w:rsidRPr="008D3809">
        <w:rPr>
          <w:b/>
          <w:bCs/>
        </w:rPr>
        <w:t>Subdomains</w:t>
      </w:r>
      <w:r w:rsidRPr="008D3809">
        <w:t xml:space="preserve"> are any additional levels that exist to the left of the second-level domain.</w:t>
      </w:r>
    </w:p>
    <w:p w14:paraId="27C133EF" w14:textId="77777777" w:rsidR="008D3809" w:rsidRPr="008D3809" w:rsidRDefault="008D3809" w:rsidP="008D3809">
      <w:pPr>
        <w:numPr>
          <w:ilvl w:val="1"/>
          <w:numId w:val="1"/>
        </w:numPr>
        <w:ind w:left="851" w:right="-46"/>
        <w:jc w:val="both"/>
      </w:pPr>
      <w:r w:rsidRPr="008D3809">
        <w:t>They allow for further structuring of a website or organization, making it easier to manage different sections of a site or different services.</w:t>
      </w:r>
    </w:p>
    <w:p w14:paraId="39F23051" w14:textId="77777777" w:rsidR="008D3809" w:rsidRPr="008D3809" w:rsidRDefault="008D3809" w:rsidP="008D3809">
      <w:pPr>
        <w:numPr>
          <w:ilvl w:val="1"/>
          <w:numId w:val="1"/>
        </w:numPr>
        <w:ind w:left="851" w:right="-46"/>
        <w:jc w:val="both"/>
      </w:pPr>
      <w:r w:rsidRPr="008D3809">
        <w:t>For example, in blog.example.com, blog is a subdomain of example.com.</w:t>
      </w:r>
    </w:p>
    <w:p w14:paraId="1B345AC3" w14:textId="77777777" w:rsidR="008D3809" w:rsidRPr="008D3809" w:rsidRDefault="008D3809" w:rsidP="008D3809">
      <w:pPr>
        <w:numPr>
          <w:ilvl w:val="1"/>
          <w:numId w:val="1"/>
        </w:numPr>
        <w:ind w:left="851" w:right="-46"/>
        <w:jc w:val="both"/>
      </w:pPr>
      <w:r w:rsidRPr="008D3809">
        <w:t>Subdomains can be created by the domain owner (e.g., store.example.com, support.example.com) and are often used for distinct services, departments, or regions.</w:t>
      </w:r>
    </w:p>
    <w:p w14:paraId="428A9B52" w14:textId="77777777" w:rsidR="008D3809" w:rsidRPr="008D3809" w:rsidRDefault="008D3809" w:rsidP="008D3809">
      <w:pPr>
        <w:numPr>
          <w:ilvl w:val="1"/>
          <w:numId w:val="1"/>
        </w:numPr>
        <w:ind w:left="851" w:right="-46"/>
        <w:jc w:val="both"/>
      </w:pPr>
      <w:r w:rsidRPr="008D3809">
        <w:t xml:space="preserve">Subdomains can be created at any level, so a domain like news.blog.example.com is a </w:t>
      </w:r>
      <w:r w:rsidRPr="008D3809">
        <w:rPr>
          <w:b/>
          <w:bCs/>
        </w:rPr>
        <w:t>third-level domain</w:t>
      </w:r>
      <w:r w:rsidRPr="008D3809">
        <w:t xml:space="preserve"> (or subdomain of a subdomain).</w:t>
      </w:r>
    </w:p>
    <w:p w14:paraId="37057957" w14:textId="77777777" w:rsidR="008D3809" w:rsidRPr="008D3809" w:rsidRDefault="008D3809" w:rsidP="008D3809">
      <w:pPr>
        <w:ind w:left="851" w:right="-46"/>
        <w:jc w:val="both"/>
      </w:pPr>
    </w:p>
    <w:p w14:paraId="5A756045" w14:textId="5F14AB88" w:rsidR="008D3809" w:rsidRPr="008D3809" w:rsidRDefault="008D3809" w:rsidP="008D3809">
      <w:pPr>
        <w:numPr>
          <w:ilvl w:val="0"/>
          <w:numId w:val="1"/>
        </w:numPr>
        <w:ind w:left="851" w:right="-46"/>
        <w:jc w:val="both"/>
      </w:pPr>
      <w:r w:rsidRPr="008D3809">
        <w:rPr>
          <w:b/>
          <w:bCs/>
        </w:rPr>
        <w:t>Hostnames</w:t>
      </w:r>
      <w:r w:rsidRPr="008D3809">
        <w:t>:</w:t>
      </w:r>
    </w:p>
    <w:p w14:paraId="63FB1BD8" w14:textId="77777777" w:rsidR="008D3809" w:rsidRPr="008D3809" w:rsidRDefault="008D3809" w:rsidP="008D3809">
      <w:pPr>
        <w:numPr>
          <w:ilvl w:val="1"/>
          <w:numId w:val="1"/>
        </w:numPr>
        <w:ind w:left="851" w:right="-46"/>
        <w:jc w:val="both"/>
      </w:pPr>
      <w:r w:rsidRPr="008D3809">
        <w:t>Hostnames are used to identify individual devices or servers within a domain.</w:t>
      </w:r>
    </w:p>
    <w:p w14:paraId="33681313" w14:textId="77777777" w:rsidR="008D3809" w:rsidRPr="008D3809" w:rsidRDefault="008D3809" w:rsidP="008D3809">
      <w:pPr>
        <w:numPr>
          <w:ilvl w:val="1"/>
          <w:numId w:val="1"/>
        </w:numPr>
        <w:ind w:left="851" w:right="-46"/>
        <w:jc w:val="both"/>
      </w:pPr>
      <w:r w:rsidRPr="008D3809">
        <w:t xml:space="preserve">For example, www.example.com is a </w:t>
      </w:r>
      <w:r w:rsidRPr="008D3809">
        <w:rPr>
          <w:b/>
          <w:bCs/>
        </w:rPr>
        <w:t>fully qualified domain name (FQDN)</w:t>
      </w:r>
      <w:r w:rsidRPr="008D3809">
        <w:t xml:space="preserve"> where www is the hostname (which typically refers to a web server), and example.com is the domain name.</w:t>
      </w:r>
    </w:p>
    <w:p w14:paraId="0791451E" w14:textId="692358A9" w:rsidR="008D3809" w:rsidRPr="008D3809" w:rsidRDefault="008D3809" w:rsidP="008D3809">
      <w:pPr>
        <w:numPr>
          <w:ilvl w:val="1"/>
          <w:numId w:val="1"/>
        </w:numPr>
        <w:ind w:left="851" w:right="-46"/>
        <w:jc w:val="both"/>
      </w:pPr>
      <w:r w:rsidRPr="008D3809">
        <w:t>Other examples of hostnames might include mail.example.com (for a mail server) or ftp.example.com (for an FTP server).</w:t>
      </w:r>
    </w:p>
    <w:p w14:paraId="1F53CEE2" w14:textId="7F23FABF" w:rsidR="008D3809" w:rsidRPr="00427BD6" w:rsidRDefault="008D3809" w:rsidP="00427BD6">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eastAsia="en-IN"/>
          <w14:ligatures w14:val="none"/>
        </w:rPr>
      </w:pPr>
      <w:r w:rsidRPr="008D3809">
        <w:rPr>
          <w:rFonts w:ascii="Segoe UI" w:eastAsia="Times New Roman" w:hAnsi="Segoe UI" w:cs="Segoe UI"/>
          <w:b/>
          <w:bCs/>
          <w:color w:val="1F2328"/>
          <w:kern w:val="0"/>
          <w:sz w:val="30"/>
          <w:szCs w:val="30"/>
          <w:lang w:eastAsia="en-IN"/>
          <w14:ligatures w14:val="none"/>
        </w:rPr>
        <w:t>DNS Record Types</w:t>
      </w:r>
    </w:p>
    <w:p w14:paraId="338596BF" w14:textId="57958D1F" w:rsidR="008D3809" w:rsidRPr="008D3809" w:rsidRDefault="008D3809" w:rsidP="008D3809">
      <w:pPr>
        <w:pStyle w:val="ListParagraph"/>
        <w:shd w:val="clear" w:color="auto" w:fill="FFFFFF"/>
        <w:spacing w:before="100" w:beforeAutospacing="1" w:after="100" w:afterAutospacing="1" w:line="240" w:lineRule="auto"/>
        <w:jc w:val="both"/>
        <w:outlineLvl w:val="3"/>
        <w:rPr>
          <w:b/>
          <w:bCs/>
        </w:rPr>
      </w:pPr>
      <w:r w:rsidRPr="008D3809">
        <w:rPr>
          <w:b/>
          <w:bCs/>
        </w:rPr>
        <w:t>A Record</w:t>
      </w:r>
    </w:p>
    <w:p w14:paraId="26F4E10C" w14:textId="77777777" w:rsidR="008D3809" w:rsidRPr="008D3809" w:rsidRDefault="008D3809" w:rsidP="008D3809">
      <w:pPr>
        <w:pStyle w:val="ListParagraph"/>
        <w:shd w:val="clear" w:color="auto" w:fill="FFFFFF"/>
        <w:spacing w:after="100" w:afterAutospacing="1" w:line="240" w:lineRule="auto"/>
        <w:jc w:val="both"/>
      </w:pPr>
      <w:r w:rsidRPr="008D3809">
        <w:t>These records resolve to IPv4 addresses, for example 104.26.10.229</w:t>
      </w:r>
    </w:p>
    <w:p w14:paraId="120B04DF" w14:textId="77777777" w:rsidR="008D3809" w:rsidRDefault="008D3809" w:rsidP="008D3809">
      <w:pPr>
        <w:pStyle w:val="ListParagraph"/>
        <w:shd w:val="clear" w:color="auto" w:fill="FFFFFF"/>
        <w:spacing w:before="100" w:beforeAutospacing="1" w:after="100" w:afterAutospacing="1" w:line="240" w:lineRule="auto"/>
        <w:jc w:val="both"/>
        <w:outlineLvl w:val="3"/>
      </w:pPr>
    </w:p>
    <w:p w14:paraId="1B6A6406" w14:textId="40D3A26D" w:rsidR="008D3809" w:rsidRPr="008D3809" w:rsidRDefault="008D3809" w:rsidP="008D3809">
      <w:pPr>
        <w:pStyle w:val="ListParagraph"/>
        <w:shd w:val="clear" w:color="auto" w:fill="FFFFFF"/>
        <w:spacing w:before="100" w:beforeAutospacing="1" w:after="100" w:afterAutospacing="1" w:line="240" w:lineRule="auto"/>
        <w:jc w:val="both"/>
        <w:outlineLvl w:val="3"/>
        <w:rPr>
          <w:b/>
          <w:bCs/>
        </w:rPr>
      </w:pPr>
      <w:r w:rsidRPr="008D3809">
        <w:rPr>
          <w:b/>
          <w:bCs/>
        </w:rPr>
        <w:t>AAAA Record</w:t>
      </w:r>
    </w:p>
    <w:p w14:paraId="5B8C0BC6" w14:textId="77777777" w:rsidR="008D3809" w:rsidRPr="008D3809" w:rsidRDefault="008D3809" w:rsidP="008D3809">
      <w:pPr>
        <w:pStyle w:val="ListParagraph"/>
        <w:shd w:val="clear" w:color="auto" w:fill="FFFFFF"/>
        <w:spacing w:after="100" w:afterAutospacing="1" w:line="240" w:lineRule="auto"/>
        <w:jc w:val="both"/>
      </w:pPr>
      <w:r w:rsidRPr="008D3809">
        <w:t>These records resolve to IPv6 addresses, for example 2606:4700:20::681a:be5</w:t>
      </w:r>
    </w:p>
    <w:p w14:paraId="1A3F6A7C" w14:textId="77777777" w:rsidR="008D3809" w:rsidRDefault="008D3809" w:rsidP="008D3809">
      <w:pPr>
        <w:pStyle w:val="ListParagraph"/>
        <w:shd w:val="clear" w:color="auto" w:fill="FFFFFF"/>
        <w:spacing w:before="100" w:beforeAutospacing="1" w:after="100" w:afterAutospacing="1" w:line="240" w:lineRule="auto"/>
        <w:jc w:val="both"/>
        <w:outlineLvl w:val="3"/>
      </w:pPr>
    </w:p>
    <w:p w14:paraId="26ACA3B7" w14:textId="4BC6873F" w:rsidR="008D3809" w:rsidRPr="008D3809" w:rsidRDefault="008D3809" w:rsidP="008D3809">
      <w:pPr>
        <w:pStyle w:val="ListParagraph"/>
        <w:shd w:val="clear" w:color="auto" w:fill="FFFFFF"/>
        <w:spacing w:before="100" w:beforeAutospacing="1" w:after="100" w:afterAutospacing="1" w:line="240" w:lineRule="auto"/>
        <w:jc w:val="both"/>
        <w:outlineLvl w:val="3"/>
        <w:rPr>
          <w:b/>
          <w:bCs/>
        </w:rPr>
      </w:pPr>
      <w:r w:rsidRPr="008D3809">
        <w:rPr>
          <w:b/>
          <w:bCs/>
        </w:rPr>
        <w:t>CNAME Record</w:t>
      </w:r>
    </w:p>
    <w:p w14:paraId="20BF7232" w14:textId="4C642906" w:rsidR="008D3809" w:rsidRDefault="008D3809" w:rsidP="008D3809">
      <w:pPr>
        <w:pStyle w:val="ListParagraph"/>
        <w:shd w:val="clear" w:color="auto" w:fill="FFFFFF"/>
        <w:spacing w:after="100" w:afterAutospacing="1" w:line="240" w:lineRule="auto"/>
        <w:jc w:val="both"/>
      </w:pPr>
      <w:r w:rsidRPr="008D3809">
        <w:t xml:space="preserve">These records resolve to another domain name, for example, </w:t>
      </w:r>
      <w:proofErr w:type="spellStart"/>
      <w:r w:rsidRPr="008D3809">
        <w:t>TryHackMe's</w:t>
      </w:r>
      <w:proofErr w:type="spellEnd"/>
      <w:r w:rsidRPr="008D3809">
        <w:t xml:space="preserve"> online shop has the subdomain name store.tryhackme.com which returns a CNAME record shops.shopify.com. Another DNS request would then be made to shops.shopify.com to work out the IP address.</w:t>
      </w:r>
    </w:p>
    <w:p w14:paraId="10635B68" w14:textId="77777777" w:rsidR="008D3809" w:rsidRDefault="008D3809" w:rsidP="008D3809">
      <w:pPr>
        <w:pStyle w:val="ListParagraph"/>
        <w:shd w:val="clear" w:color="auto" w:fill="FFFFFF"/>
        <w:spacing w:before="100" w:beforeAutospacing="1" w:after="100" w:afterAutospacing="1" w:line="240" w:lineRule="auto"/>
        <w:jc w:val="both"/>
        <w:outlineLvl w:val="3"/>
      </w:pPr>
    </w:p>
    <w:p w14:paraId="60E21164" w14:textId="6B8CB75D" w:rsidR="008D3809" w:rsidRPr="008D3809" w:rsidRDefault="008D3809" w:rsidP="008D3809">
      <w:pPr>
        <w:pStyle w:val="ListParagraph"/>
        <w:shd w:val="clear" w:color="auto" w:fill="FFFFFF"/>
        <w:spacing w:before="100" w:beforeAutospacing="1" w:after="100" w:afterAutospacing="1" w:line="240" w:lineRule="auto"/>
        <w:jc w:val="both"/>
        <w:outlineLvl w:val="3"/>
      </w:pPr>
      <w:r w:rsidRPr="008D3809">
        <w:rPr>
          <w:b/>
          <w:bCs/>
        </w:rPr>
        <w:t>MX Record</w:t>
      </w:r>
    </w:p>
    <w:p w14:paraId="5BC21F30" w14:textId="77777777" w:rsidR="008D3809" w:rsidRPr="008D3809" w:rsidRDefault="008D3809" w:rsidP="008D3809">
      <w:pPr>
        <w:pStyle w:val="ListParagraph"/>
        <w:shd w:val="clear" w:color="auto" w:fill="FFFFFF"/>
        <w:spacing w:after="100" w:afterAutospacing="1" w:line="240" w:lineRule="auto"/>
        <w:jc w:val="both"/>
      </w:pPr>
      <w:r w:rsidRPr="008D3809">
        <w:t>These records resolve to the address of the servers that handle the email for the domain you are querying, for example an MX record response for tryhackme.com would look something like alt1.aspmx.l.google.com.</w:t>
      </w:r>
    </w:p>
    <w:p w14:paraId="3847C5B3" w14:textId="77777777" w:rsidR="008D3809" w:rsidRDefault="008D3809" w:rsidP="008D3809">
      <w:pPr>
        <w:pStyle w:val="ListParagraph"/>
        <w:shd w:val="clear" w:color="auto" w:fill="FFFFFF"/>
        <w:spacing w:before="100" w:beforeAutospacing="1" w:after="100" w:afterAutospacing="1" w:line="240" w:lineRule="auto"/>
        <w:jc w:val="both"/>
        <w:outlineLvl w:val="3"/>
      </w:pPr>
    </w:p>
    <w:p w14:paraId="413369ED" w14:textId="1E803A42" w:rsidR="008D3809" w:rsidRPr="008D3809" w:rsidRDefault="008D3809" w:rsidP="008D3809">
      <w:pPr>
        <w:pStyle w:val="ListParagraph"/>
        <w:shd w:val="clear" w:color="auto" w:fill="FFFFFF"/>
        <w:spacing w:before="100" w:beforeAutospacing="1" w:after="100" w:afterAutospacing="1" w:line="240" w:lineRule="auto"/>
        <w:jc w:val="both"/>
        <w:outlineLvl w:val="3"/>
        <w:rPr>
          <w:b/>
          <w:bCs/>
        </w:rPr>
      </w:pPr>
      <w:r w:rsidRPr="008D3809">
        <w:rPr>
          <w:b/>
          <w:bCs/>
        </w:rPr>
        <w:t>TXT Record</w:t>
      </w:r>
    </w:p>
    <w:p w14:paraId="79DA060A" w14:textId="35743F00" w:rsidR="00427BD6" w:rsidRDefault="008D3809" w:rsidP="00427BD6">
      <w:pPr>
        <w:pStyle w:val="ListParagraph"/>
        <w:shd w:val="clear" w:color="auto" w:fill="FFFFFF"/>
        <w:spacing w:after="100" w:afterAutospacing="1" w:line="240" w:lineRule="auto"/>
        <w:jc w:val="both"/>
      </w:pPr>
      <w:r w:rsidRPr="008D3809">
        <w:t>TXT records are free text fields where any text-based data can be stored. TXT records have multiple uses, but some common ones can be to list servers that have the authority to send an email on behalf of the domain (this can help in the battle against spam and spoofed email). They can also be used to verify ownership of the domain name when signing up for third party services.</w:t>
      </w:r>
    </w:p>
    <w:p w14:paraId="746C1907" w14:textId="77777777" w:rsidR="00427BD6" w:rsidRDefault="00427BD6" w:rsidP="00427BD6">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eastAsia="en-IN"/>
          <w14:ligatures w14:val="none"/>
        </w:rPr>
      </w:pPr>
      <w:r w:rsidRPr="00427BD6">
        <w:rPr>
          <w:rFonts w:ascii="Segoe UI" w:eastAsia="Times New Roman" w:hAnsi="Segoe UI" w:cs="Segoe UI"/>
          <w:b/>
          <w:bCs/>
          <w:color w:val="1F2328"/>
          <w:kern w:val="0"/>
          <w:sz w:val="30"/>
          <w:szCs w:val="30"/>
          <w:lang w:eastAsia="en-IN"/>
          <w14:ligatures w14:val="none"/>
        </w:rPr>
        <w:t>What happens when you make a DNS request</w:t>
      </w:r>
    </w:p>
    <w:p w14:paraId="5E87A463" w14:textId="77777777" w:rsidR="00427BD6" w:rsidRPr="00427BD6" w:rsidRDefault="00427BD6" w:rsidP="00427BD6">
      <w:pPr>
        <w:pStyle w:val="ListParagraph"/>
        <w:numPr>
          <w:ilvl w:val="0"/>
          <w:numId w:val="3"/>
        </w:numPr>
        <w:shd w:val="clear" w:color="auto" w:fill="FFFFFF"/>
        <w:spacing w:after="100" w:afterAutospacing="1" w:line="240" w:lineRule="auto"/>
        <w:jc w:val="both"/>
      </w:pPr>
      <w:r w:rsidRPr="00427BD6">
        <w:t>Local Cache Check: When you request a website, your computer first checks its own cache to see if it has recently looked up the address. If not, it asks your Recursive DNS Server.</w:t>
      </w:r>
    </w:p>
    <w:p w14:paraId="248D2E22" w14:textId="77777777" w:rsidR="00427BD6" w:rsidRDefault="00427BD6" w:rsidP="00427BD6">
      <w:pPr>
        <w:pStyle w:val="ListParagraph"/>
        <w:shd w:val="clear" w:color="auto" w:fill="FFFFFF"/>
        <w:spacing w:after="100" w:afterAutospacing="1" w:line="240" w:lineRule="auto"/>
        <w:jc w:val="both"/>
      </w:pPr>
    </w:p>
    <w:p w14:paraId="3200472D" w14:textId="77777777" w:rsidR="00427BD6" w:rsidRDefault="00427BD6" w:rsidP="00427BD6">
      <w:pPr>
        <w:pStyle w:val="ListParagraph"/>
        <w:numPr>
          <w:ilvl w:val="0"/>
          <w:numId w:val="3"/>
        </w:numPr>
        <w:shd w:val="clear" w:color="auto" w:fill="FFFFFF"/>
        <w:spacing w:after="100" w:afterAutospacing="1" w:line="240" w:lineRule="auto"/>
        <w:jc w:val="both"/>
      </w:pPr>
      <w:r w:rsidRPr="00427BD6">
        <w:t>Recursive DNS Server: This server, often provided by your ISP, checks its cache for the address. If it's not found, the server starts a search by contacting root DNS servers.</w:t>
      </w:r>
    </w:p>
    <w:p w14:paraId="4FB75C5E" w14:textId="77777777" w:rsidR="00427BD6" w:rsidRDefault="00427BD6" w:rsidP="00427BD6">
      <w:pPr>
        <w:pStyle w:val="ListParagraph"/>
      </w:pPr>
    </w:p>
    <w:p w14:paraId="4A351715" w14:textId="0FE3D21C" w:rsidR="00427BD6" w:rsidRPr="00427BD6" w:rsidRDefault="00427BD6" w:rsidP="00427BD6">
      <w:pPr>
        <w:pStyle w:val="ListParagraph"/>
        <w:numPr>
          <w:ilvl w:val="0"/>
          <w:numId w:val="3"/>
        </w:numPr>
        <w:shd w:val="clear" w:color="auto" w:fill="FFFFFF"/>
        <w:spacing w:after="100" w:afterAutospacing="1" w:line="240" w:lineRule="auto"/>
        <w:jc w:val="both"/>
      </w:pPr>
      <w:r w:rsidRPr="00427BD6">
        <w:t xml:space="preserve">Root DNS Servers: These servers guide the request to the appropriate </w:t>
      </w:r>
      <w:proofErr w:type="gramStart"/>
      <w:r w:rsidRPr="00427BD6">
        <w:t>Top Level</w:t>
      </w:r>
      <w:proofErr w:type="gramEnd"/>
      <w:r w:rsidRPr="00427BD6">
        <w:t xml:space="preserve"> Domain (TLD) server based on the domain extension (like .com).</w:t>
      </w:r>
    </w:p>
    <w:p w14:paraId="6EBAF615" w14:textId="77777777" w:rsidR="00427BD6" w:rsidRDefault="00427BD6" w:rsidP="00427BD6">
      <w:pPr>
        <w:pStyle w:val="ListParagraph"/>
        <w:shd w:val="clear" w:color="auto" w:fill="FFFFFF"/>
        <w:spacing w:after="100" w:afterAutospacing="1" w:line="240" w:lineRule="auto"/>
        <w:jc w:val="both"/>
      </w:pPr>
    </w:p>
    <w:p w14:paraId="54A7D867" w14:textId="77777777" w:rsidR="00427BD6" w:rsidRDefault="00427BD6" w:rsidP="00427BD6">
      <w:pPr>
        <w:pStyle w:val="ListParagraph"/>
        <w:numPr>
          <w:ilvl w:val="0"/>
          <w:numId w:val="3"/>
        </w:numPr>
        <w:shd w:val="clear" w:color="auto" w:fill="FFFFFF"/>
        <w:spacing w:after="100" w:afterAutospacing="1" w:line="240" w:lineRule="auto"/>
        <w:jc w:val="both"/>
      </w:pPr>
      <w:r w:rsidRPr="00427BD6">
        <w:t>TLD Servers: They direct the request to the specific authoritative DNS server that knows the exact address of the domain.</w:t>
      </w:r>
    </w:p>
    <w:p w14:paraId="4625BBB6" w14:textId="77777777" w:rsidR="00427BD6" w:rsidRDefault="00427BD6" w:rsidP="00427BD6">
      <w:pPr>
        <w:pStyle w:val="ListParagraph"/>
      </w:pPr>
    </w:p>
    <w:p w14:paraId="706F485F" w14:textId="2A63E07D" w:rsidR="00427BD6" w:rsidRPr="00427BD6" w:rsidRDefault="00427BD6" w:rsidP="00427BD6">
      <w:pPr>
        <w:pStyle w:val="ListParagraph"/>
        <w:numPr>
          <w:ilvl w:val="0"/>
          <w:numId w:val="3"/>
        </w:numPr>
        <w:shd w:val="clear" w:color="auto" w:fill="FFFFFF"/>
        <w:spacing w:after="100" w:afterAutospacing="1" w:line="240" w:lineRule="auto"/>
        <w:jc w:val="both"/>
      </w:pPr>
      <w:r w:rsidRPr="00427BD6">
        <w:t xml:space="preserve">Authoritative DNS Servers: These servers store and provide the final DNS records for the domain. The information is cached locally with a TTL (Time </w:t>
      </w:r>
      <w:proofErr w:type="gramStart"/>
      <w:r w:rsidRPr="00427BD6">
        <w:t>To</w:t>
      </w:r>
      <w:proofErr w:type="gramEnd"/>
      <w:r w:rsidRPr="00427BD6">
        <w:t xml:space="preserve"> Live) value to speed up future requests.</w:t>
      </w:r>
    </w:p>
    <w:p w14:paraId="221B7E30" w14:textId="7AB2869E" w:rsidR="00427BD6" w:rsidRPr="00427BD6" w:rsidRDefault="00427BD6" w:rsidP="00427BD6">
      <w:pPr>
        <w:pStyle w:val="ListParagraph"/>
        <w:shd w:val="clear" w:color="auto" w:fill="FFFFFF"/>
        <w:spacing w:after="100" w:afterAutospacing="1" w:line="240" w:lineRule="auto"/>
        <w:jc w:val="both"/>
      </w:pPr>
    </w:p>
    <w:p w14:paraId="7B72D67E" w14:textId="77777777" w:rsidR="00427BD6" w:rsidRPr="00427BD6" w:rsidRDefault="00427BD6" w:rsidP="00427BD6">
      <w:pPr>
        <w:shd w:val="clear" w:color="auto" w:fill="FFFFFF"/>
        <w:spacing w:before="100" w:beforeAutospacing="1" w:after="100" w:afterAutospacing="1" w:line="240" w:lineRule="auto"/>
        <w:outlineLvl w:val="2"/>
        <w:rPr>
          <w:rFonts w:ascii="Segoe UI" w:eastAsia="Times New Roman" w:hAnsi="Segoe UI" w:cs="Segoe UI"/>
          <w:b/>
          <w:bCs/>
          <w:color w:val="1F2328"/>
          <w:kern w:val="0"/>
          <w:sz w:val="30"/>
          <w:szCs w:val="30"/>
          <w:lang w:eastAsia="en-IN"/>
          <w14:ligatures w14:val="none"/>
        </w:rPr>
      </w:pPr>
    </w:p>
    <w:p w14:paraId="3083781D" w14:textId="77777777" w:rsidR="00427BD6" w:rsidRPr="008D3809" w:rsidRDefault="00427BD6" w:rsidP="008D3809">
      <w:pPr>
        <w:pStyle w:val="ListParagraph"/>
        <w:shd w:val="clear" w:color="auto" w:fill="FFFFFF"/>
        <w:spacing w:after="100" w:afterAutospacing="1" w:line="240" w:lineRule="auto"/>
        <w:jc w:val="both"/>
      </w:pPr>
    </w:p>
    <w:p w14:paraId="686E21BA" w14:textId="77777777" w:rsidR="00051F9E" w:rsidRDefault="00051F9E" w:rsidP="008D3809">
      <w:pPr>
        <w:jc w:val="both"/>
      </w:pPr>
    </w:p>
    <w:sectPr w:rsidR="00051F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F2C68"/>
    <w:multiLevelType w:val="hybridMultilevel"/>
    <w:tmpl w:val="E8DCFEB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F81CCE"/>
    <w:multiLevelType w:val="multilevel"/>
    <w:tmpl w:val="9D82F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1459E4"/>
    <w:multiLevelType w:val="multilevel"/>
    <w:tmpl w:val="8E143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288882">
    <w:abstractNumId w:val="1"/>
  </w:num>
  <w:num w:numId="2" w16cid:durableId="341785037">
    <w:abstractNumId w:val="2"/>
  </w:num>
  <w:num w:numId="3" w16cid:durableId="1759062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809"/>
    <w:rsid w:val="00051F9E"/>
    <w:rsid w:val="00427BD6"/>
    <w:rsid w:val="007F5178"/>
    <w:rsid w:val="008D3809"/>
    <w:rsid w:val="00D573D1"/>
    <w:rsid w:val="00D905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92F70"/>
  <w15:chartTrackingRefBased/>
  <w15:docId w15:val="{44AAF1B8-1AD5-445A-A7EA-27951A43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38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38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D38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D38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38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38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38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38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38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8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38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D38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D38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38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38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38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38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3809"/>
    <w:rPr>
      <w:rFonts w:eastAsiaTheme="majorEastAsia" w:cstheme="majorBidi"/>
      <w:color w:val="272727" w:themeColor="text1" w:themeTint="D8"/>
    </w:rPr>
  </w:style>
  <w:style w:type="paragraph" w:styleId="Title">
    <w:name w:val="Title"/>
    <w:basedOn w:val="Normal"/>
    <w:next w:val="Normal"/>
    <w:link w:val="TitleChar"/>
    <w:uiPriority w:val="10"/>
    <w:qFormat/>
    <w:rsid w:val="008D38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8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38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38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3809"/>
    <w:pPr>
      <w:spacing w:before="160"/>
      <w:jc w:val="center"/>
    </w:pPr>
    <w:rPr>
      <w:i/>
      <w:iCs/>
      <w:color w:val="404040" w:themeColor="text1" w:themeTint="BF"/>
    </w:rPr>
  </w:style>
  <w:style w:type="character" w:customStyle="1" w:styleId="QuoteChar">
    <w:name w:val="Quote Char"/>
    <w:basedOn w:val="DefaultParagraphFont"/>
    <w:link w:val="Quote"/>
    <w:uiPriority w:val="29"/>
    <w:rsid w:val="008D3809"/>
    <w:rPr>
      <w:i/>
      <w:iCs/>
      <w:color w:val="404040" w:themeColor="text1" w:themeTint="BF"/>
    </w:rPr>
  </w:style>
  <w:style w:type="paragraph" w:styleId="ListParagraph">
    <w:name w:val="List Paragraph"/>
    <w:basedOn w:val="Normal"/>
    <w:uiPriority w:val="34"/>
    <w:qFormat/>
    <w:rsid w:val="008D3809"/>
    <w:pPr>
      <w:ind w:left="720"/>
      <w:contextualSpacing/>
    </w:pPr>
  </w:style>
  <w:style w:type="character" w:styleId="IntenseEmphasis">
    <w:name w:val="Intense Emphasis"/>
    <w:basedOn w:val="DefaultParagraphFont"/>
    <w:uiPriority w:val="21"/>
    <w:qFormat/>
    <w:rsid w:val="008D3809"/>
    <w:rPr>
      <w:i/>
      <w:iCs/>
      <w:color w:val="0F4761" w:themeColor="accent1" w:themeShade="BF"/>
    </w:rPr>
  </w:style>
  <w:style w:type="paragraph" w:styleId="IntenseQuote">
    <w:name w:val="Intense Quote"/>
    <w:basedOn w:val="Normal"/>
    <w:next w:val="Normal"/>
    <w:link w:val="IntenseQuoteChar"/>
    <w:uiPriority w:val="30"/>
    <w:qFormat/>
    <w:rsid w:val="008D38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3809"/>
    <w:rPr>
      <w:i/>
      <w:iCs/>
      <w:color w:val="0F4761" w:themeColor="accent1" w:themeShade="BF"/>
    </w:rPr>
  </w:style>
  <w:style w:type="character" w:styleId="IntenseReference">
    <w:name w:val="Intense Reference"/>
    <w:basedOn w:val="DefaultParagraphFont"/>
    <w:uiPriority w:val="32"/>
    <w:qFormat/>
    <w:rsid w:val="008D3809"/>
    <w:rPr>
      <w:b/>
      <w:bCs/>
      <w:smallCaps/>
      <w:color w:val="0F4761" w:themeColor="accent1" w:themeShade="BF"/>
      <w:spacing w:val="5"/>
    </w:rPr>
  </w:style>
  <w:style w:type="paragraph" w:styleId="NormalWeb">
    <w:name w:val="Normal (Web)"/>
    <w:basedOn w:val="Normal"/>
    <w:uiPriority w:val="99"/>
    <w:semiHidden/>
    <w:unhideWhenUsed/>
    <w:rsid w:val="008D38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286260">
      <w:bodyDiv w:val="1"/>
      <w:marLeft w:val="0"/>
      <w:marRight w:val="0"/>
      <w:marTop w:val="0"/>
      <w:marBottom w:val="0"/>
      <w:divBdr>
        <w:top w:val="none" w:sz="0" w:space="0" w:color="auto"/>
        <w:left w:val="none" w:sz="0" w:space="0" w:color="auto"/>
        <w:bottom w:val="none" w:sz="0" w:space="0" w:color="auto"/>
        <w:right w:val="none" w:sz="0" w:space="0" w:color="auto"/>
      </w:divBdr>
    </w:div>
    <w:div w:id="196941037">
      <w:bodyDiv w:val="1"/>
      <w:marLeft w:val="0"/>
      <w:marRight w:val="0"/>
      <w:marTop w:val="0"/>
      <w:marBottom w:val="0"/>
      <w:divBdr>
        <w:top w:val="none" w:sz="0" w:space="0" w:color="auto"/>
        <w:left w:val="none" w:sz="0" w:space="0" w:color="auto"/>
        <w:bottom w:val="none" w:sz="0" w:space="0" w:color="auto"/>
        <w:right w:val="none" w:sz="0" w:space="0" w:color="auto"/>
      </w:divBdr>
    </w:div>
    <w:div w:id="534544038">
      <w:bodyDiv w:val="1"/>
      <w:marLeft w:val="0"/>
      <w:marRight w:val="0"/>
      <w:marTop w:val="0"/>
      <w:marBottom w:val="0"/>
      <w:divBdr>
        <w:top w:val="none" w:sz="0" w:space="0" w:color="auto"/>
        <w:left w:val="none" w:sz="0" w:space="0" w:color="auto"/>
        <w:bottom w:val="none" w:sz="0" w:space="0" w:color="auto"/>
        <w:right w:val="none" w:sz="0" w:space="0" w:color="auto"/>
      </w:divBdr>
    </w:div>
    <w:div w:id="548421691">
      <w:bodyDiv w:val="1"/>
      <w:marLeft w:val="0"/>
      <w:marRight w:val="0"/>
      <w:marTop w:val="0"/>
      <w:marBottom w:val="0"/>
      <w:divBdr>
        <w:top w:val="none" w:sz="0" w:space="0" w:color="auto"/>
        <w:left w:val="none" w:sz="0" w:space="0" w:color="auto"/>
        <w:bottom w:val="none" w:sz="0" w:space="0" w:color="auto"/>
        <w:right w:val="none" w:sz="0" w:space="0" w:color="auto"/>
      </w:divBdr>
    </w:div>
    <w:div w:id="1094084688">
      <w:bodyDiv w:val="1"/>
      <w:marLeft w:val="0"/>
      <w:marRight w:val="0"/>
      <w:marTop w:val="0"/>
      <w:marBottom w:val="0"/>
      <w:divBdr>
        <w:top w:val="none" w:sz="0" w:space="0" w:color="auto"/>
        <w:left w:val="none" w:sz="0" w:space="0" w:color="auto"/>
        <w:bottom w:val="none" w:sz="0" w:space="0" w:color="auto"/>
        <w:right w:val="none" w:sz="0" w:space="0" w:color="auto"/>
      </w:divBdr>
    </w:div>
    <w:div w:id="1211306370">
      <w:bodyDiv w:val="1"/>
      <w:marLeft w:val="0"/>
      <w:marRight w:val="0"/>
      <w:marTop w:val="0"/>
      <w:marBottom w:val="0"/>
      <w:divBdr>
        <w:top w:val="none" w:sz="0" w:space="0" w:color="auto"/>
        <w:left w:val="none" w:sz="0" w:space="0" w:color="auto"/>
        <w:bottom w:val="none" w:sz="0" w:space="0" w:color="auto"/>
        <w:right w:val="none" w:sz="0" w:space="0" w:color="auto"/>
      </w:divBdr>
      <w:divsChild>
        <w:div w:id="1815757465">
          <w:marLeft w:val="0"/>
          <w:marRight w:val="0"/>
          <w:marTop w:val="0"/>
          <w:marBottom w:val="0"/>
          <w:divBdr>
            <w:top w:val="none" w:sz="0" w:space="0" w:color="auto"/>
            <w:left w:val="none" w:sz="0" w:space="0" w:color="auto"/>
            <w:bottom w:val="none" w:sz="0" w:space="0" w:color="auto"/>
            <w:right w:val="none" w:sz="0" w:space="0" w:color="auto"/>
          </w:divBdr>
        </w:div>
        <w:div w:id="2014602412">
          <w:marLeft w:val="0"/>
          <w:marRight w:val="0"/>
          <w:marTop w:val="0"/>
          <w:marBottom w:val="0"/>
          <w:divBdr>
            <w:top w:val="none" w:sz="0" w:space="0" w:color="auto"/>
            <w:left w:val="none" w:sz="0" w:space="0" w:color="auto"/>
            <w:bottom w:val="none" w:sz="0" w:space="0" w:color="auto"/>
            <w:right w:val="none" w:sz="0" w:space="0" w:color="auto"/>
          </w:divBdr>
        </w:div>
      </w:divsChild>
    </w:div>
    <w:div w:id="1343510856">
      <w:bodyDiv w:val="1"/>
      <w:marLeft w:val="0"/>
      <w:marRight w:val="0"/>
      <w:marTop w:val="0"/>
      <w:marBottom w:val="0"/>
      <w:divBdr>
        <w:top w:val="none" w:sz="0" w:space="0" w:color="auto"/>
        <w:left w:val="none" w:sz="0" w:space="0" w:color="auto"/>
        <w:bottom w:val="none" w:sz="0" w:space="0" w:color="auto"/>
        <w:right w:val="none" w:sz="0" w:space="0" w:color="auto"/>
      </w:divBdr>
    </w:div>
    <w:div w:id="1439063038">
      <w:bodyDiv w:val="1"/>
      <w:marLeft w:val="0"/>
      <w:marRight w:val="0"/>
      <w:marTop w:val="0"/>
      <w:marBottom w:val="0"/>
      <w:divBdr>
        <w:top w:val="none" w:sz="0" w:space="0" w:color="auto"/>
        <w:left w:val="none" w:sz="0" w:space="0" w:color="auto"/>
        <w:bottom w:val="none" w:sz="0" w:space="0" w:color="auto"/>
        <w:right w:val="none" w:sz="0" w:space="0" w:color="auto"/>
      </w:divBdr>
      <w:divsChild>
        <w:div w:id="1355351386">
          <w:marLeft w:val="0"/>
          <w:marRight w:val="0"/>
          <w:marTop w:val="0"/>
          <w:marBottom w:val="0"/>
          <w:divBdr>
            <w:top w:val="none" w:sz="0" w:space="0" w:color="auto"/>
            <w:left w:val="none" w:sz="0" w:space="0" w:color="auto"/>
            <w:bottom w:val="none" w:sz="0" w:space="0" w:color="auto"/>
            <w:right w:val="none" w:sz="0" w:space="0" w:color="auto"/>
          </w:divBdr>
        </w:div>
        <w:div w:id="1755323643">
          <w:marLeft w:val="0"/>
          <w:marRight w:val="0"/>
          <w:marTop w:val="0"/>
          <w:marBottom w:val="0"/>
          <w:divBdr>
            <w:top w:val="none" w:sz="0" w:space="0" w:color="auto"/>
            <w:left w:val="none" w:sz="0" w:space="0" w:color="auto"/>
            <w:bottom w:val="none" w:sz="0" w:space="0" w:color="auto"/>
            <w:right w:val="none" w:sz="0" w:space="0" w:color="auto"/>
          </w:divBdr>
        </w:div>
      </w:divsChild>
    </w:div>
    <w:div w:id="1595169266">
      <w:bodyDiv w:val="1"/>
      <w:marLeft w:val="0"/>
      <w:marRight w:val="0"/>
      <w:marTop w:val="0"/>
      <w:marBottom w:val="0"/>
      <w:divBdr>
        <w:top w:val="none" w:sz="0" w:space="0" w:color="auto"/>
        <w:left w:val="none" w:sz="0" w:space="0" w:color="auto"/>
        <w:bottom w:val="none" w:sz="0" w:space="0" w:color="auto"/>
        <w:right w:val="none" w:sz="0" w:space="0" w:color="auto"/>
      </w:divBdr>
      <w:divsChild>
        <w:div w:id="2110734328">
          <w:marLeft w:val="0"/>
          <w:marRight w:val="0"/>
          <w:marTop w:val="0"/>
          <w:marBottom w:val="0"/>
          <w:divBdr>
            <w:top w:val="none" w:sz="0" w:space="0" w:color="auto"/>
            <w:left w:val="none" w:sz="0" w:space="0" w:color="auto"/>
            <w:bottom w:val="none" w:sz="0" w:space="0" w:color="auto"/>
            <w:right w:val="none" w:sz="0" w:space="0" w:color="auto"/>
          </w:divBdr>
        </w:div>
        <w:div w:id="904224949">
          <w:marLeft w:val="0"/>
          <w:marRight w:val="0"/>
          <w:marTop w:val="0"/>
          <w:marBottom w:val="0"/>
          <w:divBdr>
            <w:top w:val="none" w:sz="0" w:space="0" w:color="auto"/>
            <w:left w:val="none" w:sz="0" w:space="0" w:color="auto"/>
            <w:bottom w:val="none" w:sz="0" w:space="0" w:color="auto"/>
            <w:right w:val="none" w:sz="0" w:space="0" w:color="auto"/>
          </w:divBdr>
        </w:div>
        <w:div w:id="477958840">
          <w:marLeft w:val="0"/>
          <w:marRight w:val="0"/>
          <w:marTop w:val="0"/>
          <w:marBottom w:val="0"/>
          <w:divBdr>
            <w:top w:val="none" w:sz="0" w:space="0" w:color="auto"/>
            <w:left w:val="none" w:sz="0" w:space="0" w:color="auto"/>
            <w:bottom w:val="none" w:sz="0" w:space="0" w:color="auto"/>
            <w:right w:val="none" w:sz="0" w:space="0" w:color="auto"/>
          </w:divBdr>
        </w:div>
        <w:div w:id="923221208">
          <w:marLeft w:val="0"/>
          <w:marRight w:val="0"/>
          <w:marTop w:val="0"/>
          <w:marBottom w:val="0"/>
          <w:divBdr>
            <w:top w:val="none" w:sz="0" w:space="0" w:color="auto"/>
            <w:left w:val="none" w:sz="0" w:space="0" w:color="auto"/>
            <w:bottom w:val="none" w:sz="0" w:space="0" w:color="auto"/>
            <w:right w:val="none" w:sz="0" w:space="0" w:color="auto"/>
          </w:divBdr>
        </w:div>
        <w:div w:id="1393381187">
          <w:marLeft w:val="0"/>
          <w:marRight w:val="0"/>
          <w:marTop w:val="0"/>
          <w:marBottom w:val="0"/>
          <w:divBdr>
            <w:top w:val="none" w:sz="0" w:space="0" w:color="auto"/>
            <w:left w:val="none" w:sz="0" w:space="0" w:color="auto"/>
            <w:bottom w:val="none" w:sz="0" w:space="0" w:color="auto"/>
            <w:right w:val="none" w:sz="0" w:space="0" w:color="auto"/>
          </w:divBdr>
        </w:div>
        <w:div w:id="15300724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824</Words>
  <Characters>4699</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DNS Record Types</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Hymha N Raj - 241059052 - MSISMPL</dc:creator>
  <cp:keywords/>
  <dc:description/>
  <cp:lastModifiedBy>Hymha N Raj - 241059052 - MSISMPL</cp:lastModifiedBy>
  <cp:revision>1</cp:revision>
  <dcterms:created xsi:type="dcterms:W3CDTF">2024-11-09T19:29:00Z</dcterms:created>
  <dcterms:modified xsi:type="dcterms:W3CDTF">2024-11-09T19:43:00Z</dcterms:modified>
</cp:coreProperties>
</file>