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420"/>
      </w:tblGrid>
      <w:tr w:rsidR="004465D3" w:rsidRPr="004465D3" w14:paraId="56D0F8FC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0ED0C02D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Attack Type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796946E0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SQL Injection (</w:t>
            </w:r>
            <w:proofErr w:type="spellStart"/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SQLi</w:t>
            </w:r>
            <w:proofErr w:type="spellEnd"/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4465D3" w:rsidRPr="004465D3" w14:paraId="32F4B18A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9ECADE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Threats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77D7F591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Attackers inject malicious SQL queries to manipulate databases.</w:t>
            </w:r>
          </w:p>
        </w:tc>
      </w:tr>
      <w:tr w:rsidR="004465D3" w:rsidRPr="004465D3" w14:paraId="1552DCE8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04BCA54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Vulnerabilities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269DF87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Lack of input validation and improper query sanitization.</w:t>
            </w:r>
          </w:p>
        </w:tc>
      </w:tr>
      <w:tr w:rsidR="004465D3" w:rsidRPr="004465D3" w14:paraId="557BDECF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6F16FAC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Affected Security Pillars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1755E69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Confidentiality, Integrity, Availability</w:t>
            </w:r>
          </w:p>
        </w:tc>
      </w:tr>
      <w:tr w:rsidR="004465D3" w:rsidRPr="004465D3" w14:paraId="377755BB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0C1F8EA2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Risks Involved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31AF91C1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Legal: Data breaches violating GDPR. Financial: Regulatory fines, recovery costs. Reputational: Loss of customer trust.</w:t>
            </w:r>
          </w:p>
        </w:tc>
      </w:tr>
      <w:tr w:rsidR="004465D3" w:rsidRPr="004465D3" w14:paraId="662AEB5C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820BEB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1B42A119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Data theft, unauthorized access, potential financial fraud, and reputational damage.</w:t>
            </w:r>
          </w:p>
        </w:tc>
      </w:tr>
      <w:tr w:rsidR="004465D3" w:rsidRPr="004465D3" w14:paraId="4E57160A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179419DE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Remediation Measures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27B10D4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Use prepared statements, parameterized queries, and input sanitization.</w:t>
            </w:r>
          </w:p>
        </w:tc>
      </w:tr>
      <w:tr w:rsidR="004465D3" w:rsidRPr="004465D3" w14:paraId="056994B7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DF54EC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Mitigation Strategies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46DC1DA1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Regular security audits, code reviews, and developer training.</w:t>
            </w:r>
          </w:p>
        </w:tc>
      </w:tr>
      <w:tr w:rsidR="004465D3" w:rsidRPr="004465D3" w14:paraId="0B3B1B49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3E7AE12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Sources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0B1DA47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OWASP SQL Injection Guide: https://owasp.org/www-community/attacks/SQL_Injection</w:t>
            </w:r>
          </w:p>
        </w:tc>
      </w:tr>
    </w:tbl>
    <w:p w14:paraId="08349F89" w14:textId="78B89E37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AA4A2" w14:textId="10AAB00C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420"/>
      </w:tblGrid>
      <w:tr w:rsidR="004465D3" w:rsidRPr="004465D3" w14:paraId="14327375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4CF172B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Attack Type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47B8B632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Cross-Site Scripting (XSS)</w:t>
            </w:r>
          </w:p>
        </w:tc>
      </w:tr>
      <w:tr w:rsidR="004465D3" w:rsidRPr="004465D3" w14:paraId="060AAACE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E841A6E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Threats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5CF6E06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Attackers inject malicious scripts into webpages, executed in users' browsers.</w:t>
            </w:r>
          </w:p>
        </w:tc>
      </w:tr>
      <w:tr w:rsidR="004465D3" w:rsidRPr="004465D3" w14:paraId="69B1294B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24751D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Vulnerabilities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651B770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Lack of input sanitization and improper output encoding.</w:t>
            </w:r>
          </w:p>
        </w:tc>
      </w:tr>
      <w:tr w:rsidR="004465D3" w:rsidRPr="004465D3" w14:paraId="04812329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C8A0A79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Affected Security Pillars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66C090D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Confidentiality, Integrity, Availability</w:t>
            </w:r>
          </w:p>
        </w:tc>
      </w:tr>
      <w:tr w:rsidR="004465D3" w:rsidRPr="004465D3" w14:paraId="47E0AB69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92E7EF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Risks Involved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37C97D82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Legal: Exposure of personal data. Financial: Legal costs, loss of revenue due to customer churn. Reputational: Brand damage.</w:t>
            </w:r>
          </w:p>
        </w:tc>
      </w:tr>
      <w:tr w:rsidR="004465D3" w:rsidRPr="004465D3" w14:paraId="10D73772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111CA40E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12CE5673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Session hijacking, data theft, phishing, website defacement.</w:t>
            </w:r>
          </w:p>
        </w:tc>
      </w:tr>
      <w:tr w:rsidR="004465D3" w:rsidRPr="004465D3" w14:paraId="5ED98172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B76D6B3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Remediation Measures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0917530B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Use output encoding, CSP (Content Security Policy), and input validation.</w:t>
            </w:r>
          </w:p>
        </w:tc>
      </w:tr>
      <w:tr w:rsidR="004465D3" w:rsidRPr="004465D3" w14:paraId="57665899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947D1F2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Mitigation Strategies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14:paraId="334E217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Employ secure coding practices, regular security testing, and use of frameworks with built-in protections (e.g., React).</w:t>
            </w:r>
          </w:p>
        </w:tc>
      </w:tr>
    </w:tbl>
    <w:p w14:paraId="7F3083FD" w14:textId="0C61D049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780"/>
      </w:tblGrid>
      <w:tr w:rsidR="004465D3" w:rsidRPr="004465D3" w14:paraId="0F5DB65B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B57B09C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Attack Type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7E1F3C6A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Cross-Site Request Forgery (CSRF)</w:t>
            </w:r>
          </w:p>
        </w:tc>
      </w:tr>
      <w:tr w:rsidR="004465D3" w:rsidRPr="004465D3" w14:paraId="1A3033BB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192980AD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Threats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683A287D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Attackers trick authenticated users into making unwanted requests, such as changing account details or making payments.</w:t>
            </w:r>
          </w:p>
        </w:tc>
      </w:tr>
      <w:tr w:rsidR="004465D3" w:rsidRPr="004465D3" w14:paraId="6925CAAE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63D4B2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Vulnerabilities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877DB53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Lack of anti-CSRF tokens, improper session management, and absence of validation for request origin.</w:t>
            </w:r>
          </w:p>
        </w:tc>
      </w:tr>
      <w:tr w:rsidR="004465D3" w:rsidRPr="004465D3" w14:paraId="40DB11D5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9DD52A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Affected Security Pillars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6AB8712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Integrity, Confidentiality, Availability</w:t>
            </w:r>
          </w:p>
        </w:tc>
      </w:tr>
      <w:tr w:rsidR="004465D3" w:rsidRPr="004465D3" w14:paraId="004E3B8E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F47F89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Risks Involved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77187505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Legal: Fraudulent activities leading to potential lawsuits. Financial: Financial loss from unauthorized transactions. Reputational: User trust degradation.</w:t>
            </w:r>
          </w:p>
        </w:tc>
      </w:tr>
      <w:tr w:rsidR="004465D3" w:rsidRPr="004465D3" w14:paraId="39696C10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44F5814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02F2D88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Unauthorized actions on behalf of users, fraud, or changes to sensitive information.</w:t>
            </w:r>
          </w:p>
        </w:tc>
      </w:tr>
      <w:tr w:rsidR="004465D3" w:rsidRPr="004465D3" w14:paraId="0074CB81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1C63846C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Remediation Measures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0DBEF3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Use anti-CSRF tokens, require re-authentication for sensitive actions, validate request origins.</w:t>
            </w:r>
          </w:p>
        </w:tc>
      </w:tr>
      <w:tr w:rsidR="004465D3" w:rsidRPr="004465D3" w14:paraId="3064F873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1BAFC20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Mitigation Strategies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40B30F7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Implement multi-factor authentication, regularly audit for CSRF vulnerabilities, and use frameworks with CSRF protection.</w:t>
            </w:r>
          </w:p>
        </w:tc>
      </w:tr>
    </w:tbl>
    <w:p w14:paraId="1F8026CF" w14:textId="2C9C1604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60CE" w14:textId="185FB85F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780"/>
      </w:tblGrid>
      <w:tr w:rsidR="004465D3" w:rsidRPr="004465D3" w14:paraId="66B255D4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7949C74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Attack Type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4B430F64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Remote Code Execution (RCE)</w:t>
            </w:r>
          </w:p>
        </w:tc>
      </w:tr>
      <w:tr w:rsidR="004465D3" w:rsidRPr="004465D3" w14:paraId="20A433B6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293926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Threats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5265A628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Attackers execute arbitrary code on the target server, gaining control over the system.</w:t>
            </w:r>
          </w:p>
        </w:tc>
      </w:tr>
      <w:tr w:rsidR="004465D3" w:rsidRPr="004465D3" w14:paraId="16B8F78D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660852A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Vulnerabilities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4FE1710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Improper input validation, insecure deserialization, or improper configuration of remote services.</w:t>
            </w:r>
          </w:p>
        </w:tc>
      </w:tr>
      <w:tr w:rsidR="004465D3" w:rsidRPr="004465D3" w14:paraId="72D09303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0FD9AF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Affected Security Pillars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2C2DC44D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Confidentiality, Integrity, Availability</w:t>
            </w:r>
          </w:p>
        </w:tc>
      </w:tr>
      <w:tr w:rsidR="004465D3" w:rsidRPr="004465D3" w14:paraId="183C656E" w14:textId="77777777" w:rsidTr="004465D3">
        <w:trPr>
          <w:trHeight w:val="9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6A4E083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Risks Involved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E45D65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Legal: Data breach leading to potential violations of compliance standards. Financial: Cost of remediation and recovery. Reputational: Trust loss, brand damage.</w:t>
            </w:r>
          </w:p>
        </w:tc>
      </w:tr>
      <w:tr w:rsidR="004465D3" w:rsidRPr="004465D3" w14:paraId="44AC8069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600BEBAD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445D26F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Full control of the system, data theft, manipulation, or service disruption.</w:t>
            </w:r>
          </w:p>
        </w:tc>
      </w:tr>
      <w:tr w:rsidR="004465D3" w:rsidRPr="004465D3" w14:paraId="693830A8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8C71C34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Remediation Measures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7991CB7B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Input sanitization, strict access controls, and regular patching of software.</w:t>
            </w:r>
          </w:p>
        </w:tc>
      </w:tr>
      <w:tr w:rsidR="004465D3" w:rsidRPr="004465D3" w14:paraId="38401089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BAF8A5A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Mitigation Strategies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085B791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Use least privilege principles, regular vulnerability scanning, and secure coding practices.</w:t>
            </w:r>
          </w:p>
        </w:tc>
      </w:tr>
    </w:tbl>
    <w:p w14:paraId="2B30DFF7" w14:textId="44621188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7657A" w14:textId="2B0CAF58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780"/>
      </w:tblGrid>
      <w:tr w:rsidR="004465D3" w:rsidRPr="004465D3" w14:paraId="5778046E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273055E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Attack Type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21A1CE67" w14:textId="77777777" w:rsidR="004465D3" w:rsidRPr="004465D3" w:rsidRDefault="004465D3" w:rsidP="00446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Denial of Service (DoS) / Distributed Denial of Service (DDoS)</w:t>
            </w:r>
          </w:p>
        </w:tc>
      </w:tr>
      <w:tr w:rsidR="004465D3" w:rsidRPr="004465D3" w14:paraId="229F3F4D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324EE6F3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Threats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17FEBCD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Attackers flood the server with traffic to disrupt service availability.</w:t>
            </w:r>
          </w:p>
        </w:tc>
      </w:tr>
      <w:tr w:rsidR="004465D3" w:rsidRPr="004465D3" w14:paraId="0638FE66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24C337B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Vulnerabilities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505FCC9A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Lack of rate limiting, weak server configurations, insufficient infrastructure capacity.</w:t>
            </w:r>
          </w:p>
        </w:tc>
      </w:tr>
      <w:tr w:rsidR="004465D3" w:rsidRPr="004465D3" w14:paraId="0C4AD5B5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53844959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Affected Security Pillars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14FEC150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Availability, Confidentiality, Integrity</w:t>
            </w:r>
          </w:p>
        </w:tc>
      </w:tr>
      <w:tr w:rsidR="004465D3" w:rsidRPr="004465D3" w14:paraId="4C733566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DF54AB6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Risks Involved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63FE64F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Legal: Service disruptions impacting customers. Financial: Loss of revenue due to downtime, mitigation costs. Reputational: Customer dissatisfaction.</w:t>
            </w:r>
          </w:p>
        </w:tc>
      </w:tr>
      <w:tr w:rsidR="004465D3" w:rsidRPr="004465D3" w14:paraId="4EA90BA2" w14:textId="77777777" w:rsidTr="004465D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AD45594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EE41291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Service disruption, loss of business continuity, and potential loss of revenue.</w:t>
            </w:r>
          </w:p>
        </w:tc>
      </w:tr>
      <w:tr w:rsidR="004465D3" w:rsidRPr="004465D3" w14:paraId="16FF0115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6302037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Remediation Measures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3F50BA11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Implement rate limiting, use DDoS protection services (e.g., Cloudflare), distribute infrastructure for redundancy.</w:t>
            </w:r>
          </w:p>
        </w:tc>
      </w:tr>
      <w:tr w:rsidR="004465D3" w:rsidRPr="004465D3" w14:paraId="25491C37" w14:textId="77777777" w:rsidTr="004465D3">
        <w:trPr>
          <w:trHeight w:val="600"/>
        </w:trPr>
        <w:tc>
          <w:tcPr>
            <w:tcW w:w="2520" w:type="dxa"/>
            <w:shd w:val="clear" w:color="auto" w:fill="auto"/>
            <w:vAlign w:val="center"/>
            <w:hideMark/>
          </w:tcPr>
          <w:p w14:paraId="4FD9537A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5D3">
              <w:rPr>
                <w:rFonts w:ascii="Calibri" w:eastAsia="Times New Roman" w:hAnsi="Calibri" w:cs="Calibri"/>
                <w:b/>
                <w:bCs/>
                <w:color w:val="000000"/>
              </w:rPr>
              <w:t>Mitigation Strategies</w:t>
            </w:r>
          </w:p>
        </w:tc>
        <w:tc>
          <w:tcPr>
            <w:tcW w:w="7780" w:type="dxa"/>
            <w:shd w:val="clear" w:color="auto" w:fill="auto"/>
            <w:vAlign w:val="center"/>
            <w:hideMark/>
          </w:tcPr>
          <w:p w14:paraId="5F6448C8" w14:textId="77777777" w:rsidR="004465D3" w:rsidRPr="004465D3" w:rsidRDefault="004465D3" w:rsidP="00446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5D3">
              <w:rPr>
                <w:rFonts w:ascii="Calibri" w:eastAsia="Times New Roman" w:hAnsi="Calibri" w:cs="Calibri"/>
                <w:color w:val="000000"/>
              </w:rPr>
              <w:t>Set up traffic monitoring systems, create a DDoS response plan, and ensure infrastructure scalability.</w:t>
            </w:r>
          </w:p>
        </w:tc>
      </w:tr>
    </w:tbl>
    <w:p w14:paraId="20AF9B63" w14:textId="77777777" w:rsid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C349544" w14:textId="4602E930" w:rsidR="004465D3" w:rsidRPr="004465D3" w:rsidRDefault="004465D3" w:rsidP="004465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4465D3" w:rsidRPr="0044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8D"/>
    <w:rsid w:val="00101B5B"/>
    <w:rsid w:val="0036688D"/>
    <w:rsid w:val="004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4BD"/>
  <w15:chartTrackingRefBased/>
  <w15:docId w15:val="{D88F04AF-0E12-4ED4-81E2-8E46E48C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2025-01-13T04:40:00Z</dcterms:created>
  <dcterms:modified xsi:type="dcterms:W3CDTF">2025-01-13T04:46:00Z</dcterms:modified>
</cp:coreProperties>
</file>