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San Pablo Colleges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· Magna Cum Laude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Hermanos Belen Street, San Pablo City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Bachelor of Science in Computer Science</w:t>
        <w:tab/>
        <w:tab/>
        <w:tab/>
        <w:tab/>
        <w:tab/>
        <w:tab/>
        <w:t xml:space="preserve">      September 2022 - June 2025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INTERESTS AND TECHNOLOGIES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Interests:</w:t>
        <w:tab/>
        <w:tab/>
        <w:t xml:space="preserve">Data Science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Full Stack Development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DevOps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Testing, Cybersecurity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Technologies:</w:t>
        <w:tab/>
        <w:tab/>
        <w:t xml:space="preserve">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R, Java,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Dart, C#, Bash, Arduino,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Nest.js, Flask,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                   </w:t>
        <w:tab/>
        <w:tab/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FastAPI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Laravel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Streamlit, Flutter, JavaFX,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NextUI, </w:t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MySQL, Supabase, PocketBase, InfluxDB,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HashiCorp Vault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Plotly, ggplot2,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PydanticAI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Robot Framework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Grafana </w:t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K6,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Jenkins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N8N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Vapi, BrowserStack,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Grafana, Grafana Loki,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Linux, Ubuntu, Zorin OS,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Tmux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Neovim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VSCodium, Photoshop, InDesign, Premiere Pro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Senior Associate Software Quality Engineer</w:t>
        <w:tab/>
        <w:tab/>
        <w:tab/>
        <w:tab/>
        <w:t xml:space="preserve">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PDAX Inc, March 2025 - Present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scalable automation frameworks for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backend and mobile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testing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Robot Framework, Appium, BrowserStack, Jenkins, and Hashicorp Vault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with both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CI and on-demand pipelines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and implemented a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performance testing ecosystem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Grafana K6, InfluxDB, Grafana, and Loki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enabling real-time monitoring, reporting, and scalable load testing.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Established a centralized QE infrastructure leveraging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Docker, Nginx, Jenkins, Vault, Grafana, Grafana Loki, and InfluxDB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streamline test execution, reporting, and team collaboration.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Software Quality Engineer Intern</w:t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PDAX Inc, February - March 2025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CI/CD PoC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hybrid test automation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Git,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Jenkins, Robot Framework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integrating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SonarQube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static code analysis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automating smoke tests on pull requests, full tests on staging-to-master merges, and deployments to staging and production.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CI pipeline for test repositories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requiring QA input for test selection on feature-to-develop PRs, test selection on develop PRs with QA lead approval, and enforcing full test execution for master PRs.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Made a PoC of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re-architected backend test automation monorepo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implementing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HashiCorp Vault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centralized secrets management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optimizing the CI pipeline, and improving maintainability with modular coding abstractions. Streamlined test automation workflows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Docker, Python, UV, Robot Framework,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Robot Framework Requests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enhance efficiency, scalability, and security.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Machine Learning Engineer &amp; Backend Developer</w:t>
        <w:tab/>
        <w:tab/>
        <w:tab/>
        <w:t xml:space="preserve">     </w:t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Freelance, September - December 2024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Collaborated with a masteral student to develop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document evaluation 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Natural Language Processing (NLP)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assess legal documents for project proposals.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 pipeline to tokenize and embed document text, extract the most relevant sentences for each question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cosine similarity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validate responses through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Natural Language Inference (NLI)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the backend infrastructure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Flask-RESTX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deployed via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Gunicorn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documented APIs with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Conducted exploratory data analysis and prototyping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refine the NLP pipeline.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Flutter &amp; React Developer</w:t>
        <w:tab/>
        <w:tab/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           Freelance, June - December 2024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kiosk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Flutter/Dart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featuring a virtual tour functionality integrated via a web view. Built the accompanying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the virtual tour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incorporating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Pannellum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360° panorama views, and designed the UI with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PROMINENT PROJECTS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Anonalyze: An AI and NLP-Enhanced Platform for Sentiment and Insight Extraction</w:t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https://github.com/hyoaru/anonalyze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and implemented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supervised machine learning model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Multinomial Naive Bayes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classifier. The model predicts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sentiment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of sentences using an emotion dataset from Kaggle.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the model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Flask-RESTX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Gunicorn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documented it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the core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backend 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PHP Laravel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robust data handling and scalability.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client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Router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Query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a dynamic, responsive user interface.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the platform to enable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executives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post questions and allow their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subjects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respond. The platform predicts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sentiment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of the responses, extracts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 concepts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generates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keyphrases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Incorporated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summarization feature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Large Language Model (LLM)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from OpenAI to generate summaries of the entire thread.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Decor: A Portfolio and Inquiry Website System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https://github.com/hyoaru/beyond-decor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portfolio and inquiry website 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 party and entertainment service,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DaisyUI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PocketBase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This project served as an eye-opener to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composability design principle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deepened my understanding of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philosophies for building optimized, scalable web applications.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website showcases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Decor’s services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allowing users to explore party and entertainment options, inquire about services, and get in touch with the company.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Philippine Poverty Area Estimates Choropleth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https://github.com/hyoaru/philippine-poverty-area-estimates-choropleth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providing a visual representation of the estimated magnitude of poor families in the Philippines using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choropleth map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map visualizes data from the years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2006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2009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2012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2015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give users insights into the poverty distribution across regions.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source: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United Nations Office for the Coordination of Humanitarian Affairs (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UN OHCA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)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Philippine Statistics Authority (PSA)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project was built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Streamlit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Breast Cancer Classification: Supervised Machine Learning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https://github.com/hyoaru/sparta-supervisedml-binary-classification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Completed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peer-reviewed machine learning task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as part of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Smarter Philippines through Data Analytics R&amp;D, Training and Adoption (SPARTA)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program on the course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Science and Machine Learning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binary classification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Breast Cancer Wisconsin Diagnostic Dataset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employing machine learning techniques to predict the presence of cancer based on feature data.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This project sparked my interest in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helped me discover my passion for the field. As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first-year scholar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in the SPARTA program, I had the opportunity to collaborate with peers who were already working professionals, which enriched my learning experience and broadened my perspective.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Google Data Analytics Capstone: Complete a Case Study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ab/>
        <w:tab/>
        <w:tab/>
        <w:t xml:space="preserve">         July 2023 · Google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Analysis with R Programming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ab/>
        <w:tab/>
        <w:tab/>
        <w:tab/>
        <w:tab/>
        <w:t xml:space="preserve">        June 2023 · Google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Share Data Through the Art of Visualization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 </w:t>
        <w:tab/>
        <w:t xml:space="preserve">        May 2023 · Google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Analyze Data to Answer Questions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    April 2023 · Google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Process Data from Dirty to Clean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 March 2023 · Google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Prepare Data for Exploration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                January 2023 · Google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Foundations: Data, Data, Everywhere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December 2022 · Google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Ask Questions to Make Data-Driven Decisions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  November 2022 · Google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in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 February 2022 · Project SPARTA PH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Microspecialization Pathway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September 2022 · Project SPARTA PH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Science and Machine Learning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 xml:space="preserve">                 September 2022 ·Project SPARTA PH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Microspecialization Pathway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September 2022 · Project SPARTA PH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Methods and Algorithms Microspecialization Pathway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 xml:space="preserve">                September 2022 · Project SPARTA PH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Build Python Web Apps with 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 </w:t>
        <w:tab/>
        <w:tab/>
        <w:tab/>
        <w:tab/>
        <w:tab/>
        <w:t xml:space="preserve">            August 2022 · DICT Philippines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Analyze Data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July 2022 · DICT Philippines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Basic Statistics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July 2022 · DICT Philippines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Experimental Design and Analysis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July 2022 · Project SPARTA PH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Programming for Beginners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   July 2022 · Project SPARTA PH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Programming for Intermediate Users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  July 2022 · DICT Philippines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Visualize Data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July 2022 · DICT Philippines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Statistical Analysis and Modeling Using SQL and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 xml:space="preserve">            May 2022 · Project SPARTA PH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in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 February 2022 · Project SPARTA PH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Using Tableau and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 xml:space="preserve">                   February 2022 · Project SPARTA PH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SQL for Business Users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   February 2022 · Project SPARTA PH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Storytelling Using Data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December 2021 · Project SPARTA PH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Dashboards and Drill-Down Analytics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 xml:space="preserve"> </w:t>
        <w:tab/>
        <w:tab/>
        <w:tab/>
        <w:t xml:space="preserve">                September 2021 · Project SPARTA PH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Fundamentals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ab/>
        <w:tab/>
        <w:tab/>
        <w:tab/>
        <w:t xml:space="preserve"> September 2021 · Project SPARTA PH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Management Fundamentals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March 2021 · Project SPARTA PH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Essential Excel Skills for Data Preparation and Analysis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 xml:space="preserve"> </w:t>
        <w:tab/>
        <w:tab/>
        <w:t xml:space="preserve">      January 2021 · Project SPARTA PH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Getting Grounded on Analytics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December 2020 · Project SPARTA PH</w:t>
      </w:r>
    </w:p>
    <w:sectPr>
      <w:headerReference r:id="rId7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spacing w:line="240" w:lineRule="auto"/>
      <w:jc w:val="center"/>
      <w:rPr>
        <w:rFonts w:ascii="EB Garamond" w:cs="EB Garamond" w:eastAsia="EB Garamond" w:hAnsi="EB Garamond"/>
        <w:color w:val="434343"/>
        <w:sz w:val="48"/>
        <w:szCs w:val="48"/>
      </w:rPr>
    </w:pPr>
    <w:r w:rsidDel="00000000" w:rsidR="00000000" w:rsidRPr="00000000">
      <w:rPr>
        <w:rFonts w:ascii="EB Garamond" w:cs="EB Garamond" w:eastAsia="EB Garamond" w:hAnsi="EB Garamond"/>
        <w:color w:val="434343"/>
        <w:sz w:val="48"/>
        <w:szCs w:val="48"/>
        <w:rtl w:val="0"/>
      </w:rPr>
      <w:t xml:space="preserve">CABRERA, JEN JADE B.</w:t>
    </w:r>
  </w:p>
  <w:p w:rsidR="00000000" w:rsidDel="00000000" w:rsidP="00000000" w:rsidRDefault="00000000" w:rsidRPr="00000000" w14:paraId="00000068">
    <w:pPr>
      <w:spacing w:line="240" w:lineRule="auto"/>
      <w:jc w:val="center"/>
      <w:rPr>
        <w:rFonts w:ascii="EB Garamond" w:cs="EB Garamond" w:eastAsia="EB Garamond" w:hAnsi="EB Garamond"/>
        <w:color w:val="434343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color w:val="434343"/>
        <w:sz w:val="24"/>
        <w:szCs w:val="24"/>
        <w:rtl w:val="0"/>
      </w:rPr>
      <w:t xml:space="preserve">Laguna, Philippines · (+63) 929-255-7199 · career@jadecabrera.com · jadecabrera.com</w:t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