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Death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273"/>
        <w:gridCol w:w="1184"/>
        <w:gridCol w:w="1300"/>
        <w:gridCol w:w="1300"/>
        <w:gridCol w:w="1300"/>
        <w:gridCol w:w="1273"/>
        <w:gridCol w:w="1184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(0.2–11.8)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(0.3–19.8)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(0.4–24.9)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(0.1–6.5)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beneficial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(0.1–2.5)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(0.0–4.8)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2026-08-31T00:31:39Z</dcterms:modified>
  <cp:category/>
</cp:coreProperties>
</file>