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1B34" w14:textId="6F70F440" w:rsidR="602DF053" w:rsidRPr="000C1A4B" w:rsidRDefault="602DF053" w:rsidP="000C1A4B">
      <w:pPr>
        <w:keepNext/>
        <w:keepLines/>
        <w:spacing w:line="360" w:lineRule="auto"/>
        <w:rPr>
          <w:rFonts w:ascii="Calibri" w:eastAsia="Calibri" w:hAnsi="Calibri" w:cs="Calibri"/>
          <w:sz w:val="28"/>
          <w:szCs w:val="28"/>
          <w:lang w:val="en-US"/>
        </w:rPr>
      </w:pPr>
      <w:r w:rsidRPr="000C1A4B">
        <w:rPr>
          <w:rFonts w:ascii="Calibri" w:eastAsia="Calibri" w:hAnsi="Calibri" w:cs="Calibri"/>
          <w:sz w:val="28"/>
          <w:szCs w:val="28"/>
        </w:rPr>
        <w:t xml:space="preserve">Benefit-risk of the live-attenuated chikungunya vaccine </w:t>
      </w:r>
      <w:proofErr w:type="spellStart"/>
      <w:r w:rsidRPr="000C1A4B">
        <w:rPr>
          <w:rFonts w:ascii="Calibri" w:eastAsia="Calibri" w:hAnsi="Calibri" w:cs="Calibri"/>
          <w:sz w:val="28"/>
          <w:szCs w:val="28"/>
        </w:rPr>
        <w:t>Ixchiq</w:t>
      </w:r>
      <w:proofErr w:type="spellEnd"/>
      <w:r w:rsidRPr="000C1A4B">
        <w:rPr>
          <w:rFonts w:ascii="Calibri" w:eastAsia="Calibri" w:hAnsi="Calibri" w:cs="Calibri"/>
          <w:sz w:val="28"/>
          <w:szCs w:val="28"/>
        </w:rPr>
        <w:t xml:space="preserve"> for travel vaccination and age-specific outbreak immunisation strategies: a modelling study</w:t>
      </w:r>
    </w:p>
    <w:p w14:paraId="147863E6" w14:textId="4196749B" w:rsidR="2B653DC2" w:rsidRPr="000C1A4B" w:rsidRDefault="2B653DC2" w:rsidP="2B653DC2">
      <w:pPr>
        <w:rPr>
          <w:rFonts w:ascii="Calibri" w:hAnsi="Calibri" w:cs="Calibri"/>
          <w:sz w:val="32"/>
          <w:szCs w:val="32"/>
          <w:lang w:val="en-US"/>
        </w:rPr>
      </w:pPr>
    </w:p>
    <w:p w14:paraId="218BA8AC" w14:textId="746D269E" w:rsidR="00C97421" w:rsidRPr="000C1A4B" w:rsidRDefault="00C97421" w:rsidP="691795B7">
      <w:pPr>
        <w:rPr>
          <w:rFonts w:ascii="Calibri" w:hAnsi="Calibri" w:cs="Calibri"/>
          <w:sz w:val="32"/>
          <w:szCs w:val="32"/>
          <w:lang w:val="en-US"/>
        </w:rPr>
      </w:pPr>
      <w:bookmarkStart w:id="0" w:name="_Toc417587324"/>
      <w:bookmarkStart w:id="1" w:name="_Toc304720221"/>
      <w:r w:rsidRPr="000C1A4B">
        <w:rPr>
          <w:rFonts w:ascii="Calibri" w:hAnsi="Calibri" w:cs="Calibri"/>
          <w:sz w:val="32"/>
          <w:szCs w:val="32"/>
          <w:lang w:val="en-US"/>
        </w:rPr>
        <w:t>Supplementary material</w:t>
      </w:r>
      <w:bookmarkEnd w:id="0"/>
      <w:bookmarkEnd w:id="1"/>
    </w:p>
    <w:p w14:paraId="0762B7E5" w14:textId="103AF1A3" w:rsidR="2B653DC2" w:rsidRPr="000C1A4B" w:rsidRDefault="2B653DC2" w:rsidP="2B653DC2">
      <w:pPr>
        <w:rPr>
          <w:rFonts w:ascii="Calibri" w:hAnsi="Calibri" w:cs="Calibri"/>
          <w:lang w:val="en-US"/>
        </w:rPr>
      </w:pPr>
    </w:p>
    <w:sdt>
      <w:sdtPr>
        <w:rPr>
          <w:rFonts w:ascii="Calibri" w:hAnsi="Calibri" w:cs="Calibri"/>
        </w:rPr>
        <w:id w:val="514275758"/>
        <w:docPartObj>
          <w:docPartGallery w:val="Table of Contents"/>
          <w:docPartUnique/>
        </w:docPartObj>
      </w:sdtPr>
      <w:sdtEndPr/>
      <w:sdtContent>
        <w:p w14:paraId="089B7DD1" w14:textId="1D2D77CD" w:rsidR="2B653DC2" w:rsidRPr="000C1A4B" w:rsidRDefault="2B653DC2" w:rsidP="000C1A4B">
          <w:pPr>
            <w:pStyle w:val="TOC4"/>
            <w:tabs>
              <w:tab w:val="right" w:pos="9015"/>
            </w:tabs>
            <w:rPr>
              <w:rStyle w:val="Hyperlink"/>
              <w:rFonts w:ascii="Calibri" w:hAnsi="Calibri" w:cs="Calibri"/>
              <w:noProof/>
            </w:rPr>
          </w:pPr>
          <w:r w:rsidRPr="000C1A4B">
            <w:rPr>
              <w:rFonts w:ascii="Calibri" w:hAnsi="Calibri" w:cs="Calibri"/>
            </w:rPr>
            <w:fldChar w:fldCharType="begin"/>
          </w:r>
          <w:r w:rsidRPr="000C1A4B">
            <w:rPr>
              <w:rFonts w:ascii="Calibri" w:hAnsi="Calibri" w:cs="Calibri"/>
            </w:rPr>
            <w:instrText>TOC \o "1-9" \z \u \h</w:instrText>
          </w:r>
          <w:r w:rsidRPr="000C1A4B">
            <w:rPr>
              <w:rFonts w:ascii="Calibri" w:hAnsi="Calibri" w:cs="Calibri"/>
            </w:rPr>
            <w:fldChar w:fldCharType="separate"/>
          </w:r>
          <w:hyperlink w:anchor="_Toc395012171">
            <w:r w:rsidR="0EC2C04F" w:rsidRPr="000C1A4B">
              <w:rPr>
                <w:rStyle w:val="Hyperlink"/>
                <w:rFonts w:ascii="Calibri" w:hAnsi="Calibri" w:cs="Calibri"/>
                <w:noProof/>
              </w:rPr>
              <w:t>Section S1: Equations</w:t>
            </w:r>
            <w:r w:rsidRPr="000C1A4B">
              <w:rPr>
                <w:rFonts w:ascii="Calibri" w:hAnsi="Calibri" w:cs="Calibri"/>
                <w:noProof/>
              </w:rPr>
              <w:tab/>
            </w:r>
            <w:r w:rsidRPr="000C1A4B">
              <w:rPr>
                <w:rFonts w:ascii="Calibri" w:hAnsi="Calibri" w:cs="Calibri"/>
                <w:noProof/>
              </w:rPr>
              <w:fldChar w:fldCharType="begin"/>
            </w:r>
            <w:r w:rsidRPr="000C1A4B">
              <w:rPr>
                <w:rFonts w:ascii="Calibri" w:hAnsi="Calibri" w:cs="Calibri"/>
                <w:noProof/>
              </w:rPr>
              <w:instrText>PAGEREF _Toc395012171 \h</w:instrText>
            </w:r>
            <w:r w:rsidRPr="000C1A4B">
              <w:rPr>
                <w:rFonts w:ascii="Calibri" w:hAnsi="Calibri" w:cs="Calibri"/>
                <w:noProof/>
              </w:rPr>
            </w:r>
            <w:r w:rsidRPr="000C1A4B">
              <w:rPr>
                <w:rFonts w:ascii="Calibri" w:hAnsi="Calibri" w:cs="Calibri"/>
                <w:noProof/>
              </w:rPr>
              <w:fldChar w:fldCharType="separate"/>
            </w:r>
            <w:r w:rsidR="00110198" w:rsidRPr="000C1A4B">
              <w:rPr>
                <w:rFonts w:ascii="Calibri" w:hAnsi="Calibri" w:cs="Calibri"/>
                <w:noProof/>
              </w:rPr>
              <w:t>2</w:t>
            </w:r>
            <w:r w:rsidRPr="000C1A4B">
              <w:rPr>
                <w:rFonts w:ascii="Calibri" w:hAnsi="Calibri" w:cs="Calibri"/>
                <w:noProof/>
              </w:rPr>
              <w:fldChar w:fldCharType="end"/>
            </w:r>
          </w:hyperlink>
        </w:p>
        <w:p w14:paraId="2BF038D2" w14:textId="037DFBA9" w:rsidR="2B653DC2" w:rsidRPr="000C1A4B" w:rsidRDefault="0EC2C04F" w:rsidP="000C1A4B">
          <w:pPr>
            <w:pStyle w:val="TOC4"/>
            <w:tabs>
              <w:tab w:val="right" w:pos="9015"/>
            </w:tabs>
            <w:rPr>
              <w:rStyle w:val="Hyperlink"/>
              <w:rFonts w:ascii="Calibri" w:hAnsi="Calibri" w:cs="Calibri"/>
              <w:noProof/>
            </w:rPr>
          </w:pPr>
          <w:hyperlink w:anchor="_Toc404072905">
            <w:r w:rsidRPr="000C1A4B">
              <w:rPr>
                <w:rStyle w:val="Hyperlink"/>
                <w:rFonts w:ascii="Calibri" w:hAnsi="Calibri" w:cs="Calibri"/>
                <w:noProof/>
              </w:rPr>
              <w:t>Section S2: Inclusion and exclusion criteria for Brazilian states</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_Toc404072905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4</w:t>
            </w:r>
            <w:r w:rsidR="2B653DC2" w:rsidRPr="000C1A4B">
              <w:rPr>
                <w:rFonts w:ascii="Calibri" w:hAnsi="Calibri" w:cs="Calibri"/>
                <w:noProof/>
              </w:rPr>
              <w:fldChar w:fldCharType="end"/>
            </w:r>
          </w:hyperlink>
        </w:p>
        <w:p w14:paraId="413631FA" w14:textId="67942630" w:rsidR="2B653DC2" w:rsidRPr="000C1A4B" w:rsidRDefault="0EC2C04F" w:rsidP="000C1A4B">
          <w:pPr>
            <w:pStyle w:val="TOC4"/>
            <w:tabs>
              <w:tab w:val="right" w:pos="9015"/>
            </w:tabs>
            <w:rPr>
              <w:rStyle w:val="Hyperlink"/>
              <w:rFonts w:ascii="Calibri" w:hAnsi="Calibri" w:cs="Calibri"/>
              <w:noProof/>
            </w:rPr>
          </w:pPr>
          <w:hyperlink w:anchor="_Toc913086426">
            <w:r w:rsidRPr="000C1A4B">
              <w:rPr>
                <w:rStyle w:val="Hyperlink"/>
                <w:rFonts w:ascii="Calibri" w:hAnsi="Calibri" w:cs="Calibri"/>
                <w:noProof/>
              </w:rPr>
              <w:t>Section S3: DALY estimation process</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_Toc913086426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5</w:t>
            </w:r>
            <w:r w:rsidR="2B653DC2" w:rsidRPr="000C1A4B">
              <w:rPr>
                <w:rFonts w:ascii="Calibri" w:hAnsi="Calibri" w:cs="Calibri"/>
                <w:noProof/>
              </w:rPr>
              <w:fldChar w:fldCharType="end"/>
            </w:r>
          </w:hyperlink>
        </w:p>
        <w:p w14:paraId="7114E511" w14:textId="039B3FEE" w:rsidR="2B653DC2" w:rsidRPr="000C1A4B" w:rsidRDefault="0EC2C04F" w:rsidP="000C1A4B">
          <w:pPr>
            <w:pStyle w:val="TOC4"/>
            <w:tabs>
              <w:tab w:val="right" w:pos="9015"/>
            </w:tabs>
            <w:rPr>
              <w:rStyle w:val="Hyperlink"/>
              <w:rFonts w:ascii="Calibri" w:hAnsi="Calibri" w:cs="Calibri"/>
              <w:noProof/>
            </w:rPr>
          </w:pPr>
          <w:hyperlink w:anchor="_Toc821621">
            <w:r w:rsidRPr="000C1A4B">
              <w:rPr>
                <w:rStyle w:val="Hyperlink"/>
                <w:rFonts w:ascii="Calibri" w:hAnsi="Calibri" w:cs="Calibri"/>
                <w:noProof/>
              </w:rPr>
              <w:t>Section S4: Chikungunya transmission dynamic model</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_Toc821621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6</w:t>
            </w:r>
            <w:r w:rsidR="2B653DC2" w:rsidRPr="000C1A4B">
              <w:rPr>
                <w:rFonts w:ascii="Calibri" w:hAnsi="Calibri" w:cs="Calibri"/>
                <w:noProof/>
              </w:rPr>
              <w:fldChar w:fldCharType="end"/>
            </w:r>
          </w:hyperlink>
        </w:p>
        <w:p w14:paraId="4AAC8DB4" w14:textId="3CF302F1" w:rsidR="2B653DC2" w:rsidRPr="000C1A4B" w:rsidRDefault="0EC2C04F" w:rsidP="000C1A4B">
          <w:pPr>
            <w:pStyle w:val="TOC4"/>
            <w:tabs>
              <w:tab w:val="right" w:pos="9015"/>
            </w:tabs>
            <w:rPr>
              <w:rStyle w:val="Hyperlink"/>
              <w:rFonts w:ascii="Calibri" w:hAnsi="Calibri" w:cs="Calibri"/>
              <w:noProof/>
            </w:rPr>
          </w:pPr>
          <w:hyperlink w:anchor="_Toc64420699">
            <w:r w:rsidRPr="000C1A4B">
              <w:rPr>
                <w:rStyle w:val="Hyperlink"/>
                <w:rFonts w:ascii="Calibri" w:hAnsi="Calibri" w:cs="Calibri"/>
                <w:noProof/>
              </w:rPr>
              <w:t>Table S1 Parameters for DALY calculation</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_Toc64420699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7</w:t>
            </w:r>
            <w:r w:rsidR="2B653DC2" w:rsidRPr="000C1A4B">
              <w:rPr>
                <w:rFonts w:ascii="Calibri" w:hAnsi="Calibri" w:cs="Calibri"/>
                <w:noProof/>
              </w:rPr>
              <w:fldChar w:fldCharType="end"/>
            </w:r>
          </w:hyperlink>
        </w:p>
        <w:p w14:paraId="34961DB8" w14:textId="786E3226" w:rsidR="2B653DC2" w:rsidRPr="000C1A4B" w:rsidRDefault="0EC2C04F" w:rsidP="000C1A4B">
          <w:pPr>
            <w:pStyle w:val="TOC4"/>
            <w:tabs>
              <w:tab w:val="right" w:pos="9015"/>
            </w:tabs>
            <w:rPr>
              <w:rStyle w:val="Hyperlink"/>
              <w:rFonts w:ascii="Calibri" w:hAnsi="Calibri" w:cs="Calibri"/>
              <w:noProof/>
            </w:rPr>
          </w:pPr>
          <w:hyperlink w:anchor="_Toc1753532614">
            <w:r w:rsidRPr="000C1A4B">
              <w:rPr>
                <w:rStyle w:val="Hyperlink"/>
                <w:rFonts w:ascii="Calibri" w:hAnsi="Calibri" w:cs="Calibri"/>
                <w:noProof/>
              </w:rPr>
              <w:t>Table S2 Model parameters</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_Toc1753532614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9</w:t>
            </w:r>
            <w:r w:rsidR="2B653DC2" w:rsidRPr="000C1A4B">
              <w:rPr>
                <w:rFonts w:ascii="Calibri" w:hAnsi="Calibri" w:cs="Calibri"/>
                <w:noProof/>
              </w:rPr>
              <w:fldChar w:fldCharType="end"/>
            </w:r>
          </w:hyperlink>
        </w:p>
        <w:p w14:paraId="55566D4F" w14:textId="56356B03" w:rsidR="2B653DC2" w:rsidRPr="000C1A4B" w:rsidRDefault="0EC2C04F" w:rsidP="000C1A4B">
          <w:pPr>
            <w:pStyle w:val="TOC4"/>
            <w:tabs>
              <w:tab w:val="right" w:pos="9015"/>
            </w:tabs>
            <w:rPr>
              <w:rStyle w:val="Hyperlink"/>
              <w:rFonts w:ascii="Calibri" w:hAnsi="Calibri" w:cs="Calibri"/>
              <w:noProof/>
            </w:rPr>
          </w:pPr>
          <w:hyperlink w:anchor="_Toc321806524">
            <w:r w:rsidRPr="000C1A4B">
              <w:rPr>
                <w:rStyle w:val="Hyperlink"/>
                <w:rFonts w:ascii="Calibri" w:hAnsi="Calibri" w:cs="Calibri"/>
                <w:noProof/>
              </w:rPr>
              <w:t>Figure S1 Simulated attack rate distribution across Brazilian states</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_Toc321806524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10</w:t>
            </w:r>
            <w:r w:rsidR="2B653DC2" w:rsidRPr="000C1A4B">
              <w:rPr>
                <w:rFonts w:ascii="Calibri" w:hAnsi="Calibri" w:cs="Calibri"/>
                <w:noProof/>
              </w:rPr>
              <w:fldChar w:fldCharType="end"/>
            </w:r>
          </w:hyperlink>
        </w:p>
        <w:p w14:paraId="6F8CB213" w14:textId="1895DF91" w:rsidR="2B653DC2" w:rsidRPr="000C1A4B" w:rsidRDefault="0EC2C04F" w:rsidP="000C1A4B">
          <w:pPr>
            <w:pStyle w:val="TOC4"/>
            <w:tabs>
              <w:tab w:val="right" w:pos="9015"/>
            </w:tabs>
            <w:rPr>
              <w:rStyle w:val="Hyperlink"/>
              <w:rFonts w:ascii="Calibri" w:hAnsi="Calibri" w:cs="Calibri"/>
              <w:noProof/>
            </w:rPr>
          </w:pPr>
          <w:hyperlink w:anchor="_Toc1673498877">
            <w:r w:rsidRPr="000C1A4B">
              <w:rPr>
                <w:rStyle w:val="Hyperlink"/>
                <w:rFonts w:ascii="Calibri" w:hAnsi="Calibri" w:cs="Calibri"/>
                <w:noProof/>
              </w:rPr>
              <w:t>Figure S2 Traveller vaccination benefit-risk ratio map: Death</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_Toc1673498877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11</w:t>
            </w:r>
            <w:r w:rsidR="2B653DC2" w:rsidRPr="000C1A4B">
              <w:rPr>
                <w:rFonts w:ascii="Calibri" w:hAnsi="Calibri" w:cs="Calibri"/>
                <w:noProof/>
              </w:rPr>
              <w:fldChar w:fldCharType="end"/>
            </w:r>
          </w:hyperlink>
        </w:p>
        <w:p w14:paraId="6CA954C8" w14:textId="4427EBC7" w:rsidR="2B653DC2" w:rsidRPr="000C1A4B" w:rsidRDefault="0EC2C04F" w:rsidP="000C1A4B">
          <w:pPr>
            <w:pStyle w:val="TOC4"/>
            <w:tabs>
              <w:tab w:val="right" w:pos="9015"/>
            </w:tabs>
            <w:rPr>
              <w:rStyle w:val="Hyperlink"/>
              <w:rFonts w:ascii="Calibri" w:hAnsi="Calibri" w:cs="Calibri"/>
              <w:noProof/>
            </w:rPr>
          </w:pPr>
          <w:hyperlink w:anchor="_Toc2103531180">
            <w:r w:rsidRPr="000C1A4B">
              <w:rPr>
                <w:rStyle w:val="Hyperlink"/>
                <w:rFonts w:ascii="Calibri" w:hAnsi="Calibri" w:cs="Calibri"/>
                <w:noProof/>
              </w:rPr>
              <w:t>Figure S3 Traveller vaccination benefit-risk ratio map: SAE</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_Toc2103531180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12</w:t>
            </w:r>
            <w:r w:rsidR="2B653DC2" w:rsidRPr="000C1A4B">
              <w:rPr>
                <w:rFonts w:ascii="Calibri" w:hAnsi="Calibri" w:cs="Calibri"/>
                <w:noProof/>
              </w:rPr>
              <w:fldChar w:fldCharType="end"/>
            </w:r>
          </w:hyperlink>
        </w:p>
        <w:p w14:paraId="022F6EF1" w14:textId="11013932" w:rsidR="2B653DC2" w:rsidRPr="000C1A4B" w:rsidRDefault="0EC2C04F" w:rsidP="000C1A4B">
          <w:pPr>
            <w:pStyle w:val="TOC4"/>
            <w:tabs>
              <w:tab w:val="right" w:pos="9015"/>
            </w:tabs>
            <w:rPr>
              <w:rStyle w:val="Hyperlink"/>
              <w:rFonts w:ascii="Calibri" w:hAnsi="Calibri" w:cs="Calibri"/>
              <w:noProof/>
            </w:rPr>
          </w:pPr>
          <w:hyperlink w:anchor="_Toc826425536">
            <w:r w:rsidRPr="000C1A4B">
              <w:rPr>
                <w:rStyle w:val="Hyperlink"/>
                <w:rFonts w:ascii="Calibri" w:hAnsi="Calibri" w:cs="Calibri"/>
                <w:noProof/>
              </w:rPr>
              <w:t>Figure S4 Outbreak response immunisation benefit-risk ratio map: Death</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_Toc826425536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13</w:t>
            </w:r>
            <w:r w:rsidR="2B653DC2" w:rsidRPr="000C1A4B">
              <w:rPr>
                <w:rFonts w:ascii="Calibri" w:hAnsi="Calibri" w:cs="Calibri"/>
                <w:noProof/>
              </w:rPr>
              <w:fldChar w:fldCharType="end"/>
            </w:r>
          </w:hyperlink>
        </w:p>
        <w:p w14:paraId="2904C099" w14:textId="0F080A27" w:rsidR="2B653DC2" w:rsidRPr="000C1A4B" w:rsidRDefault="0EC2C04F" w:rsidP="000C1A4B">
          <w:pPr>
            <w:pStyle w:val="TOC4"/>
            <w:tabs>
              <w:tab w:val="right" w:pos="9015"/>
            </w:tabs>
            <w:rPr>
              <w:rStyle w:val="Hyperlink"/>
              <w:rFonts w:ascii="Calibri" w:hAnsi="Calibri" w:cs="Calibri"/>
              <w:noProof/>
            </w:rPr>
          </w:pPr>
          <w:hyperlink w:anchor="_Toc180691954">
            <w:r w:rsidRPr="000C1A4B">
              <w:rPr>
                <w:rStyle w:val="Hyperlink"/>
                <w:rFonts w:ascii="Calibri" w:hAnsi="Calibri" w:cs="Calibri"/>
                <w:noProof/>
              </w:rPr>
              <w:t>Figure S5 Outbreak response immunisation benefit-risk ratio map: SAE</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_Toc180691954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14</w:t>
            </w:r>
            <w:r w:rsidR="2B653DC2" w:rsidRPr="000C1A4B">
              <w:rPr>
                <w:rFonts w:ascii="Calibri" w:hAnsi="Calibri" w:cs="Calibri"/>
                <w:noProof/>
              </w:rPr>
              <w:fldChar w:fldCharType="end"/>
            </w:r>
          </w:hyperlink>
        </w:p>
        <w:p w14:paraId="18304C93" w14:textId="75248FEE" w:rsidR="2B653DC2" w:rsidRPr="000C1A4B" w:rsidRDefault="0EC2C04F" w:rsidP="000C1A4B">
          <w:pPr>
            <w:pStyle w:val="TOC4"/>
            <w:tabs>
              <w:tab w:val="right" w:pos="9015"/>
            </w:tabs>
            <w:rPr>
              <w:rStyle w:val="Hyperlink"/>
              <w:rFonts w:ascii="Calibri" w:hAnsi="Calibri" w:cs="Calibri"/>
            </w:rPr>
          </w:pPr>
          <w:hyperlink w:anchor="_Toc11993914">
            <w:r w:rsidRPr="000C1A4B">
              <w:rPr>
                <w:rStyle w:val="Hyperlink"/>
                <w:rFonts w:ascii="Calibri" w:hAnsi="Calibri" w:cs="Calibri"/>
                <w:noProof/>
              </w:rPr>
              <w:t>References</w:t>
            </w:r>
            <w:r w:rsidR="2B653DC2" w:rsidRPr="000C1A4B">
              <w:rPr>
                <w:rFonts w:ascii="Calibri" w:hAnsi="Calibri" w:cs="Calibri"/>
                <w:noProof/>
              </w:rPr>
              <w:tab/>
            </w:r>
            <w:r w:rsidR="2B653DC2" w:rsidRPr="000C1A4B">
              <w:rPr>
                <w:rFonts w:ascii="Calibri" w:hAnsi="Calibri" w:cs="Calibri"/>
                <w:noProof/>
              </w:rPr>
              <w:fldChar w:fldCharType="begin"/>
            </w:r>
            <w:r w:rsidR="2B653DC2" w:rsidRPr="000C1A4B">
              <w:rPr>
                <w:rFonts w:ascii="Calibri" w:hAnsi="Calibri" w:cs="Calibri"/>
                <w:noProof/>
              </w:rPr>
              <w:instrText>PAGEREF _Toc11993914 \h</w:instrText>
            </w:r>
            <w:r w:rsidR="2B653DC2" w:rsidRPr="000C1A4B">
              <w:rPr>
                <w:rFonts w:ascii="Calibri" w:hAnsi="Calibri" w:cs="Calibri"/>
                <w:noProof/>
              </w:rPr>
            </w:r>
            <w:r w:rsidR="2B653DC2" w:rsidRPr="000C1A4B">
              <w:rPr>
                <w:rFonts w:ascii="Calibri" w:hAnsi="Calibri" w:cs="Calibri"/>
                <w:noProof/>
              </w:rPr>
              <w:fldChar w:fldCharType="separate"/>
            </w:r>
            <w:r w:rsidR="00110198" w:rsidRPr="000C1A4B">
              <w:rPr>
                <w:rFonts w:ascii="Calibri" w:hAnsi="Calibri" w:cs="Calibri"/>
                <w:noProof/>
              </w:rPr>
              <w:t>15</w:t>
            </w:r>
            <w:r w:rsidR="2B653DC2" w:rsidRPr="000C1A4B">
              <w:rPr>
                <w:rFonts w:ascii="Calibri" w:hAnsi="Calibri" w:cs="Calibri"/>
                <w:noProof/>
              </w:rPr>
              <w:fldChar w:fldCharType="end"/>
            </w:r>
          </w:hyperlink>
          <w:r w:rsidR="2B653DC2" w:rsidRPr="000C1A4B">
            <w:rPr>
              <w:rFonts w:ascii="Calibri" w:hAnsi="Calibri" w:cs="Calibri"/>
            </w:rPr>
            <w:fldChar w:fldCharType="end"/>
          </w:r>
        </w:p>
      </w:sdtContent>
    </w:sdt>
    <w:p w14:paraId="682098AA" w14:textId="1A5BFEAB" w:rsidR="2B653DC2" w:rsidRPr="000C1A4B" w:rsidRDefault="2B653DC2" w:rsidP="2B653DC2">
      <w:pPr>
        <w:rPr>
          <w:rFonts w:ascii="Calibri" w:hAnsi="Calibri" w:cs="Calibri"/>
          <w:lang w:val="en-US"/>
        </w:rPr>
      </w:pPr>
    </w:p>
    <w:p w14:paraId="2D43D2FF" w14:textId="77777777" w:rsidR="00C97421" w:rsidRPr="000C1A4B" w:rsidRDefault="00C97421" w:rsidP="00994DE7">
      <w:pPr>
        <w:rPr>
          <w:rFonts w:ascii="Calibri" w:hAnsi="Calibri" w:cs="Calibri"/>
          <w:lang w:val="en-US"/>
        </w:rPr>
      </w:pPr>
    </w:p>
    <w:p w14:paraId="1E025AA1" w14:textId="77777777" w:rsidR="00C97421" w:rsidRPr="000C1A4B" w:rsidRDefault="00C97421" w:rsidP="00994DE7">
      <w:pPr>
        <w:rPr>
          <w:rFonts w:ascii="Calibri" w:hAnsi="Calibri" w:cs="Calibri"/>
          <w:lang w:val="en-US"/>
        </w:rPr>
        <w:sectPr w:rsidR="00C97421" w:rsidRPr="000C1A4B" w:rsidSect="00C97421">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pPr>
    </w:p>
    <w:p w14:paraId="5B5B8BBB" w14:textId="5397BC24" w:rsidR="00C97421" w:rsidRPr="000C1A4B" w:rsidRDefault="2E80CCC7" w:rsidP="2B653DC2">
      <w:pPr>
        <w:pStyle w:val="Heading4"/>
        <w:rPr>
          <w:rFonts w:ascii="Calibri" w:eastAsiaTheme="minorEastAsia" w:hAnsi="Calibri" w:cs="Calibri"/>
        </w:rPr>
      </w:pPr>
      <w:bookmarkStart w:id="2" w:name="_Toc86826970"/>
      <w:bookmarkStart w:id="3" w:name="_Toc55161880"/>
      <w:bookmarkStart w:id="4" w:name="_Toc770143581"/>
      <w:bookmarkStart w:id="5" w:name="_Toc83430142"/>
      <w:bookmarkStart w:id="6" w:name="_Toc395012171"/>
      <w:r w:rsidRPr="000C1A4B">
        <w:rPr>
          <w:rFonts w:ascii="Calibri" w:hAnsi="Calibri" w:cs="Calibri"/>
        </w:rPr>
        <w:t xml:space="preserve">Section S1: </w:t>
      </w:r>
      <w:r w:rsidR="00C97421" w:rsidRPr="000C1A4B">
        <w:rPr>
          <w:rFonts w:ascii="Calibri" w:hAnsi="Calibri" w:cs="Calibri"/>
        </w:rPr>
        <w:t>Equations</w:t>
      </w:r>
      <w:bookmarkEnd w:id="2"/>
      <w:bookmarkEnd w:id="3"/>
      <w:bookmarkEnd w:id="4"/>
      <w:bookmarkEnd w:id="5"/>
      <w:bookmarkEnd w:id="6"/>
    </w:p>
    <w:p w14:paraId="620C7C71" w14:textId="77777777" w:rsidR="00C97421" w:rsidRPr="000C1A4B" w:rsidRDefault="00C97421" w:rsidP="00994DE7">
      <w:pPr>
        <w:rPr>
          <w:rFonts w:ascii="Calibri" w:eastAsiaTheme="minorEastAsia" w:hAnsi="Calibri" w:cs="Calibri"/>
        </w:rPr>
      </w:pPr>
    </w:p>
    <w:p w14:paraId="52D60D26" w14:textId="0CC71001" w:rsidR="007207D7" w:rsidRPr="000C1A4B" w:rsidRDefault="007207D7" w:rsidP="00994DE7">
      <w:pPr>
        <w:pStyle w:val="ListParagraph"/>
        <w:numPr>
          <w:ilvl w:val="0"/>
          <w:numId w:val="1"/>
        </w:numPr>
        <w:rPr>
          <w:rFonts w:ascii="Calibri" w:hAnsi="Calibri" w:cs="Calibri"/>
          <w:sz w:val="22"/>
          <w:szCs w:val="22"/>
        </w:rPr>
      </w:pPr>
      <w:r w:rsidRPr="000C1A4B">
        <w:rPr>
          <w:rFonts w:ascii="Calibri" w:hAnsi="Calibri" w:cs="Calibri"/>
          <w:sz w:val="22"/>
          <w:szCs w:val="22"/>
        </w:rPr>
        <w:t xml:space="preserve">Benefit-risk ratio estimation process for traveller vaccination for severe adverse events (SAEs). </w:t>
      </w:r>
    </w:p>
    <w:p w14:paraId="140EF064" w14:textId="77777777" w:rsidR="00C97421" w:rsidRPr="000C1A4B" w:rsidRDefault="00C97421" w:rsidP="00994DE7">
      <w:pPr>
        <w:rPr>
          <w:rFonts w:ascii="Calibri" w:hAnsi="Calibri" w:cs="Calibri"/>
          <w:sz w:val="22"/>
          <w:szCs w:val="22"/>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2"/>
      </w:tblGrid>
      <w:tr w:rsidR="00C97421" w:rsidRPr="000C1A4B" w14:paraId="331C7E78" w14:textId="77777777" w:rsidTr="004F3282">
        <w:tc>
          <w:tcPr>
            <w:tcW w:w="8642" w:type="dxa"/>
          </w:tcPr>
          <w:p w14:paraId="1C28F10A" w14:textId="2CA940F3" w:rsidR="00C97421" w:rsidRPr="000C1A4B" w:rsidRDefault="000C1A4B"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unvacc,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=10,000 ∙A</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s,a,d</m:t>
                    </m:r>
                  </m:sub>
                </m:sSub>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t</m:t>
                    </m:r>
                  </m:e>
                </m:d>
                <m:r>
                  <w:rPr>
                    <w:rFonts w:ascii="Cambria Math" w:eastAsia="Malgun Gothic" w:hAnsi="Cambria Math" w:cs="Calibri"/>
                    <w:sz w:val="22"/>
                    <w:szCs w:val="22"/>
                    <w:lang w:val="en-US"/>
                  </w:rPr>
                  <m:t>∙(</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hosp</m:t>
                    </m:r>
                  </m:sup>
                </m:sSubSup>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m:t>
                    </m:r>
                  </m:sup>
                </m:sSubSup>
                <m:r>
                  <w:rPr>
                    <w:rFonts w:ascii="Cambria Math" w:eastAsia="Malgun Gothic" w:hAnsi="Cambria Math" w:cs="Calibri"/>
                    <w:sz w:val="22"/>
                    <w:szCs w:val="22"/>
                    <w:lang w:val="en-US"/>
                  </w:rPr>
                  <m:t xml:space="preserve">) </m:t>
                </m:r>
              </m:oMath>
            </m:oMathPara>
          </w:p>
        </w:tc>
        <w:tc>
          <w:tcPr>
            <w:tcW w:w="992" w:type="dxa"/>
          </w:tcPr>
          <w:p w14:paraId="69B3D5C3" w14:textId="54B24808"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 xml:space="preserve">(Eq. </m:t>
                </m:r>
                <m:r>
                  <w:rPr>
                    <w:rFonts w:ascii="Cambria Math" w:eastAsia="Malgun Gothic" w:hAnsi="Cambria Math" w:cs="Calibri"/>
                    <w:sz w:val="22"/>
                    <w:szCs w:val="22"/>
                    <w:lang w:val="en-US"/>
                  </w:rPr>
                  <m:t>1</m:t>
                </m:r>
                <m:r>
                  <w:rPr>
                    <w:rFonts w:ascii="Cambria Math" w:eastAsia="Malgun Gothic" w:hAnsi="Cambria Math" w:cs="Calibri"/>
                    <w:sz w:val="22"/>
                    <w:szCs w:val="22"/>
                    <w:lang w:val="en-US"/>
                  </w:rPr>
                  <m:t>)</m:t>
                </m:r>
              </m:oMath>
            </m:oMathPara>
          </w:p>
        </w:tc>
      </w:tr>
      <w:tr w:rsidR="00C97421" w:rsidRPr="000C1A4B" w14:paraId="350066BF" w14:textId="77777777" w:rsidTr="004F3282">
        <w:tc>
          <w:tcPr>
            <w:tcW w:w="9634" w:type="dxa"/>
            <w:gridSpan w:val="2"/>
          </w:tcPr>
          <w:p w14:paraId="672C9942" w14:textId="5B01231E" w:rsidR="00C97421" w:rsidRPr="000C1A4B" w:rsidRDefault="000C1A4B"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O</m:t>
                  </m:r>
                </m:e>
                <m:sub>
                  <m:r>
                    <w:rPr>
                      <w:rFonts w:ascii="Cambria Math" w:eastAsia="Malgun Gothic" w:hAnsi="Cambria Math" w:cs="Calibri"/>
                      <w:sz w:val="18"/>
                      <w:szCs w:val="18"/>
                      <w:lang w:val="en-US"/>
                    </w:rPr>
                    <m:t>unvacc, 10k</m:t>
                  </m:r>
                </m:sub>
                <m:sup>
                  <m:r>
                    <w:rPr>
                      <w:rFonts w:ascii="Cambria Math" w:eastAsia="Malgun Gothic" w:hAnsi="Cambria Math" w:cs="Calibri"/>
                      <w:sz w:val="18"/>
                      <w:szCs w:val="18"/>
                      <w:lang w:val="en-US"/>
                    </w:rPr>
                    <m:t>SAE, inf</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infection-related SAEs per 10,000 travellers under no vaccination;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hosp</m:t>
                  </m:r>
                </m:sup>
              </m:sSubSup>
            </m:oMath>
            <w:r w:rsidR="00C97421" w:rsidRPr="000C1A4B">
              <w:rPr>
                <w:rFonts w:ascii="Calibri" w:eastAsia="Malgun Gothic" w:hAnsi="Calibri" w:cs="Calibri"/>
                <w:sz w:val="18"/>
                <w:szCs w:val="18"/>
                <w:lang w:val="en-US"/>
              </w:rPr>
              <w:t xml:space="preserve">= age-specific chikungunya hospitasliation as a proxy of non-fatal SAE;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death</m:t>
                  </m:r>
                </m:sup>
              </m:sSubSup>
            </m:oMath>
            <w:r w:rsidR="00C97421" w:rsidRPr="000C1A4B">
              <w:rPr>
                <w:rFonts w:ascii="Calibri" w:eastAsia="Malgun Gothic" w:hAnsi="Calibri" w:cs="Calibri"/>
                <w:sz w:val="18"/>
                <w:szCs w:val="18"/>
                <w:lang w:val="en-US"/>
              </w:rPr>
              <w:t>= age-specific case fatality rate given symptomatic infection</w:t>
            </w:r>
          </w:p>
        </w:tc>
      </w:tr>
      <w:tr w:rsidR="00C97421" w:rsidRPr="000C1A4B" w14:paraId="2452E6E4" w14:textId="77777777" w:rsidTr="004F3282">
        <w:tc>
          <w:tcPr>
            <w:tcW w:w="9634" w:type="dxa"/>
            <w:gridSpan w:val="2"/>
          </w:tcPr>
          <w:p w14:paraId="6B728B32" w14:textId="77777777" w:rsidR="00C97421" w:rsidRPr="000C1A4B" w:rsidRDefault="00C97421" w:rsidP="004F3282">
            <w:pPr>
              <w:spacing w:line="360" w:lineRule="auto"/>
              <w:jc w:val="center"/>
              <w:rPr>
                <w:rFonts w:ascii="Calibri" w:eastAsia="Malgun Gothic" w:hAnsi="Calibri" w:cs="Calibri"/>
                <w:sz w:val="18"/>
                <w:szCs w:val="18"/>
                <w:lang w:val="en-US"/>
              </w:rPr>
            </w:pPr>
          </w:p>
        </w:tc>
      </w:tr>
    </w:tbl>
    <w:p w14:paraId="1B7077B2" w14:textId="77777777" w:rsidR="00C97421" w:rsidRPr="000C1A4B" w:rsidRDefault="00C97421" w:rsidP="00994DE7">
      <w:pPr>
        <w:rPr>
          <w:rFonts w:ascii="Calibri" w:hAnsi="Calibri" w:cs="Calibri"/>
          <w:lang w:val="en-US"/>
        </w:rPr>
      </w:pPr>
    </w:p>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2"/>
      </w:tblGrid>
      <w:tr w:rsidR="00C97421" w:rsidRPr="000C1A4B" w14:paraId="1595E7F2" w14:textId="77777777" w:rsidTr="003F187B">
        <w:tc>
          <w:tcPr>
            <w:tcW w:w="8642" w:type="dxa"/>
          </w:tcPr>
          <w:p w14:paraId="44ACAA5A" w14:textId="255304E0" w:rsidR="00C97421" w:rsidRPr="000C1A4B" w:rsidRDefault="000C1A4B"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=10,000 ∙A</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s,a,d</m:t>
                    </m:r>
                  </m:sub>
                </m:sSub>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t</m:t>
                    </m:r>
                  </m:e>
                </m:d>
                <m:r>
                  <w:rPr>
                    <w:rFonts w:ascii="Cambria Math" w:eastAsia="Malgun Gothic" w:hAnsi="Cambria Math" w:cs="Calibri"/>
                    <w:sz w:val="22"/>
                    <w:szCs w:val="22"/>
                    <w:lang w:val="en-US"/>
                  </w:rPr>
                  <m:t>∙</m:t>
                </m:r>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1- VE</m:t>
                    </m:r>
                  </m:e>
                </m:d>
                <m:r>
                  <w:rPr>
                    <w:rFonts w:ascii="Cambria Math" w:eastAsia="Malgun Gothic" w:hAnsi="Cambria Math" w:cs="Calibri"/>
                    <w:sz w:val="22"/>
                    <w:szCs w:val="22"/>
                    <w:lang w:val="en-US"/>
                  </w:rPr>
                  <m:t>∙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hosp</m:t>
                    </m:r>
                  </m:sup>
                </m:sSubSup>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m:t>
                    </m:r>
                  </m:sup>
                </m:sSubSup>
                <m:r>
                  <w:rPr>
                    <w:rFonts w:ascii="Cambria Math" w:eastAsia="Malgun Gothic" w:hAnsi="Cambria Math" w:cs="Calibri"/>
                    <w:sz w:val="22"/>
                    <w:szCs w:val="22"/>
                    <w:lang w:val="en-US"/>
                  </w:rPr>
                  <m:t>)</m:t>
                </m:r>
              </m:oMath>
            </m:oMathPara>
          </w:p>
        </w:tc>
        <w:tc>
          <w:tcPr>
            <w:tcW w:w="992" w:type="dxa"/>
          </w:tcPr>
          <w:p w14:paraId="2F100B80" w14:textId="5D5667BD"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 xml:space="preserve">(Eq. </m:t>
                </m:r>
                <m:r>
                  <w:rPr>
                    <w:rFonts w:ascii="Cambria Math" w:eastAsia="Malgun Gothic" w:hAnsi="Cambria Math" w:cs="Calibri"/>
                    <w:sz w:val="22"/>
                    <w:szCs w:val="22"/>
                    <w:lang w:val="en-US"/>
                  </w:rPr>
                  <m:t>2</m:t>
                </m:r>
                <m:r>
                  <w:rPr>
                    <w:rFonts w:ascii="Cambria Math" w:eastAsia="Malgun Gothic" w:hAnsi="Cambria Math" w:cs="Calibri"/>
                    <w:sz w:val="22"/>
                    <w:szCs w:val="22"/>
                    <w:lang w:val="en-US"/>
                  </w:rPr>
                  <m:t>)</m:t>
                </m:r>
              </m:oMath>
            </m:oMathPara>
          </w:p>
        </w:tc>
      </w:tr>
      <w:tr w:rsidR="00C97421" w:rsidRPr="000C1A4B" w14:paraId="3BB53AFF" w14:textId="77777777" w:rsidTr="003F187B">
        <w:tc>
          <w:tcPr>
            <w:tcW w:w="9634" w:type="dxa"/>
            <w:gridSpan w:val="2"/>
          </w:tcPr>
          <w:p w14:paraId="32EFFC77" w14:textId="3334F4CD" w:rsidR="00C97421" w:rsidRPr="000C1A4B" w:rsidRDefault="000C1A4B"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O</m:t>
                  </m:r>
                </m:e>
                <m:sub>
                  <m:r>
                    <w:rPr>
                      <w:rFonts w:ascii="Cambria Math" w:eastAsia="Malgun Gothic" w:hAnsi="Cambria Math" w:cs="Calibri"/>
                      <w:sz w:val="18"/>
                      <w:szCs w:val="18"/>
                      <w:lang w:val="en-US"/>
                    </w:rPr>
                    <m:t>vacc, 10k</m:t>
                  </m:r>
                </m:sub>
                <m:sup>
                  <m:r>
                    <w:rPr>
                      <w:rFonts w:ascii="Cambria Math" w:eastAsia="Malgun Gothic" w:hAnsi="Cambria Math" w:cs="Calibri"/>
                      <w:sz w:val="18"/>
                      <w:szCs w:val="18"/>
                      <w:lang w:val="en-US"/>
                    </w:rPr>
                    <m:t>SAE, inf</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infection-related SAEs per 10,000 travellers under vaccination; </w:t>
            </w:r>
            <m:oMath>
              <m:r>
                <w:rPr>
                  <w:rFonts w:ascii="Cambria Math" w:eastAsia="Malgun Gothic" w:hAnsi="Cambria Math" w:cs="Calibri"/>
                  <w:sz w:val="18"/>
                  <w:szCs w:val="18"/>
                  <w:lang w:val="en-US"/>
                </w:rPr>
                <m:t>VE</m:t>
              </m:r>
            </m:oMath>
            <w:r w:rsidR="00C97421" w:rsidRPr="000C1A4B">
              <w:rPr>
                <w:rFonts w:ascii="Calibri" w:eastAsia="Malgun Gothic" w:hAnsi="Calibri" w:cs="Calibri"/>
                <w:sz w:val="18"/>
                <w:szCs w:val="18"/>
                <w:lang w:val="en-US"/>
              </w:rPr>
              <w:t>= vaccine efficacy</w:t>
            </w:r>
          </w:p>
        </w:tc>
      </w:tr>
    </w:tbl>
    <w:p w14:paraId="1B6722C0" w14:textId="77777777" w:rsidR="00C97421" w:rsidRPr="000C1A4B" w:rsidRDefault="00C97421" w:rsidP="00994DE7">
      <w:pPr>
        <w:rPr>
          <w:rFonts w:ascii="Calibri" w:eastAsiaTheme="minorEastAsia" w:hAnsi="Calibri" w:cs="Calibri"/>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6"/>
        <w:gridCol w:w="865"/>
      </w:tblGrid>
      <w:tr w:rsidR="00C97421" w:rsidRPr="000C1A4B" w14:paraId="513C2525" w14:textId="77777777" w:rsidTr="004F3282">
        <w:tc>
          <w:tcPr>
            <w:tcW w:w="8500" w:type="dxa"/>
          </w:tcPr>
          <w:p w14:paraId="5EACEF06" w14:textId="0929CB13" w:rsidR="00C97421" w:rsidRPr="000C1A4B" w:rsidRDefault="000C1A4B"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V</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a</m:t>
                    </m:r>
                  </m:e>
                </m:d>
                <m:r>
                  <w:rPr>
                    <w:rFonts w:ascii="Cambria Math" w:eastAsia="Malgun Gothic" w:hAnsi="Cambria Math" w:cs="Calibri"/>
                    <w:sz w:val="22"/>
                    <w:szCs w:val="22"/>
                    <w:lang w:val="en-US"/>
                  </w:rPr>
                  <m:t>=10,000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SAE|vacc</m:t>
                    </m:r>
                  </m:sup>
                </m:sSubSup>
                <m:r>
                  <w:rPr>
                    <w:rFonts w:ascii="Cambria Math" w:eastAsia="Malgun Gothic" w:hAnsi="Cambria Math" w:cs="Calibri"/>
                    <w:sz w:val="22"/>
                    <w:szCs w:val="22"/>
                    <w:lang w:val="en-US"/>
                  </w:rPr>
                  <m:t xml:space="preserve">  +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death|vacc</m:t>
                    </m:r>
                  </m:sup>
                </m:sSubSup>
                <m:r>
                  <w:rPr>
                    <w:rFonts w:ascii="Cambria Math" w:eastAsia="Malgun Gothic" w:hAnsi="Cambria Math" w:cs="Calibri"/>
                    <w:sz w:val="22"/>
                    <w:szCs w:val="22"/>
                    <w:lang w:val="en-US"/>
                  </w:rPr>
                  <m:t xml:space="preserve">) </m:t>
                </m:r>
              </m:oMath>
            </m:oMathPara>
          </w:p>
        </w:tc>
        <w:tc>
          <w:tcPr>
            <w:tcW w:w="851" w:type="dxa"/>
          </w:tcPr>
          <w:p w14:paraId="2B5AB0C4" w14:textId="06BAB0DD"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 xml:space="preserve">(Eq. </m:t>
                </m:r>
                <m:r>
                  <w:rPr>
                    <w:rFonts w:ascii="Cambria Math" w:eastAsia="Malgun Gothic" w:hAnsi="Cambria Math" w:cs="Calibri"/>
                    <w:sz w:val="22"/>
                    <w:szCs w:val="22"/>
                    <w:lang w:val="en-US"/>
                  </w:rPr>
                  <m:t>3</m:t>
                </m:r>
                <m:r>
                  <w:rPr>
                    <w:rFonts w:ascii="Cambria Math" w:eastAsia="Malgun Gothic" w:hAnsi="Cambria Math" w:cs="Calibri"/>
                    <w:sz w:val="22"/>
                    <w:szCs w:val="22"/>
                    <w:lang w:val="en-US"/>
                  </w:rPr>
                  <m:t>)</m:t>
                </m:r>
              </m:oMath>
            </m:oMathPara>
          </w:p>
        </w:tc>
      </w:tr>
      <w:tr w:rsidR="00C97421" w:rsidRPr="000C1A4B" w14:paraId="78456331" w14:textId="77777777" w:rsidTr="004F3282">
        <w:tc>
          <w:tcPr>
            <w:tcW w:w="9351" w:type="dxa"/>
            <w:gridSpan w:val="2"/>
          </w:tcPr>
          <w:p w14:paraId="0B69E365" w14:textId="4AF6A276" w:rsidR="00C97421" w:rsidRPr="000C1A4B" w:rsidRDefault="000C1A4B"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V</m:t>
                  </m:r>
                </m:e>
                <m:sub>
                  <m:r>
                    <w:rPr>
                      <w:rFonts w:ascii="Cambria Math" w:eastAsia="Malgun Gothic" w:hAnsi="Cambria Math" w:cs="Calibri"/>
                      <w:sz w:val="18"/>
                      <w:szCs w:val="18"/>
                      <w:lang w:val="en-US"/>
                    </w:rPr>
                    <m:t>10k</m:t>
                  </m:r>
                </m:sub>
                <m:sup>
                  <m:r>
                    <w:rPr>
                      <w:rFonts w:ascii="Cambria Math" w:eastAsia="Malgun Gothic" w:hAnsi="Cambria Math" w:cs="Calibri"/>
                      <w:sz w:val="18"/>
                      <w:szCs w:val="18"/>
                      <w:lang w:val="en-US"/>
                    </w:rPr>
                    <m:t>SAE</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a</m:t>
                  </m:r>
                </m:e>
              </m:d>
            </m:oMath>
            <w:r w:rsidR="00C97421" w:rsidRPr="000C1A4B">
              <w:rPr>
                <w:rFonts w:ascii="Calibri" w:eastAsia="Malgun Gothic" w:hAnsi="Calibri" w:cs="Calibri"/>
                <w:sz w:val="18"/>
                <w:szCs w:val="18"/>
                <w:lang w:val="en-US"/>
              </w:rPr>
              <w:t>= vaccine-</w:t>
            </w:r>
            <w:r w:rsidR="00F5620E" w:rsidRPr="000C1A4B">
              <w:rPr>
                <w:rFonts w:ascii="Calibri" w:eastAsia="Malgun Gothic" w:hAnsi="Calibri" w:cs="Calibri"/>
                <w:sz w:val="18"/>
                <w:szCs w:val="18"/>
                <w:lang w:val="en-US"/>
              </w:rPr>
              <w:t>attributable</w:t>
            </w:r>
            <w:r w:rsidR="00C97421" w:rsidRPr="000C1A4B">
              <w:rPr>
                <w:rFonts w:ascii="Calibri" w:eastAsia="Malgun Gothic" w:hAnsi="Calibri" w:cs="Calibri"/>
                <w:sz w:val="18"/>
                <w:szCs w:val="18"/>
                <w:lang w:val="en-US"/>
              </w:rPr>
              <w:t xml:space="preserve"> SAEs per 10,000 </w:t>
            </w:r>
            <w:proofErr w:type="spellStart"/>
            <w:r w:rsidR="00C97421" w:rsidRPr="000C1A4B">
              <w:rPr>
                <w:rFonts w:ascii="Calibri" w:eastAsia="Malgun Gothic" w:hAnsi="Calibri" w:cs="Calibri"/>
                <w:sz w:val="18"/>
                <w:szCs w:val="18"/>
                <w:lang w:val="en-US"/>
              </w:rPr>
              <w:t>travellers</w:t>
            </w:r>
            <w:proofErr w:type="spellEnd"/>
            <w:r w:rsidR="00C97421" w:rsidRPr="000C1A4B">
              <w:rPr>
                <w:rFonts w:ascii="Calibri" w:eastAsia="Malgun Gothic" w:hAnsi="Calibri" w:cs="Calibri"/>
                <w:sz w:val="18"/>
                <w:szCs w:val="18"/>
                <w:lang w:val="en-US"/>
              </w:rPr>
              <w:t xml:space="preserve">;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SAE|vacc</m:t>
                  </m:r>
                </m:sup>
              </m:sSubSup>
            </m:oMath>
            <w:r w:rsidR="00C97421" w:rsidRPr="000C1A4B">
              <w:rPr>
                <w:rFonts w:ascii="Calibri" w:eastAsia="Malgun Gothic" w:hAnsi="Calibri" w:cs="Calibri"/>
                <w:sz w:val="18"/>
                <w:szCs w:val="18"/>
                <w:lang w:val="en-US"/>
              </w:rPr>
              <w:t>= probability of a vaccine</w:t>
            </w:r>
            <w:r w:rsidR="00F5620E" w:rsidRPr="000C1A4B">
              <w:rPr>
                <w:rFonts w:ascii="Calibri" w:eastAsia="Malgun Gothic" w:hAnsi="Calibri" w:cs="Calibri"/>
                <w:sz w:val="18"/>
                <w:szCs w:val="18"/>
                <w:lang w:val="en-US"/>
              </w:rPr>
              <w:t>- attributable</w:t>
            </w:r>
            <w:r w:rsidR="00C97421" w:rsidRPr="000C1A4B">
              <w:rPr>
                <w:rFonts w:ascii="Calibri" w:eastAsia="Malgun Gothic" w:hAnsi="Calibri" w:cs="Calibri"/>
                <w:sz w:val="18"/>
                <w:szCs w:val="18"/>
                <w:lang w:val="en-US"/>
              </w:rPr>
              <w:t xml:space="preserve"> non-fatal SAE by age group;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death|vacc</m:t>
                  </m:r>
                </m:sup>
              </m:sSubSup>
            </m:oMath>
            <w:r w:rsidR="00C97421" w:rsidRPr="000C1A4B">
              <w:rPr>
                <w:rFonts w:ascii="Calibri" w:eastAsia="Malgun Gothic" w:hAnsi="Calibri" w:cs="Calibri"/>
                <w:sz w:val="18"/>
                <w:szCs w:val="18"/>
                <w:lang w:val="en-US"/>
              </w:rPr>
              <w:t>= probability of a vaccine</w:t>
            </w:r>
            <w:r w:rsidR="009C786E" w:rsidRPr="000C1A4B">
              <w:rPr>
                <w:rFonts w:ascii="Calibri" w:eastAsia="Malgun Gothic" w:hAnsi="Calibri" w:cs="Calibri"/>
                <w:sz w:val="18"/>
                <w:szCs w:val="18"/>
                <w:lang w:val="en-US"/>
              </w:rPr>
              <w:t>- attributable</w:t>
            </w:r>
            <w:r w:rsidR="00C97421" w:rsidRPr="000C1A4B">
              <w:rPr>
                <w:rFonts w:ascii="Calibri" w:eastAsia="Malgun Gothic" w:hAnsi="Calibri" w:cs="Calibri"/>
                <w:sz w:val="18"/>
                <w:szCs w:val="18"/>
                <w:lang w:val="en-US"/>
              </w:rPr>
              <w:t xml:space="preserve"> death by age group</w:t>
            </w:r>
          </w:p>
        </w:tc>
      </w:tr>
    </w:tbl>
    <w:p w14:paraId="18FB5646" w14:textId="77777777" w:rsidR="00C97421" w:rsidRPr="000C1A4B" w:rsidRDefault="00C97421" w:rsidP="00994DE7">
      <w:pPr>
        <w:rPr>
          <w:rFonts w:ascii="Calibri" w:hAnsi="Calibri" w:cs="Calibri"/>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6"/>
        <w:gridCol w:w="865"/>
      </w:tblGrid>
      <w:tr w:rsidR="00C97421" w:rsidRPr="000C1A4B" w14:paraId="128BF24B" w14:textId="77777777" w:rsidTr="004F3282">
        <w:tc>
          <w:tcPr>
            <w:tcW w:w="8500" w:type="dxa"/>
          </w:tcPr>
          <w:p w14:paraId="7D297E7D" w14:textId="7E521A7B" w:rsidR="00C97421" w:rsidRPr="000C1A4B" w:rsidRDefault="000C1A4B"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BRR</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f>
                  <m:fPr>
                    <m:ctrlPr>
                      <w:rPr>
                        <w:rFonts w:ascii="Cambria Math" w:eastAsia="Malgun Gothic" w:hAnsi="Cambria Math" w:cs="Calibri"/>
                        <w:i/>
                        <w:sz w:val="22"/>
                        <w:szCs w:val="22"/>
                        <w:lang w:val="en-US"/>
                      </w:rPr>
                    </m:ctrlPr>
                  </m:fPr>
                  <m:num>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unvacc,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num>
                  <m:den>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V</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a</m:t>
                        </m:r>
                      </m:e>
                    </m:d>
                  </m:den>
                </m:f>
                <m:r>
                  <w:rPr>
                    <w:rFonts w:ascii="Cambria Math" w:eastAsia="Malgun Gothic" w:hAnsi="Cambria Math" w:cs="Calibri"/>
                    <w:sz w:val="22"/>
                    <w:szCs w:val="22"/>
                    <w:lang w:val="en-US"/>
                  </w:rPr>
                  <m:t xml:space="preserve"> </m:t>
                </m:r>
              </m:oMath>
            </m:oMathPara>
          </w:p>
        </w:tc>
        <w:tc>
          <w:tcPr>
            <w:tcW w:w="851" w:type="dxa"/>
          </w:tcPr>
          <w:p w14:paraId="3BE6710E" w14:textId="326D9DA1"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 xml:space="preserve">(Eq. </m:t>
                </m:r>
                <m:r>
                  <w:rPr>
                    <w:rFonts w:ascii="Cambria Math" w:eastAsia="Malgun Gothic" w:hAnsi="Cambria Math" w:cs="Calibri"/>
                    <w:sz w:val="22"/>
                    <w:szCs w:val="22"/>
                    <w:lang w:val="en-US"/>
                  </w:rPr>
                  <m:t>4</m:t>
                </m:r>
                <m:r>
                  <w:rPr>
                    <w:rFonts w:ascii="Cambria Math" w:eastAsia="Malgun Gothic" w:hAnsi="Cambria Math" w:cs="Calibri"/>
                    <w:sz w:val="22"/>
                    <w:szCs w:val="22"/>
                    <w:lang w:val="en-US"/>
                  </w:rPr>
                  <m:t>)</m:t>
                </m:r>
              </m:oMath>
            </m:oMathPara>
          </w:p>
        </w:tc>
      </w:tr>
      <w:tr w:rsidR="00C97421" w:rsidRPr="000C1A4B" w14:paraId="6E762EDA" w14:textId="77777777" w:rsidTr="004F3282">
        <w:tc>
          <w:tcPr>
            <w:tcW w:w="9351" w:type="dxa"/>
            <w:gridSpan w:val="2"/>
          </w:tcPr>
          <w:p w14:paraId="1DDAD04F" w14:textId="77777777" w:rsidR="00C97421" w:rsidRPr="000C1A4B" w:rsidRDefault="000C1A4B" w:rsidP="004F3282">
            <w:pPr>
              <w:spacing w:line="360" w:lineRule="auto"/>
              <w:jc w:val="center"/>
              <w:rPr>
                <w:rFonts w:ascii="Calibri" w:eastAsia="Malgun Gothic" w:hAnsi="Calibri" w:cs="Calibri"/>
                <w:sz w:val="22"/>
                <w:szCs w:val="22"/>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BRR</m:t>
                  </m:r>
                </m:e>
                <m:sub>
                  <m:r>
                    <w:rPr>
                      <w:rFonts w:ascii="Cambria Math" w:eastAsia="Malgun Gothic" w:hAnsi="Cambria Math" w:cs="Calibri"/>
                      <w:sz w:val="18"/>
                      <w:szCs w:val="18"/>
                      <w:lang w:val="en-US"/>
                    </w:rPr>
                    <m:t>10k</m:t>
                  </m:r>
                </m:sub>
                <m:sup>
                  <m:r>
                    <w:rPr>
                      <w:rFonts w:ascii="Cambria Math" w:eastAsia="Malgun Gothic" w:hAnsi="Cambria Math" w:cs="Calibri"/>
                      <w:sz w:val="18"/>
                      <w:szCs w:val="18"/>
                      <w:lang w:val="en-US"/>
                    </w:rPr>
                    <m:t>SAE</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benefit-risk ratio of SAE for state </w:t>
            </w:r>
            <m:oMath>
              <m:r>
                <w:rPr>
                  <w:rFonts w:ascii="Cambria Math" w:eastAsia="Malgun Gothic" w:hAnsi="Cambria Math" w:cs="Calibri"/>
                  <w:sz w:val="18"/>
                  <w:szCs w:val="18"/>
                  <w:lang w:val="en-US"/>
                </w:rPr>
                <m:t>s</m:t>
              </m:r>
            </m:oMath>
            <w:r w:rsidR="00C97421" w:rsidRPr="000C1A4B">
              <w:rPr>
                <w:rFonts w:ascii="Calibri" w:eastAsia="Malgun Gothic" w:hAnsi="Calibri" w:cs="Calibri"/>
                <w:sz w:val="18"/>
                <w:szCs w:val="18"/>
                <w:lang w:val="en-US"/>
              </w:rPr>
              <w:t xml:space="preserve">, age group </w:t>
            </w:r>
            <m:oMath>
              <m:r>
                <w:rPr>
                  <w:rFonts w:ascii="Cambria Math" w:eastAsia="Malgun Gothic" w:hAnsi="Cambria Math" w:cs="Calibri"/>
                  <w:sz w:val="18"/>
                  <w:szCs w:val="18"/>
                  <w:lang w:val="en-US"/>
                </w:rPr>
                <m:t>a</m:t>
              </m:r>
            </m:oMath>
            <w:r w:rsidR="00C97421" w:rsidRPr="000C1A4B">
              <w:rPr>
                <w:rFonts w:ascii="Calibri" w:eastAsia="Malgun Gothic" w:hAnsi="Calibri" w:cs="Calibri"/>
                <w:sz w:val="18"/>
                <w:szCs w:val="18"/>
                <w:lang w:val="en-US"/>
              </w:rPr>
              <w:t xml:space="preserve">, and travel duration </w:t>
            </w:r>
            <m:oMath>
              <m:r>
                <w:rPr>
                  <w:rFonts w:ascii="Cambria Math" w:eastAsia="Malgun Gothic" w:hAnsi="Cambria Math" w:cs="Calibri"/>
                  <w:sz w:val="18"/>
                  <w:szCs w:val="18"/>
                  <w:lang w:val="en-US"/>
                </w:rPr>
                <m:t>d</m:t>
              </m:r>
            </m:oMath>
          </w:p>
        </w:tc>
      </w:tr>
    </w:tbl>
    <w:p w14:paraId="46F05E53" w14:textId="77777777" w:rsidR="00C97421" w:rsidRPr="000C1A4B" w:rsidRDefault="00C97421" w:rsidP="00994DE7">
      <w:pPr>
        <w:rPr>
          <w:rFonts w:ascii="Calibri" w:hAnsi="Calibri" w:cs="Calibri"/>
          <w:b/>
          <w:bCs/>
        </w:rPr>
      </w:pPr>
    </w:p>
    <w:p w14:paraId="27C70BF0" w14:textId="39353490" w:rsidR="009C786E" w:rsidRPr="000C1A4B" w:rsidRDefault="009C786E" w:rsidP="009C786E">
      <w:pPr>
        <w:pStyle w:val="ListParagraph"/>
        <w:numPr>
          <w:ilvl w:val="0"/>
          <w:numId w:val="1"/>
        </w:numPr>
        <w:rPr>
          <w:rFonts w:ascii="Calibri" w:hAnsi="Calibri" w:cs="Calibri"/>
          <w:sz w:val="22"/>
          <w:szCs w:val="22"/>
        </w:rPr>
      </w:pPr>
      <w:r w:rsidRPr="000C1A4B">
        <w:rPr>
          <w:rFonts w:ascii="Calibri" w:hAnsi="Calibri" w:cs="Calibri"/>
          <w:sz w:val="22"/>
          <w:szCs w:val="22"/>
        </w:rPr>
        <w:t>Benefit-risk ratio estimation process for traveller vaccination for disability-adjusted life years (DALYs)</w:t>
      </w:r>
    </w:p>
    <w:p w14:paraId="7A6B821F" w14:textId="77777777" w:rsidR="0094647E" w:rsidRPr="000C1A4B" w:rsidRDefault="0094647E" w:rsidP="0094647E">
      <w:pPr>
        <w:ind w:left="360"/>
        <w:rPr>
          <w:rFonts w:ascii="Calibri" w:eastAsiaTheme="minorEastAsia" w:hAnsi="Calibri" w:cs="Calibri"/>
          <w:sz w:val="22"/>
          <w:szCs w:val="22"/>
        </w:rPr>
      </w:pPr>
    </w:p>
    <w:p w14:paraId="3EED1B61" w14:textId="1FFCBB51" w:rsidR="0003573E" w:rsidRPr="000C1A4B" w:rsidRDefault="007C0503" w:rsidP="0094647E">
      <w:pPr>
        <w:pStyle w:val="ListParagraph"/>
        <w:numPr>
          <w:ilvl w:val="0"/>
          <w:numId w:val="7"/>
        </w:numPr>
        <w:rPr>
          <w:rFonts w:ascii="Calibri" w:hAnsi="Calibri" w:cs="Calibri"/>
          <w:sz w:val="22"/>
          <w:szCs w:val="22"/>
        </w:rPr>
      </w:pPr>
      <w:r w:rsidRPr="000C1A4B">
        <w:rPr>
          <w:rFonts w:ascii="Calibri" w:hAnsi="Calibri" w:cs="Calibri"/>
          <w:sz w:val="22"/>
          <w:szCs w:val="22"/>
        </w:rPr>
        <w:t xml:space="preserve">Natural infections outcomes </w:t>
      </w:r>
      <w:r w:rsidR="0094647E" w:rsidRPr="000C1A4B">
        <w:rPr>
          <w:rFonts w:ascii="Calibri" w:hAnsi="Calibri" w:cs="Calibri"/>
          <w:sz w:val="22"/>
          <w:szCs w:val="22"/>
        </w:rPr>
        <w:t xml:space="preserve">for both vaccinated and unvaccinated </w:t>
      </w:r>
    </w:p>
    <w:p w14:paraId="42E509E6" w14:textId="77777777" w:rsidR="007C0503" w:rsidRPr="000C1A4B" w:rsidRDefault="007C0503" w:rsidP="007C0503">
      <w:pPr>
        <w:rPr>
          <w:rFonts w:ascii="Calibri" w:eastAsiaTheme="minorEastAsia" w:hAnsi="Calibri" w:cs="Calibri"/>
          <w:sz w:val="22"/>
          <w:szCs w:val="22"/>
        </w:rPr>
      </w:pPr>
    </w:p>
    <w:p w14:paraId="0FFE8042" w14:textId="2940323B" w:rsidR="009C786E" w:rsidRPr="000C1A4B" w:rsidRDefault="0003573E" w:rsidP="0003573E">
      <w:pPr>
        <w:pStyle w:val="ListParagraph"/>
        <w:numPr>
          <w:ilvl w:val="0"/>
          <w:numId w:val="3"/>
        </w:numPr>
        <w:rPr>
          <w:rFonts w:ascii="Calibri" w:hAnsi="Calibri" w:cs="Calibri"/>
          <w:sz w:val="22"/>
          <w:szCs w:val="22"/>
        </w:rPr>
      </w:pPr>
      <w:r w:rsidRPr="000C1A4B">
        <w:rPr>
          <w:rFonts w:ascii="Calibri" w:hAnsi="Calibri" w:cs="Calibri"/>
          <w:sz w:val="22"/>
          <w:szCs w:val="22"/>
        </w:rPr>
        <w:t>YLL (Year of life lost)</w:t>
      </w:r>
    </w:p>
    <w:p w14:paraId="2B9DCC6D" w14:textId="496BD975" w:rsidR="0003573E" w:rsidRPr="000C1A4B" w:rsidRDefault="000C1A4B" w:rsidP="0003573E">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∙L</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E</m:t>
              </m:r>
            </m:e>
            <m:sub>
              <m:r>
                <w:rPr>
                  <w:rFonts w:ascii="Cambria Math" w:eastAsia="Malgun Gothic" w:hAnsi="Cambria Math" w:cs="Calibri"/>
                  <w:sz w:val="22"/>
                  <w:szCs w:val="22"/>
                  <w:lang w:val="en-US"/>
                </w:rPr>
                <m:t>a</m:t>
              </m:r>
            </m:sub>
          </m:sSub>
          <m:r>
            <w:rPr>
              <w:rFonts w:ascii="Cambria Math" w:eastAsia="Malgun Gothic" w:hAnsi="Cambria Math" w:cs="Calibri"/>
              <w:sz w:val="22"/>
              <w:szCs w:val="22"/>
              <w:lang w:val="en-US"/>
            </w:rPr>
            <m:t xml:space="preserve">     (x ∈{U, V})</m:t>
          </m:r>
        </m:oMath>
      </m:oMathPara>
    </w:p>
    <w:p w14:paraId="058D8B12" w14:textId="77777777" w:rsidR="003F187B" w:rsidRPr="000C1A4B" w:rsidRDefault="003F187B" w:rsidP="0003573E">
      <w:pPr>
        <w:rPr>
          <w:rFonts w:ascii="Calibri" w:eastAsiaTheme="minorEastAsia" w:hAnsi="Calibri" w:cs="Calibri"/>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D58EB" w:rsidRPr="000C1A4B" w14:paraId="45D83408" w14:textId="77777777" w:rsidTr="003D58EB">
        <w:tc>
          <w:tcPr>
            <w:tcW w:w="9016" w:type="dxa"/>
          </w:tcPr>
          <w:p w14:paraId="719B7FB3" w14:textId="77777777" w:rsidR="003D58EB" w:rsidRPr="000C1A4B" w:rsidRDefault="003D58EB" w:rsidP="003D58EB">
            <w:pPr>
              <w:jc w:val="center"/>
              <w:rPr>
                <w:rFonts w:ascii="Calibri" w:eastAsiaTheme="minorEastAsia" w:hAnsi="Calibri" w:cs="Calibri"/>
                <w:sz w:val="20"/>
                <w:szCs w:val="20"/>
                <w:lang w:val="en-US"/>
              </w:rPr>
            </w:pPr>
            <w:r w:rsidRPr="000C1A4B">
              <w:rPr>
                <w:rFonts w:ascii="Calibri" w:eastAsiaTheme="minorEastAsia" w:hAnsi="Calibri" w:cs="Calibri"/>
                <w:sz w:val="20"/>
                <w:szCs w:val="20"/>
                <w:lang w:val="en-US"/>
              </w:rPr>
              <w:t>U = unvaccinated; V = Vaccinated;</w:t>
            </w:r>
            <w:r w:rsidRPr="000C1A4B">
              <w:rPr>
                <w:rFonts w:ascii="Calibri" w:hAnsi="Calibri" w:cs="Calibri"/>
                <w:sz w:val="20"/>
                <w:szCs w:val="20"/>
                <w:lang w:val="en-US"/>
              </w:rPr>
              <w:t xml:space="preserve"> DZ = from chikungunya infection (disease-related</w:t>
            </w:r>
            <w:proofErr w:type="gramStart"/>
            <w:r w:rsidRPr="000C1A4B">
              <w:rPr>
                <w:rFonts w:ascii="Calibri" w:hAnsi="Calibri" w:cs="Calibri"/>
                <w:sz w:val="20"/>
                <w:szCs w:val="20"/>
                <w:lang w:val="en-US"/>
              </w:rPr>
              <w:t>);</w:t>
            </w:r>
            <w:proofErr w:type="gramEnd"/>
          </w:p>
          <w:p w14:paraId="15D5CAF7" w14:textId="4BAA30AF" w:rsidR="003D58EB" w:rsidRPr="000C1A4B" w:rsidRDefault="003D58EB" w:rsidP="003D58EB">
            <w:pPr>
              <w:jc w:val="center"/>
              <w:rPr>
                <w:rFonts w:ascii="Calibri" w:eastAsiaTheme="minorEastAsia" w:hAnsi="Calibri" w:cs="Calibri"/>
                <w:sz w:val="20"/>
                <w:szCs w:val="20"/>
                <w:lang w:val="en-US"/>
              </w:rPr>
            </w:pPr>
          </w:p>
        </w:tc>
      </w:tr>
    </w:tbl>
    <w:p w14:paraId="296D92E3" w14:textId="77777777" w:rsidR="00FF0C8F" w:rsidRPr="000C1A4B" w:rsidRDefault="00FF0C8F" w:rsidP="0003573E">
      <w:pPr>
        <w:rPr>
          <w:rFonts w:ascii="Calibri" w:eastAsiaTheme="minorEastAsia" w:hAnsi="Calibri" w:cs="Calibri"/>
          <w:sz w:val="22"/>
          <w:szCs w:val="22"/>
          <w:lang w:val="en-US"/>
        </w:rPr>
      </w:pPr>
    </w:p>
    <w:p w14:paraId="48919945" w14:textId="4156474D" w:rsidR="00FF0C8F" w:rsidRPr="000C1A4B" w:rsidRDefault="00FF0C8F" w:rsidP="00FF0C8F">
      <w:pPr>
        <w:pStyle w:val="ListParagraph"/>
        <w:numPr>
          <w:ilvl w:val="0"/>
          <w:numId w:val="3"/>
        </w:numPr>
        <w:rPr>
          <w:rFonts w:ascii="Calibri" w:hAnsi="Calibri" w:cs="Calibri"/>
          <w:sz w:val="22"/>
          <w:szCs w:val="22"/>
        </w:rPr>
      </w:pPr>
      <w:r w:rsidRPr="000C1A4B">
        <w:rPr>
          <w:rFonts w:ascii="Calibri" w:hAnsi="Calibri" w:cs="Calibri"/>
          <w:sz w:val="22"/>
          <w:szCs w:val="22"/>
        </w:rPr>
        <w:t>Acute YLD (Years lived with disease)</w:t>
      </w:r>
    </w:p>
    <w:p w14:paraId="0A868BDE" w14:textId="14778D13" w:rsidR="00FF0C8F" w:rsidRPr="000C1A4B" w:rsidRDefault="000C1A4B" w:rsidP="00FF0C8F">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hosp</m:t>
              </m:r>
            </m:sub>
          </m:sSub>
          <m:r>
            <w:rPr>
              <w:rFonts w:ascii="Cambria Math" w:eastAsia="Malgun Gothic" w:hAnsi="Cambria Math" w:cs="Calibri"/>
              <w:sz w:val="22"/>
              <w:szCs w:val="22"/>
              <w:lang w:val="en-US"/>
            </w:rPr>
            <m:t xml:space="preserve"> ∙Du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hosp</m:t>
              </m:r>
            </m:sub>
          </m:sSub>
        </m:oMath>
      </m:oMathPara>
    </w:p>
    <w:p w14:paraId="004C5E72" w14:textId="77777777" w:rsidR="00C97421" w:rsidRPr="000C1A4B" w:rsidRDefault="00C97421" w:rsidP="00994DE7">
      <w:pPr>
        <w:rPr>
          <w:rFonts w:ascii="Calibri" w:eastAsiaTheme="minorEastAsia" w:hAnsi="Calibri" w:cs="Calibri"/>
        </w:rPr>
      </w:pPr>
    </w:p>
    <w:p w14:paraId="4FCC3D83" w14:textId="0AD7498F" w:rsidR="00C97421" w:rsidRPr="000C1A4B" w:rsidRDefault="000C1A4B" w:rsidP="009C786E">
      <w:pPr>
        <w:pStyle w:val="ListParagraph"/>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Nonhosp</m:t>
              </m:r>
            </m:e>
            <m:sub>
              <m:r>
                <w:rPr>
                  <w:rFonts w:ascii="Cambria Math" w:hAnsi="Cambria Math" w:cs="Calibri"/>
                  <w:sz w:val="22"/>
                  <w:szCs w:val="22"/>
                </w:rPr>
                <m:t>10k,x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nonhosp</m:t>
              </m:r>
            </m:sub>
          </m:sSub>
          <m:r>
            <w:rPr>
              <w:rFonts w:ascii="Cambria Math" w:eastAsia="Malgun Gothic" w:hAnsi="Cambria Math" w:cs="Calibri"/>
              <w:sz w:val="22"/>
              <w:szCs w:val="22"/>
              <w:lang w:val="en-US"/>
            </w:rPr>
            <m:t xml:space="preserve"> ∙Du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nonhosp</m:t>
              </m:r>
            </m:sub>
          </m:sSub>
        </m:oMath>
      </m:oMathPara>
    </w:p>
    <w:p w14:paraId="0D59AB29" w14:textId="77777777" w:rsidR="003D58EB" w:rsidRPr="000C1A4B" w:rsidRDefault="003D58EB" w:rsidP="009C786E">
      <w:pPr>
        <w:pStyle w:val="ListParagraph"/>
        <w:rPr>
          <w:rFonts w:ascii="Calibri" w:hAnsi="Calibri" w:cs="Calibri"/>
          <w:sz w:val="22"/>
          <w:szCs w:val="22"/>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6C2C64" w:rsidRPr="000C1A4B" w14:paraId="33EAB0B2" w14:textId="77777777" w:rsidTr="003D58EB">
        <w:tc>
          <w:tcPr>
            <w:tcW w:w="9016" w:type="dxa"/>
          </w:tcPr>
          <w:p w14:paraId="2644AE97" w14:textId="3FB3FC35" w:rsidR="004F6610" w:rsidRPr="000C1A4B" w:rsidRDefault="004F6610" w:rsidP="003D58EB">
            <w:pPr>
              <w:pStyle w:val="ListParagraph"/>
              <w:ind w:left="0"/>
              <w:jc w:val="center"/>
              <w:rPr>
                <w:rFonts w:ascii="Calibri" w:hAnsi="Calibri" w:cs="Calibri"/>
                <w:sz w:val="18"/>
                <w:szCs w:val="18"/>
                <w:lang w:val="en-US"/>
              </w:rPr>
            </w:pPr>
            <w:r w:rsidRPr="000C1A4B">
              <w:rPr>
                <w:rFonts w:ascii="Calibri" w:hAnsi="Calibri" w:cs="Calibri"/>
                <w:sz w:val="18"/>
                <w:szCs w:val="18"/>
                <w:lang w:val="en-US"/>
              </w:rPr>
              <w:t>DW = disability weight; Dur = duration of illness;</w:t>
            </w:r>
          </w:p>
        </w:tc>
      </w:tr>
    </w:tbl>
    <w:p w14:paraId="5DE63DE9" w14:textId="77777777" w:rsidR="006C2C64" w:rsidRPr="000C1A4B" w:rsidRDefault="006C2C64" w:rsidP="009C786E">
      <w:pPr>
        <w:pStyle w:val="ListParagraph"/>
        <w:rPr>
          <w:rFonts w:ascii="Calibri" w:hAnsi="Calibri" w:cs="Calibri"/>
          <w:sz w:val="22"/>
          <w:szCs w:val="22"/>
          <w:lang w:val="en-US"/>
        </w:rPr>
      </w:pPr>
    </w:p>
    <w:p w14:paraId="60CCA256" w14:textId="77777777" w:rsidR="00864F43" w:rsidRPr="000C1A4B" w:rsidRDefault="00864F43" w:rsidP="009C786E">
      <w:pPr>
        <w:pStyle w:val="ListParagraph"/>
        <w:rPr>
          <w:rFonts w:ascii="Calibri" w:hAnsi="Calibri" w:cs="Calibri"/>
          <w:sz w:val="22"/>
          <w:szCs w:val="22"/>
          <w:lang w:val="en-US"/>
        </w:rPr>
      </w:pPr>
    </w:p>
    <w:p w14:paraId="124F4710" w14:textId="16597A71" w:rsidR="00864F43" w:rsidRPr="000C1A4B" w:rsidRDefault="00864F43" w:rsidP="00864F43">
      <w:pPr>
        <w:pStyle w:val="ListParagraph"/>
        <w:numPr>
          <w:ilvl w:val="0"/>
          <w:numId w:val="3"/>
        </w:numPr>
        <w:rPr>
          <w:rFonts w:ascii="Calibri" w:hAnsi="Calibri" w:cs="Calibri"/>
          <w:sz w:val="22"/>
          <w:szCs w:val="22"/>
        </w:rPr>
      </w:pPr>
      <w:r w:rsidRPr="000C1A4B">
        <w:rPr>
          <w:rFonts w:ascii="Calibri" w:hAnsi="Calibri" w:cs="Calibri"/>
          <w:sz w:val="22"/>
          <w:szCs w:val="22"/>
        </w:rPr>
        <w:t>Sub-acute YLD</w:t>
      </w:r>
    </w:p>
    <w:p w14:paraId="0DE2DC28" w14:textId="78CEF916" w:rsidR="00864F43" w:rsidRPr="000C1A4B" w:rsidRDefault="000C1A4B" w:rsidP="00864F43">
      <w:pPr>
        <w:pStyle w:val="ListParagraph"/>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DZ,subac</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Subac</m:t>
              </m:r>
            </m:e>
            <m:sub>
              <m:r>
                <w:rPr>
                  <w:rFonts w:ascii="Cambria Math" w:hAnsi="Cambria Math" w:cs="Calibri"/>
                  <w:sz w:val="22"/>
                  <w:szCs w:val="22"/>
                </w:rPr>
                <m:t>10k,x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subac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subac</m:t>
              </m:r>
            </m:sub>
          </m:sSub>
        </m:oMath>
      </m:oMathPara>
    </w:p>
    <w:p w14:paraId="7A292B8D" w14:textId="77777777" w:rsidR="00647C26" w:rsidRPr="000C1A4B" w:rsidRDefault="00647C26" w:rsidP="00864F43">
      <w:pPr>
        <w:pStyle w:val="ListParagraph"/>
        <w:rPr>
          <w:rFonts w:ascii="Calibri" w:hAnsi="Calibri" w:cs="Calibri"/>
          <w:sz w:val="22"/>
          <w:szCs w:val="22"/>
          <w:lang w:val="en-US"/>
        </w:rPr>
      </w:pPr>
    </w:p>
    <w:p w14:paraId="618DB61B" w14:textId="77777777" w:rsidR="00647C26" w:rsidRPr="000C1A4B" w:rsidRDefault="00647C26" w:rsidP="00864F43">
      <w:pPr>
        <w:pStyle w:val="ListParagraph"/>
        <w:rPr>
          <w:rFonts w:ascii="Calibri" w:hAnsi="Calibri" w:cs="Calibri"/>
          <w:sz w:val="22"/>
          <w:szCs w:val="22"/>
          <w:lang w:val="en-US"/>
        </w:rPr>
      </w:pPr>
    </w:p>
    <w:p w14:paraId="7D4F04AF" w14:textId="1563394A" w:rsidR="00864F43" w:rsidRPr="000C1A4B" w:rsidRDefault="00864F43" w:rsidP="00864F43">
      <w:pPr>
        <w:pStyle w:val="ListParagraph"/>
        <w:numPr>
          <w:ilvl w:val="0"/>
          <w:numId w:val="3"/>
        </w:numPr>
        <w:rPr>
          <w:rFonts w:ascii="Calibri" w:hAnsi="Calibri" w:cs="Calibri"/>
          <w:sz w:val="22"/>
          <w:szCs w:val="22"/>
        </w:rPr>
      </w:pPr>
      <w:r w:rsidRPr="000C1A4B">
        <w:rPr>
          <w:rFonts w:ascii="Calibri" w:hAnsi="Calibri" w:cs="Calibri"/>
          <w:sz w:val="22"/>
          <w:szCs w:val="22"/>
        </w:rPr>
        <w:t>Chronic YLD</w:t>
      </w:r>
    </w:p>
    <w:p w14:paraId="3BAAC078" w14:textId="77777777" w:rsidR="00864F43" w:rsidRPr="000C1A4B" w:rsidRDefault="00864F43" w:rsidP="009C786E">
      <w:pPr>
        <w:pStyle w:val="ListParagraph"/>
        <w:rPr>
          <w:rFonts w:ascii="Calibri" w:hAnsi="Calibri" w:cs="Calibri"/>
          <w:sz w:val="22"/>
          <w:szCs w:val="22"/>
        </w:rPr>
      </w:pPr>
    </w:p>
    <w:p w14:paraId="1D211415" w14:textId="240738E8" w:rsidR="00647C26" w:rsidRPr="000C1A4B" w:rsidRDefault="000C1A4B" w:rsidP="00647C26">
      <w:pPr>
        <w:pStyle w:val="ListParagraph"/>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Chr6m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chr6m</m:t>
              </m:r>
            </m:sub>
          </m:sSub>
        </m:oMath>
      </m:oMathPara>
    </w:p>
    <w:p w14:paraId="190C305D" w14:textId="77777777" w:rsidR="00647C26" w:rsidRPr="000C1A4B" w:rsidRDefault="00647C26" w:rsidP="00647C26">
      <w:pPr>
        <w:pStyle w:val="ListParagraph"/>
        <w:rPr>
          <w:rFonts w:ascii="Calibri" w:hAnsi="Calibri" w:cs="Calibri"/>
          <w:sz w:val="22"/>
          <w:szCs w:val="22"/>
          <w:lang w:val="en-US"/>
        </w:rPr>
      </w:pPr>
    </w:p>
    <w:p w14:paraId="03A8253F" w14:textId="4A66FAAA" w:rsidR="00647C26" w:rsidRPr="000C1A4B" w:rsidRDefault="000C1A4B" w:rsidP="00647C26">
      <w:pPr>
        <w:pStyle w:val="ListParagraph"/>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Chr12m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chr12m</m:t>
              </m:r>
            </m:sub>
          </m:sSub>
        </m:oMath>
      </m:oMathPara>
    </w:p>
    <w:p w14:paraId="69BD5B50" w14:textId="77777777" w:rsidR="00647C26" w:rsidRPr="000C1A4B" w:rsidRDefault="00647C26" w:rsidP="00647C26">
      <w:pPr>
        <w:pStyle w:val="ListParagraph"/>
        <w:rPr>
          <w:rFonts w:ascii="Calibri" w:hAnsi="Calibri" w:cs="Calibri"/>
          <w:sz w:val="22"/>
          <w:szCs w:val="22"/>
          <w:lang w:val="en-US"/>
        </w:rPr>
      </w:pPr>
    </w:p>
    <w:p w14:paraId="64A9A3F9" w14:textId="08A5CECA" w:rsidR="00647C26" w:rsidRPr="000C1A4B" w:rsidRDefault="000C1A4B" w:rsidP="00647C26">
      <w:pPr>
        <w:pStyle w:val="ListParagraph"/>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Chr30m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chr30m</m:t>
              </m:r>
            </m:sub>
          </m:sSub>
        </m:oMath>
      </m:oMathPara>
    </w:p>
    <w:p w14:paraId="1E8037CF" w14:textId="77777777" w:rsidR="003D58EB" w:rsidRPr="000C1A4B" w:rsidRDefault="003D58EB" w:rsidP="00647C26">
      <w:pPr>
        <w:pStyle w:val="ListParagraph"/>
        <w:rPr>
          <w:rFonts w:ascii="Calibri" w:hAnsi="Calibri" w:cs="Calibri"/>
          <w:sz w:val="22"/>
          <w:szCs w:val="22"/>
        </w:rPr>
      </w:pPr>
    </w:p>
    <w:p w14:paraId="783B025F" w14:textId="7884CFC3" w:rsidR="00CB5FC3" w:rsidRPr="000C1A4B" w:rsidRDefault="00FB3DDF" w:rsidP="0094647E">
      <w:pPr>
        <w:pStyle w:val="ListParagraph"/>
        <w:numPr>
          <w:ilvl w:val="0"/>
          <w:numId w:val="3"/>
        </w:numPr>
        <w:rPr>
          <w:rFonts w:ascii="Calibri" w:hAnsi="Calibri" w:cs="Calibri"/>
          <w:sz w:val="22"/>
          <w:szCs w:val="22"/>
        </w:rPr>
      </w:pPr>
      <w:r w:rsidRPr="000C1A4B">
        <w:rPr>
          <w:rFonts w:ascii="Calibri" w:hAnsi="Calibri" w:cs="Calibri"/>
          <w:sz w:val="22"/>
          <w:szCs w:val="22"/>
        </w:rPr>
        <w:t>YLD</w:t>
      </w:r>
    </w:p>
    <w:p w14:paraId="4C677175" w14:textId="732FB8ED" w:rsidR="00CB5FC3" w:rsidRPr="000C1A4B" w:rsidRDefault="000C1A4B"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4699BF1F" w14:textId="77777777" w:rsidR="00CB5FC3" w:rsidRPr="000C1A4B" w:rsidRDefault="00CB5FC3" w:rsidP="00CB5FC3">
      <w:pPr>
        <w:rPr>
          <w:rFonts w:ascii="Calibri" w:eastAsiaTheme="minorEastAsia" w:hAnsi="Calibri" w:cs="Calibri"/>
          <w:sz w:val="22"/>
          <w:szCs w:val="22"/>
        </w:rPr>
      </w:pPr>
    </w:p>
    <w:p w14:paraId="1EDAA047" w14:textId="77777777" w:rsidR="003D58EB" w:rsidRPr="000C1A4B" w:rsidRDefault="003D58EB" w:rsidP="00CB5FC3">
      <w:pPr>
        <w:rPr>
          <w:rFonts w:ascii="Calibri" w:eastAsiaTheme="minorEastAsia" w:hAnsi="Calibri" w:cs="Calibri"/>
          <w:sz w:val="22"/>
          <w:szCs w:val="22"/>
        </w:rPr>
      </w:pPr>
    </w:p>
    <w:p w14:paraId="74DCAC98" w14:textId="55D69581" w:rsidR="00647C26" w:rsidRPr="000C1A4B" w:rsidRDefault="00CB5FC3" w:rsidP="007C0503">
      <w:pPr>
        <w:pStyle w:val="ListParagraph"/>
        <w:numPr>
          <w:ilvl w:val="0"/>
          <w:numId w:val="3"/>
        </w:numPr>
        <w:rPr>
          <w:rFonts w:ascii="Calibri" w:hAnsi="Calibri" w:cs="Calibri"/>
          <w:sz w:val="22"/>
          <w:szCs w:val="22"/>
        </w:rPr>
      </w:pPr>
      <w:r w:rsidRPr="000C1A4B">
        <w:rPr>
          <w:rFonts w:ascii="Calibri" w:hAnsi="Calibri" w:cs="Calibri"/>
          <w:sz w:val="22"/>
          <w:szCs w:val="22"/>
        </w:rPr>
        <w:t>DALY</w:t>
      </w:r>
      <w:r w:rsidR="000C2DF6" w:rsidRPr="000C1A4B">
        <w:rPr>
          <w:rFonts w:ascii="Calibri" w:hAnsi="Calibri" w:cs="Calibri"/>
          <w:sz w:val="22"/>
          <w:szCs w:val="22"/>
        </w:rPr>
        <w:t xml:space="preserve"> from chikungunya infection</w:t>
      </w:r>
    </w:p>
    <w:p w14:paraId="4F0357F2" w14:textId="0FBD86C1" w:rsidR="00647C26" w:rsidRPr="000C1A4B" w:rsidRDefault="000C1A4B" w:rsidP="00CB5FC3">
      <w:pPr>
        <w:rPr>
          <w:rFonts w:ascii="Calibri" w:eastAsiaTheme="minorEastAsia" w:hAnsi="Calibri" w:cs="Calibri"/>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Theme="minorEastAsia" w:hAnsi="Cambria Math" w:cs="Calibri"/>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Malgun Gothic" w:hAnsi="Cambria Math" w:cs="Calibri"/>
              <w:sz w:val="22"/>
              <w:szCs w:val="22"/>
              <w:lang w:val="en-US"/>
            </w:rPr>
            <m:t xml:space="preserve">     (x ∈{U, V})</m:t>
          </m:r>
        </m:oMath>
      </m:oMathPara>
    </w:p>
    <w:p w14:paraId="30C1EEEF" w14:textId="77777777" w:rsidR="007C0503" w:rsidRPr="000C1A4B" w:rsidRDefault="007C0503" w:rsidP="00CB5FC3">
      <w:pPr>
        <w:rPr>
          <w:rFonts w:ascii="Calibri" w:eastAsiaTheme="minorEastAsia" w:hAnsi="Calibri" w:cs="Calibri"/>
        </w:rPr>
      </w:pPr>
    </w:p>
    <w:p w14:paraId="567B0F84" w14:textId="77777777" w:rsidR="00B65DDB" w:rsidRPr="000C1A4B" w:rsidRDefault="00B65DDB" w:rsidP="00B65DDB">
      <w:pPr>
        <w:rPr>
          <w:rFonts w:ascii="Calibri" w:eastAsiaTheme="minorEastAsia" w:hAnsi="Calibri" w:cs="Calibri"/>
          <w:sz w:val="22"/>
          <w:szCs w:val="22"/>
        </w:rPr>
      </w:pPr>
    </w:p>
    <w:p w14:paraId="1D2E63C1" w14:textId="33D73273" w:rsidR="00B65DDB" w:rsidRPr="000C1A4B" w:rsidRDefault="00B65DDB" w:rsidP="005465FE">
      <w:pPr>
        <w:pStyle w:val="ListParagraph"/>
        <w:numPr>
          <w:ilvl w:val="0"/>
          <w:numId w:val="3"/>
        </w:numPr>
        <w:rPr>
          <w:rFonts w:ascii="Calibri" w:hAnsi="Calibri" w:cs="Calibri"/>
          <w:sz w:val="22"/>
          <w:szCs w:val="22"/>
        </w:rPr>
      </w:pPr>
      <w:r w:rsidRPr="000C1A4B">
        <w:rPr>
          <w:rFonts w:ascii="Calibri" w:hAnsi="Calibri" w:cs="Calibri"/>
          <w:sz w:val="22"/>
          <w:szCs w:val="22"/>
        </w:rPr>
        <w:t xml:space="preserve">Benefit-risk ratio </w:t>
      </w:r>
    </w:p>
    <w:p w14:paraId="73E39060" w14:textId="42EEDFAB" w:rsidR="00B65DDB" w:rsidRPr="000C1A4B" w:rsidRDefault="0003573E" w:rsidP="00B65DDB">
      <w:pPr>
        <w:pStyle w:val="ListParagraph"/>
        <w:rPr>
          <w:rFonts w:ascii="Calibri" w:hAnsi="Calibri" w:cs="Calibri"/>
        </w:rPr>
      </w:pPr>
      <m:oMathPara>
        <m:oMath>
          <m:r>
            <w:rPr>
              <w:rFonts w:ascii="Cambria Math" w:hAnsi="Cambria Math" w:cs="Calibri"/>
              <w:sz w:val="22"/>
              <w:szCs w:val="22"/>
            </w:rPr>
            <m:t>Benefit (s,a,d)=</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DALY</m:t>
              </m:r>
            </m:e>
            <m:sub>
              <m:r>
                <w:rPr>
                  <w:rFonts w:ascii="Cambria Math" w:hAnsi="Cambria Math" w:cs="Calibri"/>
                  <w:sz w:val="22"/>
                  <w:szCs w:val="22"/>
                </w:rPr>
                <m:t>U</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r>
            <w:rPr>
              <w:rFonts w:ascii="Cambria Math" w:hAnsi="Cambria Math" w:cs="Calibri"/>
            </w:rPr>
            <m:t xml:space="preserve">- </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DALY</m:t>
              </m:r>
            </m:e>
            <m:sub>
              <m:r>
                <w:rPr>
                  <w:rFonts w:ascii="Cambria Math" w:hAnsi="Cambria Math" w:cs="Calibri"/>
                  <w:sz w:val="22"/>
                  <w:szCs w:val="22"/>
                </w:rPr>
                <m:t>V</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oMath>
      </m:oMathPara>
    </w:p>
    <w:p w14:paraId="64F351FD" w14:textId="77777777" w:rsidR="00393F1E" w:rsidRPr="000C1A4B" w:rsidRDefault="00393F1E" w:rsidP="00393F1E">
      <w:pPr>
        <w:rPr>
          <w:rFonts w:ascii="Calibri" w:eastAsiaTheme="minorEastAsia" w:hAnsi="Calibri" w:cs="Calibri"/>
          <w:sz w:val="22"/>
          <w:szCs w:val="22"/>
        </w:rPr>
      </w:pPr>
    </w:p>
    <w:p w14:paraId="7E8BBED2" w14:textId="0A15C538" w:rsidR="00CA510F" w:rsidRPr="000C1A4B" w:rsidRDefault="0003573E" w:rsidP="00CA510F">
      <w:pPr>
        <w:rPr>
          <w:rFonts w:ascii="Calibri" w:eastAsiaTheme="minorEastAsia" w:hAnsi="Calibri" w:cs="Calibri"/>
          <w:sz w:val="22"/>
          <w:szCs w:val="22"/>
        </w:rPr>
      </w:pPr>
      <m:oMathPara>
        <m:oMath>
          <m:r>
            <w:rPr>
              <w:rFonts w:ascii="Cambria Math" w:hAnsi="Cambria Math" w:cs="Calibri"/>
              <w:sz w:val="22"/>
              <w:szCs w:val="22"/>
            </w:rPr>
            <m:t>R</m:t>
          </m:r>
          <m:r>
            <w:rPr>
              <w:rFonts w:ascii="Cambria Math" w:eastAsiaTheme="minorEastAsia" w:hAnsi="Cambria Math" w:cs="Calibri"/>
              <w:sz w:val="22"/>
              <w:szCs w:val="22"/>
            </w:rPr>
            <m:t>isk</m:t>
          </m:r>
          <m:r>
            <w:rPr>
              <w:rFonts w:ascii="Cambria Math" w:hAnsi="Cambria Math" w:cs="Calibri"/>
              <w:sz w:val="22"/>
              <w:szCs w:val="22"/>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V</m:t>
              </m:r>
            </m:sub>
            <m:sup>
              <m:r>
                <w:rPr>
                  <w:rFonts w:ascii="Cambria Math" w:hAnsi="Cambria Math" w:cs="Calibri"/>
                  <w:sz w:val="22"/>
                  <w:szCs w:val="22"/>
                </w:rPr>
                <m:t>v</m:t>
              </m:r>
              <m:r>
                <w:rPr>
                  <w:rFonts w:ascii="Cambria Math" w:eastAsiaTheme="minorEastAsia" w:hAnsi="Cambria Math" w:cs="Calibri"/>
                  <w:sz w:val="22"/>
                  <w:szCs w:val="22"/>
                </w:rPr>
                <m:t>acc</m:t>
              </m:r>
              <m:r>
                <w:rPr>
                  <w:rFonts w:ascii="Cambria Math" w:hAnsi="Cambria Math" w:cs="Calibri"/>
                  <w:sz w:val="22"/>
                  <w:szCs w:val="22"/>
                </w:rPr>
                <m:t xml:space="preserve"> </m:t>
              </m:r>
            </m:sup>
          </m:sSubSup>
          <m:d>
            <m:dPr>
              <m:ctrlPr>
                <w:rPr>
                  <w:rFonts w:ascii="Cambria Math" w:eastAsiaTheme="minorEastAsia" w:hAnsi="Cambria Math" w:cs="Calibri"/>
                  <w:i/>
                </w:rPr>
              </m:ctrlPr>
            </m:dPr>
            <m:e>
              <m:r>
                <w:rPr>
                  <w:rFonts w:ascii="Cambria Math" w:eastAsiaTheme="minorEastAsia" w:hAnsi="Cambria Math" w:cs="Calibri"/>
                </w:rPr>
                <m:t>s,a,d</m:t>
              </m:r>
            </m:e>
          </m:d>
        </m:oMath>
      </m:oMathPara>
    </w:p>
    <w:p w14:paraId="4381A2E8" w14:textId="77777777" w:rsidR="00CA510F" w:rsidRPr="000C1A4B" w:rsidRDefault="00CA510F" w:rsidP="00CA510F">
      <w:pPr>
        <w:rPr>
          <w:rFonts w:ascii="Calibri" w:eastAsiaTheme="minorEastAsia" w:hAnsi="Calibri" w:cs="Calibri"/>
          <w:sz w:val="22"/>
          <w:szCs w:val="22"/>
        </w:rPr>
      </w:pPr>
    </w:p>
    <w:p w14:paraId="0CCFFA48" w14:textId="59540794" w:rsidR="00C97421" w:rsidRPr="000C1A4B" w:rsidRDefault="0003573E" w:rsidP="00994DE7">
      <w:pPr>
        <w:rPr>
          <w:rFonts w:ascii="Calibri" w:eastAsiaTheme="minorEastAsia" w:hAnsi="Calibri" w:cs="Calibri"/>
          <w:i/>
          <w:sz w:val="22"/>
          <w:szCs w:val="22"/>
        </w:rPr>
        <w:sectPr w:rsidR="00C97421" w:rsidRPr="000C1A4B" w:rsidSect="00C97421">
          <w:headerReference w:type="default" r:id="rId12"/>
          <w:footerReference w:type="default" r:id="rId13"/>
          <w:headerReference w:type="first" r:id="rId14"/>
          <w:footerReference w:type="first" r:id="rId15"/>
          <w:pgSz w:w="11906" w:h="16838"/>
          <w:pgMar w:top="1440" w:right="1440" w:bottom="1440" w:left="1440" w:header="708" w:footer="708" w:gutter="0"/>
          <w:cols w:space="708"/>
          <w:docGrid w:linePitch="360"/>
        </w:sectPr>
      </w:pPr>
      <m:oMathPara>
        <m:oMath>
          <m:r>
            <w:rPr>
              <w:rFonts w:ascii="Cambria Math" w:hAnsi="Cambria Math" w:cs="Calibri"/>
              <w:sz w:val="22"/>
              <w:szCs w:val="22"/>
            </w:rPr>
            <m:t>B</m:t>
          </m:r>
          <m:r>
            <w:rPr>
              <w:rFonts w:ascii="Cambria Math" w:eastAsiaTheme="minorEastAsia" w:hAnsi="Cambria Math" w:cs="Calibri"/>
              <w:sz w:val="22"/>
              <w:szCs w:val="22"/>
            </w:rPr>
            <m:t>RR</m:t>
          </m:r>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f>
            <m:fPr>
              <m:ctrlPr>
                <w:rPr>
                  <w:rFonts w:ascii="Cambria Math" w:eastAsiaTheme="minorEastAsia" w:hAnsi="Cambria Math" w:cs="Calibri"/>
                  <w:i/>
                  <w:sz w:val="22"/>
                  <w:szCs w:val="22"/>
                </w:rPr>
              </m:ctrlPr>
            </m:fPr>
            <m:num>
              <m:r>
                <w:rPr>
                  <w:rFonts w:ascii="Cambria Math" w:hAnsi="Cambria Math" w:cs="Calibri"/>
                  <w:sz w:val="22"/>
                  <w:szCs w:val="22"/>
                </w:rPr>
                <m:t>Benefit (s,a,d)</m:t>
              </m:r>
            </m:num>
            <m:den>
              <m:r>
                <w:rPr>
                  <w:rFonts w:ascii="Cambria Math" w:hAnsi="Cambria Math" w:cs="Calibri"/>
                  <w:sz w:val="22"/>
                  <w:szCs w:val="22"/>
                </w:rPr>
                <m:t>R</m:t>
              </m:r>
              <m:r>
                <w:rPr>
                  <w:rFonts w:ascii="Cambria Math" w:eastAsiaTheme="minorEastAsia" w:hAnsi="Cambria Math" w:cs="Calibri"/>
                  <w:sz w:val="22"/>
                  <w:szCs w:val="22"/>
                </w:rPr>
                <m:t>isk</m:t>
              </m:r>
              <m:r>
                <w:rPr>
                  <w:rFonts w:ascii="Cambria Math" w:hAnsi="Cambria Math" w:cs="Calibri"/>
                  <w:sz w:val="22"/>
                  <w:szCs w:val="22"/>
                </w:rPr>
                <m:t>(s,a,d)</m:t>
              </m:r>
            </m:den>
          </m:f>
        </m:oMath>
      </m:oMathPara>
    </w:p>
    <w:p w14:paraId="0923108A" w14:textId="675D057B" w:rsidR="00C97421" w:rsidRPr="000C1A4B" w:rsidRDefault="4033E253" w:rsidP="2B653DC2">
      <w:pPr>
        <w:pStyle w:val="Heading4"/>
        <w:rPr>
          <w:rFonts w:ascii="Calibri" w:eastAsia="Calibri" w:hAnsi="Calibri" w:cs="Calibri"/>
          <w:b/>
          <w:bCs/>
          <w:sz w:val="22"/>
          <w:szCs w:val="22"/>
        </w:rPr>
      </w:pPr>
      <w:bookmarkStart w:id="7" w:name="_Toc979961931"/>
      <w:bookmarkStart w:id="8" w:name="_Toc546548129"/>
      <w:bookmarkStart w:id="9" w:name="_Toc1035338108"/>
      <w:bookmarkStart w:id="10" w:name="_Toc82857757"/>
      <w:bookmarkStart w:id="11" w:name="_Toc404072905"/>
      <w:r w:rsidRPr="000C1A4B">
        <w:rPr>
          <w:rFonts w:ascii="Calibri" w:hAnsi="Calibri" w:cs="Calibri"/>
        </w:rPr>
        <w:t xml:space="preserve">Section S2: </w:t>
      </w:r>
      <w:r w:rsidR="5CEEC5BF" w:rsidRPr="000C1A4B">
        <w:rPr>
          <w:rFonts w:ascii="Calibri" w:hAnsi="Calibri" w:cs="Calibri"/>
        </w:rPr>
        <w:t xml:space="preserve">Inclusion and exclusion criteria </w:t>
      </w:r>
      <w:r w:rsidR="6146E647" w:rsidRPr="000C1A4B">
        <w:rPr>
          <w:rFonts w:ascii="Calibri" w:hAnsi="Calibri" w:cs="Calibri"/>
        </w:rPr>
        <w:t>for</w:t>
      </w:r>
      <w:r w:rsidR="5CEEC5BF" w:rsidRPr="000C1A4B">
        <w:rPr>
          <w:rFonts w:ascii="Calibri" w:hAnsi="Calibri" w:cs="Calibri"/>
        </w:rPr>
        <w:t xml:space="preserve"> Brazilian states</w:t>
      </w:r>
      <w:bookmarkEnd w:id="7"/>
      <w:bookmarkEnd w:id="8"/>
      <w:bookmarkEnd w:id="9"/>
      <w:bookmarkEnd w:id="10"/>
      <w:bookmarkEnd w:id="11"/>
    </w:p>
    <w:p w14:paraId="4344F3CB" w14:textId="01BBBAD5" w:rsidR="00C97421" w:rsidRPr="000C1A4B" w:rsidRDefault="5CEEC5BF" w:rsidP="07418578">
      <w:pPr>
        <w:spacing w:line="360" w:lineRule="auto"/>
        <w:rPr>
          <w:rFonts w:ascii="Calibri" w:eastAsia="Calibri" w:hAnsi="Calibri" w:cs="Calibri"/>
          <w:sz w:val="22"/>
          <w:szCs w:val="22"/>
        </w:rPr>
      </w:pPr>
      <w:r w:rsidRPr="000C1A4B">
        <w:rPr>
          <w:rFonts w:ascii="Calibri" w:eastAsia="Calibri" w:hAnsi="Calibri" w:cs="Calibri"/>
          <w:color w:val="000000" w:themeColor="text1"/>
          <w:sz w:val="22"/>
          <w:szCs w:val="22"/>
        </w:rPr>
        <w:t xml:space="preserve">We conducted a benefit-risk analysis of </w:t>
      </w:r>
      <w:proofErr w:type="spellStart"/>
      <w:r w:rsidRPr="000C1A4B">
        <w:rPr>
          <w:rFonts w:ascii="Calibri" w:eastAsia="Calibri" w:hAnsi="Calibri" w:cs="Calibri"/>
          <w:color w:val="000000" w:themeColor="text1"/>
          <w:sz w:val="22"/>
          <w:szCs w:val="22"/>
        </w:rPr>
        <w:t>Ixchiq</w:t>
      </w:r>
      <w:proofErr w:type="spellEnd"/>
      <w:r w:rsidRPr="000C1A4B">
        <w:rPr>
          <w:rFonts w:ascii="Calibri" w:eastAsia="Calibri" w:hAnsi="Calibri" w:cs="Calibri"/>
          <w:color w:val="000000" w:themeColor="text1"/>
          <w:sz w:val="22"/>
          <w:szCs w:val="22"/>
        </w:rPr>
        <w:t xml:space="preserve"> vaccine </w:t>
      </w:r>
      <w:r w:rsidRPr="000C1A4B">
        <w:rPr>
          <w:rFonts w:ascii="Calibri" w:eastAsia="Calibri" w:hAnsi="Calibri" w:cs="Calibri"/>
          <w:color w:val="000000" w:themeColor="text1"/>
          <w:sz w:val="22"/>
          <w:szCs w:val="22"/>
          <w:lang w:val="en-US"/>
        </w:rPr>
        <w:t xml:space="preserve">for </w:t>
      </w:r>
      <w:r w:rsidRPr="000C1A4B">
        <w:rPr>
          <w:rFonts w:ascii="Calibri" w:eastAsia="Calibri" w:hAnsi="Calibri" w:cs="Calibri"/>
          <w:color w:val="000000" w:themeColor="text1"/>
          <w:sz w:val="22"/>
          <w:szCs w:val="22"/>
        </w:rPr>
        <w:t xml:space="preserve">travel vaccination and outbreak response immunisation </w:t>
      </w:r>
      <w:r w:rsidRPr="000C1A4B">
        <w:rPr>
          <w:rFonts w:ascii="Calibri" w:eastAsia="Calibri" w:hAnsi="Calibri" w:cs="Calibri"/>
          <w:color w:val="000000" w:themeColor="text1"/>
          <w:sz w:val="22"/>
          <w:szCs w:val="22"/>
          <w:lang w:val="en-US"/>
        </w:rPr>
        <w:t xml:space="preserve">for 11 of the 27 Brazilian states. </w:t>
      </w:r>
      <w:r w:rsidRPr="000C1A4B">
        <w:rPr>
          <w:rFonts w:ascii="Calibri" w:eastAsia="Calibri" w:hAnsi="Calibri" w:cs="Calibri"/>
          <w:color w:val="000000" w:themeColor="text1"/>
          <w:sz w:val="22"/>
          <w:szCs w:val="22"/>
        </w:rPr>
        <w:t xml:space="preserve">We assessed benefit-risk across four age groups (1-11, 12-17, 18-64, and ≥65 years) across high, moderate, and low transmission settings (Supplementary Figure 1). We excluded states with insufficient epidemic signals, defined as a peak symptomatic incidence of &lt;20 cases per million population or &lt;500 total symptomatic cases. For the remaining states, we applied k-means clustering using peak symptomatic cases per million population and total symptomatic cases. We then defined transmission settings based on peak symptomatic cases per million population: low (&lt;100), moderate (100–200), and high (&gt;200) </w:t>
      </w:r>
      <w:hyperlink r:id="rId16" w:history="1">
        <w:r w:rsidRPr="000C1A4B">
          <w:rPr>
            <w:rStyle w:val="Hyperlink"/>
            <w:rFonts w:ascii="Calibri" w:eastAsia="Calibri" w:hAnsi="Calibri" w:cs="Calibri"/>
            <w:sz w:val="22"/>
            <w:szCs w:val="22"/>
            <w:u w:val="none"/>
          </w:rPr>
          <w:t>[18]</w:t>
        </w:r>
      </w:hyperlink>
      <w:r w:rsidRPr="000C1A4B">
        <w:rPr>
          <w:rFonts w:ascii="Calibri" w:eastAsia="Calibri" w:hAnsi="Calibri" w:cs="Calibri"/>
          <w:color w:val="000000" w:themeColor="text1"/>
          <w:sz w:val="22"/>
          <w:szCs w:val="22"/>
        </w:rPr>
        <w:t xml:space="preserve">. The states with predicted total attack rates and categorisation of transmission settings can be found in Supplementary Table 2. </w:t>
      </w:r>
      <w:r w:rsidRPr="000C1A4B">
        <w:rPr>
          <w:rFonts w:ascii="Calibri" w:eastAsia="Calibri" w:hAnsi="Calibri" w:cs="Calibri"/>
          <w:sz w:val="22"/>
          <w:szCs w:val="22"/>
        </w:rPr>
        <w:t xml:space="preserve"> </w:t>
      </w:r>
    </w:p>
    <w:p w14:paraId="470DFA47" w14:textId="398882D9" w:rsidR="173056F6" w:rsidRPr="000C1A4B" w:rsidRDefault="173056F6" w:rsidP="173056F6">
      <w:pPr>
        <w:spacing w:line="360" w:lineRule="auto"/>
        <w:rPr>
          <w:rFonts w:ascii="Calibri" w:eastAsia="Calibri" w:hAnsi="Calibri" w:cs="Calibri"/>
          <w:sz w:val="22"/>
          <w:szCs w:val="22"/>
        </w:rPr>
      </w:pPr>
    </w:p>
    <w:p w14:paraId="5781700B" w14:textId="11BFAB1F" w:rsidR="173056F6" w:rsidRPr="000C1A4B" w:rsidRDefault="173056F6" w:rsidP="173056F6">
      <w:pPr>
        <w:pStyle w:val="Caption"/>
        <w:rPr>
          <w:rFonts w:ascii="Calibri" w:eastAsia="Calibri" w:hAnsi="Calibri" w:cs="Calibri"/>
          <w:b/>
          <w:bCs/>
          <w:sz w:val="22"/>
          <w:szCs w:val="22"/>
        </w:rPr>
      </w:pPr>
    </w:p>
    <w:p w14:paraId="0118DA2B" w14:textId="2DADA0CD" w:rsidR="173056F6" w:rsidRPr="000C1A4B" w:rsidRDefault="173056F6">
      <w:pPr>
        <w:rPr>
          <w:rFonts w:ascii="Calibri" w:hAnsi="Calibri" w:cs="Calibri"/>
        </w:rPr>
      </w:pPr>
      <w:r w:rsidRPr="000C1A4B">
        <w:rPr>
          <w:rFonts w:ascii="Calibri" w:hAnsi="Calibri" w:cs="Calibri"/>
        </w:rPr>
        <w:br w:type="page"/>
      </w:r>
    </w:p>
    <w:p w14:paraId="79ABA1F9" w14:textId="1B766980" w:rsidR="19B6387B" w:rsidRPr="000C1A4B" w:rsidRDefault="4E7D8672" w:rsidP="2B653DC2">
      <w:pPr>
        <w:pStyle w:val="Heading4"/>
        <w:rPr>
          <w:rFonts w:ascii="Calibri" w:eastAsia="Calibri" w:hAnsi="Calibri" w:cs="Calibri"/>
          <w:b/>
          <w:bCs/>
          <w:sz w:val="22"/>
          <w:szCs w:val="22"/>
        </w:rPr>
      </w:pPr>
      <w:bookmarkStart w:id="12" w:name="_Toc1718451087"/>
      <w:bookmarkStart w:id="13" w:name="_Toc913086426"/>
      <w:r w:rsidRPr="000C1A4B">
        <w:rPr>
          <w:rFonts w:ascii="Calibri" w:hAnsi="Calibri" w:cs="Calibri"/>
        </w:rPr>
        <w:t xml:space="preserve">Section S3: </w:t>
      </w:r>
      <w:r w:rsidR="19B6387B" w:rsidRPr="000C1A4B">
        <w:rPr>
          <w:rFonts w:ascii="Calibri" w:hAnsi="Calibri" w:cs="Calibri"/>
        </w:rPr>
        <w:t>DALY estimation process</w:t>
      </w:r>
      <w:bookmarkEnd w:id="12"/>
      <w:bookmarkEnd w:id="13"/>
    </w:p>
    <w:p w14:paraId="005B0D18" w14:textId="4CCBE05E" w:rsidR="19B6387B" w:rsidRPr="000C1A4B" w:rsidRDefault="19B6387B" w:rsidP="173056F6">
      <w:pPr>
        <w:spacing w:line="360" w:lineRule="auto"/>
        <w:rPr>
          <w:rFonts w:ascii="Calibri" w:eastAsia="Calibri" w:hAnsi="Calibri" w:cs="Calibri"/>
          <w:sz w:val="22"/>
          <w:szCs w:val="22"/>
        </w:rPr>
      </w:pPr>
      <w:r w:rsidRPr="000C1A4B">
        <w:rPr>
          <w:rFonts w:ascii="Calibri" w:eastAsia="Calibri" w:hAnsi="Calibri" w:cs="Calibri"/>
          <w:color w:val="000000" w:themeColor="text1"/>
          <w:sz w:val="22"/>
          <w:szCs w:val="22"/>
        </w:rPr>
        <w:t>DALYs were calculated as the sum of years of life lost (YLL) and years lived with disability (YLD).  Parameters required to estimate YLD, including disability weights for acutely hospitalised, sub-acute, and chronic chikungunya, were obtained from the Global Burden of Disease study and Organisation for Economic Co-operation and Development (OECD) sources. Duration of illness data were drawn from Centres for Disease Control and Prevention (CDC), WHO, and Pan American Health Organisation sources, and remaining life years at the age of death were drawn from UN World Population Prospects (UNWPP). Uncertainty distributions and 95% uncertainty intervals (UIs) of each parameter values and data sources are provided in the Supplementary Table 1.</w:t>
      </w:r>
    </w:p>
    <w:p w14:paraId="7101BA0C" w14:textId="032A0F30" w:rsidR="173056F6" w:rsidRPr="000C1A4B" w:rsidRDefault="173056F6" w:rsidP="173056F6">
      <w:pPr>
        <w:spacing w:line="360" w:lineRule="auto"/>
        <w:rPr>
          <w:rFonts w:ascii="Calibri" w:eastAsia="Calibri" w:hAnsi="Calibri" w:cs="Calibri"/>
          <w:sz w:val="22"/>
          <w:szCs w:val="22"/>
        </w:rPr>
      </w:pPr>
    </w:p>
    <w:p w14:paraId="2B8F932D" w14:textId="4478928F" w:rsidR="00C97421" w:rsidRPr="000C1A4B" w:rsidRDefault="00C97421" w:rsidP="07418578">
      <w:pPr>
        <w:rPr>
          <w:rFonts w:ascii="Calibri" w:hAnsi="Calibri" w:cs="Calibri"/>
        </w:rPr>
      </w:pPr>
    </w:p>
    <w:p w14:paraId="1F61C622" w14:textId="6DAEEBEB" w:rsidR="173056F6" w:rsidRPr="000C1A4B" w:rsidRDefault="173056F6">
      <w:pPr>
        <w:rPr>
          <w:rFonts w:ascii="Calibri" w:hAnsi="Calibri" w:cs="Calibri"/>
        </w:rPr>
      </w:pPr>
      <w:r w:rsidRPr="000C1A4B">
        <w:rPr>
          <w:rFonts w:ascii="Calibri" w:hAnsi="Calibri" w:cs="Calibri"/>
        </w:rPr>
        <w:br w:type="page"/>
      </w:r>
    </w:p>
    <w:p w14:paraId="0BB4EE7C" w14:textId="0392D6D9" w:rsidR="3CCBD0FB" w:rsidRPr="000C1A4B" w:rsidRDefault="011FF9DF" w:rsidP="2B653DC2">
      <w:pPr>
        <w:pStyle w:val="Heading4"/>
        <w:rPr>
          <w:rFonts w:ascii="Calibri" w:eastAsia="Calibri" w:hAnsi="Calibri" w:cs="Calibri"/>
          <w:b/>
          <w:bCs/>
          <w:sz w:val="22"/>
          <w:szCs w:val="22"/>
        </w:rPr>
      </w:pPr>
      <w:bookmarkStart w:id="14" w:name="_Toc2122249708"/>
      <w:bookmarkStart w:id="15" w:name="_Toc821621"/>
      <w:r w:rsidRPr="000C1A4B">
        <w:rPr>
          <w:rFonts w:ascii="Calibri" w:hAnsi="Calibri" w:cs="Calibri"/>
        </w:rPr>
        <w:t xml:space="preserve">Section S4: </w:t>
      </w:r>
      <w:r w:rsidR="3CCBD0FB" w:rsidRPr="000C1A4B">
        <w:rPr>
          <w:rFonts w:ascii="Calibri" w:hAnsi="Calibri" w:cs="Calibri"/>
        </w:rPr>
        <w:t>Chikungunya transmission dynamic model</w:t>
      </w:r>
      <w:bookmarkEnd w:id="14"/>
      <w:bookmarkEnd w:id="15"/>
    </w:p>
    <w:p w14:paraId="0024C57E" w14:textId="5FE83202" w:rsidR="1C85CD5B" w:rsidRPr="000C1A4B" w:rsidRDefault="1C85CD5B" w:rsidP="173056F6">
      <w:pPr>
        <w:spacing w:line="360" w:lineRule="auto"/>
        <w:rPr>
          <w:rFonts w:ascii="Calibri" w:eastAsia="Calibri" w:hAnsi="Calibri" w:cs="Calibri"/>
          <w:color w:val="000000" w:themeColor="text1"/>
          <w:sz w:val="22"/>
          <w:szCs w:val="22"/>
        </w:rPr>
      </w:pPr>
      <w:r w:rsidRPr="000C1A4B">
        <w:rPr>
          <w:rFonts w:ascii="Calibri" w:eastAsia="Calibri" w:hAnsi="Calibri" w:cs="Calibri"/>
          <w:color w:val="000000" w:themeColor="text1"/>
          <w:sz w:val="22"/>
          <w:szCs w:val="22"/>
        </w:rPr>
        <w:t xml:space="preserve">We developed an age-structured transmission dynamic model to simulate chikungunya transmission in each of the 11 Brazilian states that met our inclusion criteria </w:t>
      </w:r>
      <w:hyperlink r:id="rId17" w:history="1">
        <w:r w:rsidRPr="000C1A4B">
          <w:rPr>
            <w:rStyle w:val="Hyperlink"/>
            <w:rFonts w:ascii="Calibri" w:eastAsia="Calibri" w:hAnsi="Calibri" w:cs="Calibri"/>
            <w:color w:val="000000" w:themeColor="text1"/>
            <w:sz w:val="22"/>
            <w:szCs w:val="22"/>
            <w:u w:val="none"/>
          </w:rPr>
          <w:t>[18]</w:t>
        </w:r>
      </w:hyperlink>
      <w:r w:rsidRPr="000C1A4B">
        <w:rPr>
          <w:rFonts w:ascii="Calibri" w:eastAsia="Calibri" w:hAnsi="Calibri" w:cs="Calibri"/>
          <w:color w:val="000000" w:themeColor="text1"/>
          <w:sz w:val="22"/>
          <w:szCs w:val="22"/>
        </w:rPr>
        <w:t xml:space="preserve">.  We estimated symptomatic cases and infections by age group, accounting for under-reporting. For each state, we estimated the attack rate as the ratio of predicted cumulative infections to susceptible individuals, after adjusting for age-specific underlying immunity based on predicted force of infections (FOIs). To represent time-varying transmission risk, we downscaled weekly FOI to daily FOI by assuming a constant transmission risk within each epidemiological week and distributed the weekly FOI evenly across the seven days.  </w:t>
      </w:r>
    </w:p>
    <w:p w14:paraId="6213B4CB" w14:textId="1318DBEC" w:rsidR="173056F6" w:rsidRPr="000C1A4B" w:rsidRDefault="173056F6" w:rsidP="173056F6">
      <w:pPr>
        <w:spacing w:line="360" w:lineRule="auto"/>
        <w:rPr>
          <w:rFonts w:ascii="Calibri" w:eastAsia="Calibri" w:hAnsi="Calibri" w:cs="Calibri"/>
          <w:color w:val="000000" w:themeColor="text1"/>
          <w:sz w:val="22"/>
          <w:szCs w:val="22"/>
        </w:rPr>
      </w:pPr>
    </w:p>
    <w:p w14:paraId="09E5DBA8" w14:textId="27E7188E" w:rsidR="173056F6" w:rsidRPr="000C1A4B" w:rsidRDefault="173056F6" w:rsidP="173056F6">
      <w:pPr>
        <w:rPr>
          <w:rFonts w:ascii="Calibri" w:hAnsi="Calibri" w:cs="Calibri"/>
        </w:rPr>
      </w:pPr>
    </w:p>
    <w:p w14:paraId="583F5F35" w14:textId="7976CFB7" w:rsidR="00C97421" w:rsidRPr="000C1A4B" w:rsidRDefault="00C97421" w:rsidP="07418578">
      <w:pPr>
        <w:rPr>
          <w:rFonts w:ascii="Calibri" w:hAnsi="Calibri" w:cs="Calibri"/>
        </w:rPr>
      </w:pPr>
      <w:r w:rsidRPr="000C1A4B">
        <w:rPr>
          <w:rFonts w:ascii="Calibri" w:hAnsi="Calibri" w:cs="Calibri"/>
        </w:rPr>
        <w:br w:type="page"/>
      </w:r>
    </w:p>
    <w:p w14:paraId="3E81F317" w14:textId="03E5268A" w:rsidR="00C97421" w:rsidRPr="000C1A4B" w:rsidRDefault="00C97421" w:rsidP="2B653DC2">
      <w:pPr>
        <w:pStyle w:val="Heading4"/>
        <w:rPr>
          <w:rFonts w:ascii="Calibri" w:hAnsi="Calibri" w:cs="Calibri"/>
        </w:rPr>
      </w:pPr>
      <w:bookmarkStart w:id="16" w:name="_Toc64420699"/>
      <w:bookmarkStart w:id="17" w:name="_Toc224385512"/>
      <w:bookmarkStart w:id="18" w:name="_Toc1870697385"/>
      <w:r w:rsidRPr="000C1A4B">
        <w:rPr>
          <w:rFonts w:ascii="Calibri" w:hAnsi="Calibri" w:cs="Calibri"/>
        </w:rPr>
        <w:t xml:space="preserve">Table </w:t>
      </w:r>
      <w:r w:rsidR="6F4551A5"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Table \* ARABIC </w:instrText>
      </w:r>
      <w:r w:rsidRPr="000C1A4B">
        <w:rPr>
          <w:rFonts w:ascii="Calibri" w:hAnsi="Calibri" w:cs="Calibri"/>
        </w:rPr>
        <w:fldChar w:fldCharType="separate"/>
      </w:r>
      <w:r w:rsidRPr="000C1A4B">
        <w:rPr>
          <w:rFonts w:ascii="Calibri" w:hAnsi="Calibri" w:cs="Calibri"/>
          <w:noProof/>
        </w:rPr>
        <w:t>1</w:t>
      </w:r>
      <w:r w:rsidRPr="000C1A4B">
        <w:rPr>
          <w:rFonts w:ascii="Calibri" w:hAnsi="Calibri" w:cs="Calibri"/>
        </w:rPr>
        <w:fldChar w:fldCharType="end"/>
      </w:r>
      <w:r w:rsidRPr="000C1A4B">
        <w:rPr>
          <w:rFonts w:ascii="Calibri" w:hAnsi="Calibri" w:cs="Calibri"/>
        </w:rPr>
        <w:t xml:space="preserve"> </w:t>
      </w:r>
      <w:r w:rsidR="260BA6D5" w:rsidRPr="000C1A4B">
        <w:rPr>
          <w:rFonts w:ascii="Calibri" w:hAnsi="Calibri" w:cs="Calibri"/>
        </w:rPr>
        <w:t>Parameters for DALY calculation</w:t>
      </w:r>
      <w:bookmarkEnd w:id="16"/>
    </w:p>
    <w:p w14:paraId="21C15ED9" w14:textId="7C10A556" w:rsidR="00C97421" w:rsidRPr="000C1A4B" w:rsidRDefault="00C97421" w:rsidP="2B653DC2">
      <w:pPr>
        <w:spacing w:line="276" w:lineRule="auto"/>
        <w:rPr>
          <w:rFonts w:ascii="Calibri" w:hAnsi="Calibri" w:cs="Calibri"/>
          <w:lang w:val="en-US"/>
        </w:rPr>
      </w:pPr>
      <w:r w:rsidRPr="000C1A4B">
        <w:rPr>
          <w:rFonts w:ascii="Calibri" w:hAnsi="Calibri" w:cs="Calibri"/>
        </w:rPr>
        <w:t>Latin Hypercube sampling parameters used in disability adjusted life years (DALY) calculation and uncertainty distributions</w:t>
      </w:r>
      <w:bookmarkEnd w:id="17"/>
      <w:bookmarkEnd w:id="18"/>
      <w:r w:rsidRPr="000C1A4B">
        <w:rPr>
          <w:rFonts w:ascii="Calibri" w:hAnsi="Calibri" w:cs="Calibri"/>
        </w:rPr>
        <w:t xml:space="preserve"> </w:t>
      </w:r>
    </w:p>
    <w:tbl>
      <w:tblPr>
        <w:tblStyle w:val="PlainTable2"/>
        <w:tblW w:w="5000" w:type="pct"/>
        <w:tblLayout w:type="fixed"/>
        <w:tblLook w:val="04A0" w:firstRow="1" w:lastRow="0" w:firstColumn="1" w:lastColumn="0" w:noHBand="0" w:noVBand="1"/>
      </w:tblPr>
      <w:tblGrid>
        <w:gridCol w:w="2958"/>
        <w:gridCol w:w="1358"/>
        <w:gridCol w:w="1926"/>
        <w:gridCol w:w="1392"/>
        <w:gridCol w:w="1392"/>
      </w:tblGrid>
      <w:tr w:rsidR="00C97421" w:rsidRPr="000C1A4B" w14:paraId="1D7F4F0E" w14:textId="77777777" w:rsidTr="001822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2605FA6" w14:textId="77777777" w:rsidR="00C97421" w:rsidRPr="000C1A4B" w:rsidRDefault="00C97421">
            <w:pPr>
              <w:jc w:val="center"/>
              <w:rPr>
                <w:rFonts w:ascii="Calibri" w:hAnsi="Calibri" w:cs="Calibri"/>
                <w:color w:val="000000"/>
                <w:sz w:val="20"/>
                <w:szCs w:val="20"/>
              </w:rPr>
            </w:pPr>
            <w:r w:rsidRPr="000C1A4B">
              <w:rPr>
                <w:rFonts w:ascii="Calibri" w:hAnsi="Calibri" w:cs="Calibri"/>
                <w:b w:val="0"/>
                <w:bCs w:val="0"/>
                <w:color w:val="000000"/>
                <w:sz w:val="20"/>
                <w:szCs w:val="20"/>
              </w:rPr>
              <w:t>Parameter</w:t>
            </w:r>
          </w:p>
        </w:tc>
        <w:tc>
          <w:tcPr>
            <w:tcW w:w="752" w:type="pct"/>
            <w:noWrap/>
            <w:hideMark/>
          </w:tcPr>
          <w:p w14:paraId="16423012" w14:textId="77777777" w:rsidR="00C97421" w:rsidRPr="000C1A4B" w:rsidRDefault="00C97421" w:rsidP="00F82642">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US"/>
              </w:rPr>
            </w:pPr>
            <w:r w:rsidRPr="000C1A4B">
              <w:rPr>
                <w:rFonts w:ascii="Calibri" w:hAnsi="Calibri" w:cs="Calibri"/>
                <w:b w:val="0"/>
                <w:bCs w:val="0"/>
                <w:color w:val="000000"/>
                <w:sz w:val="20"/>
                <w:szCs w:val="20"/>
                <w:lang w:val="en-US"/>
              </w:rPr>
              <w:t>Uncertainty distribution</w:t>
            </w:r>
          </w:p>
        </w:tc>
        <w:tc>
          <w:tcPr>
            <w:tcW w:w="1067" w:type="pct"/>
            <w:noWrap/>
            <w:hideMark/>
          </w:tcPr>
          <w:p w14:paraId="043AECAF"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rPr>
            </w:pPr>
            <w:r w:rsidRPr="000C1A4B">
              <w:rPr>
                <w:rFonts w:ascii="Calibri" w:hAnsi="Calibri" w:cs="Calibri"/>
                <w:b w:val="0"/>
                <w:bCs w:val="0"/>
                <w:color w:val="000000"/>
                <w:sz w:val="20"/>
                <w:szCs w:val="20"/>
              </w:rPr>
              <w:t>Distribution parameters</w:t>
            </w:r>
          </w:p>
        </w:tc>
        <w:tc>
          <w:tcPr>
            <w:tcW w:w="771" w:type="pct"/>
            <w:noWrap/>
            <w:hideMark/>
          </w:tcPr>
          <w:p w14:paraId="6396B201"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rPr>
            </w:pPr>
            <w:r w:rsidRPr="000C1A4B">
              <w:rPr>
                <w:rFonts w:ascii="Calibri" w:hAnsi="Calibri" w:cs="Calibri"/>
                <w:b w:val="0"/>
                <w:bCs w:val="0"/>
                <w:color w:val="000000"/>
                <w:sz w:val="20"/>
                <w:szCs w:val="20"/>
              </w:rPr>
              <w:t>Median (95%UI)</w:t>
            </w:r>
          </w:p>
        </w:tc>
        <w:tc>
          <w:tcPr>
            <w:tcW w:w="771" w:type="pct"/>
          </w:tcPr>
          <w:p w14:paraId="2737A9F1"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color w:val="000000"/>
                <w:sz w:val="20"/>
                <w:szCs w:val="20"/>
              </w:rPr>
            </w:pPr>
            <w:r w:rsidRPr="000C1A4B">
              <w:rPr>
                <w:rFonts w:ascii="Calibri" w:eastAsiaTheme="minorEastAsia" w:hAnsi="Calibri" w:cs="Calibri"/>
                <w:b w:val="0"/>
                <w:bCs w:val="0"/>
                <w:color w:val="000000"/>
                <w:sz w:val="20"/>
                <w:szCs w:val="20"/>
              </w:rPr>
              <w:t>Reference</w:t>
            </w:r>
          </w:p>
        </w:tc>
      </w:tr>
      <w:tr w:rsidR="00C97421" w:rsidRPr="000C1A4B" w14:paraId="23DD9277"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8089105" w14:textId="77777777" w:rsidR="00C97421" w:rsidRPr="000C1A4B" w:rsidRDefault="00C97421">
            <w:pPr>
              <w:rPr>
                <w:rFonts w:ascii="Calibri" w:hAnsi="Calibri" w:cs="Calibri"/>
                <w:b w:val="0"/>
                <w:bCs w:val="0"/>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 xml:space="preserve">SAE | vaccinated) for &lt;65 years </w:t>
            </w:r>
          </w:p>
        </w:tc>
        <w:tc>
          <w:tcPr>
            <w:tcW w:w="752" w:type="pct"/>
            <w:noWrap/>
            <w:hideMark/>
          </w:tcPr>
          <w:p w14:paraId="3BB04AD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5346575"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762538A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0CFB6851"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18" w:history="1">
              <w:r w:rsidRPr="000C1A4B">
                <w:rPr>
                  <w:rFonts w:ascii="Calibri" w:hAnsi="Calibri" w:cs="Calibri"/>
                  <w:sz w:val="20"/>
                </w:rPr>
                <w:t>[1]</w:t>
              </w:r>
            </w:hyperlink>
          </w:p>
        </w:tc>
      </w:tr>
      <w:tr w:rsidR="00C97421" w:rsidRPr="000C1A4B" w14:paraId="1021A32B"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648AB10"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&gt;=65 years</w:t>
            </w:r>
          </w:p>
        </w:tc>
        <w:tc>
          <w:tcPr>
            <w:tcW w:w="752" w:type="pct"/>
            <w:noWrap/>
            <w:hideMark/>
          </w:tcPr>
          <w:p w14:paraId="2CD73165"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68ECC7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3F46530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07EC5265"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19" w:history="1">
              <w:r w:rsidRPr="000C1A4B">
                <w:rPr>
                  <w:rFonts w:ascii="Calibri" w:hAnsi="Calibri" w:cs="Calibri"/>
                  <w:sz w:val="20"/>
                </w:rPr>
                <w:t>[1]</w:t>
              </w:r>
            </w:hyperlink>
          </w:p>
        </w:tc>
      </w:tr>
      <w:tr w:rsidR="00C97421" w:rsidRPr="000C1A4B" w14:paraId="4A1FF2E7"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57D5E1E"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&lt;65 years</w:t>
            </w:r>
          </w:p>
        </w:tc>
        <w:tc>
          <w:tcPr>
            <w:tcW w:w="752" w:type="pct"/>
            <w:noWrap/>
            <w:hideMark/>
          </w:tcPr>
          <w:p w14:paraId="6590994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7547C9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shape1=0.5, shape2=32943.5</w:t>
            </w:r>
          </w:p>
        </w:tc>
        <w:tc>
          <w:tcPr>
            <w:tcW w:w="771" w:type="pct"/>
            <w:noWrap/>
            <w:hideMark/>
          </w:tcPr>
          <w:p w14:paraId="7F3DE56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771" w:type="pct"/>
          </w:tcPr>
          <w:p w14:paraId="0497AEF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0" w:history="1">
              <w:r w:rsidRPr="000C1A4B">
                <w:rPr>
                  <w:rFonts w:ascii="Calibri" w:hAnsi="Calibri" w:cs="Calibri"/>
                  <w:sz w:val="20"/>
                </w:rPr>
                <w:t>[1]</w:t>
              </w:r>
            </w:hyperlink>
          </w:p>
        </w:tc>
      </w:tr>
      <w:tr w:rsidR="00C97421" w:rsidRPr="000C1A4B" w14:paraId="5C5E4E29"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46B65219" w14:textId="77777777" w:rsidR="00C97421" w:rsidRPr="000C1A4B" w:rsidRDefault="00C97421" w:rsidP="003814AC">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&gt;=65 years</w:t>
            </w:r>
          </w:p>
        </w:tc>
        <w:tc>
          <w:tcPr>
            <w:tcW w:w="752" w:type="pct"/>
            <w:noWrap/>
            <w:hideMark/>
          </w:tcPr>
          <w:p w14:paraId="5B785C2D"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375150C"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2DB53A03"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1C7F57F7"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1" w:history="1">
              <w:r w:rsidRPr="000C1A4B">
                <w:rPr>
                  <w:rFonts w:ascii="Calibri" w:hAnsi="Calibri" w:cs="Calibri"/>
                  <w:sz w:val="20"/>
                </w:rPr>
                <w:t>[1]</w:t>
              </w:r>
            </w:hyperlink>
          </w:p>
        </w:tc>
      </w:tr>
      <w:tr w:rsidR="00C97421" w:rsidRPr="000C1A4B" w14:paraId="4EFC9714"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28E953E9"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1-11 years</w:t>
            </w:r>
          </w:p>
        </w:tc>
        <w:tc>
          <w:tcPr>
            <w:tcW w:w="752" w:type="pct"/>
            <w:noWrap/>
            <w:hideMark/>
          </w:tcPr>
          <w:p w14:paraId="1A44E365"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FD453A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shape1=3704, shape2=63981</w:t>
            </w:r>
          </w:p>
        </w:tc>
        <w:tc>
          <w:tcPr>
            <w:tcW w:w="771" w:type="pct"/>
            <w:noWrap/>
            <w:hideMark/>
          </w:tcPr>
          <w:p w14:paraId="6F9B510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5.5% (95% UI: 5.3% - 5.6%)</w:t>
            </w:r>
          </w:p>
        </w:tc>
        <w:tc>
          <w:tcPr>
            <w:tcW w:w="771" w:type="pct"/>
          </w:tcPr>
          <w:p w14:paraId="3480DF20"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2" w:history="1">
              <w:r w:rsidRPr="000C1A4B">
                <w:rPr>
                  <w:rFonts w:ascii="Calibri" w:hAnsi="Calibri" w:cs="Calibri"/>
                  <w:sz w:val="20"/>
                </w:rPr>
                <w:t>[2]</w:t>
              </w:r>
            </w:hyperlink>
          </w:p>
        </w:tc>
      </w:tr>
      <w:tr w:rsidR="00C97421" w:rsidRPr="000C1A4B" w14:paraId="7A650808"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4B3CCCE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12-17 years</w:t>
            </w:r>
          </w:p>
        </w:tc>
        <w:tc>
          <w:tcPr>
            <w:tcW w:w="752" w:type="pct"/>
            <w:noWrap/>
            <w:hideMark/>
          </w:tcPr>
          <w:p w14:paraId="768DB6A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5A5CEE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shape1=1569, shape2=59823</w:t>
            </w:r>
          </w:p>
        </w:tc>
        <w:tc>
          <w:tcPr>
            <w:tcW w:w="771" w:type="pct"/>
            <w:noWrap/>
            <w:hideMark/>
          </w:tcPr>
          <w:p w14:paraId="34FE8B3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2.6% (95% UI: 2.4% - 2.7%)</w:t>
            </w:r>
          </w:p>
        </w:tc>
        <w:tc>
          <w:tcPr>
            <w:tcW w:w="771" w:type="pct"/>
          </w:tcPr>
          <w:p w14:paraId="2430ACE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3" w:history="1">
              <w:r w:rsidRPr="000C1A4B">
                <w:rPr>
                  <w:rFonts w:ascii="Calibri" w:hAnsi="Calibri" w:cs="Calibri"/>
                  <w:sz w:val="20"/>
                </w:rPr>
                <w:t>[2]</w:t>
              </w:r>
            </w:hyperlink>
          </w:p>
        </w:tc>
      </w:tr>
      <w:tr w:rsidR="00C97421" w:rsidRPr="000C1A4B" w14:paraId="249E1045"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0F20203"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18-64 years</w:t>
            </w:r>
          </w:p>
        </w:tc>
        <w:tc>
          <w:tcPr>
            <w:tcW w:w="752" w:type="pct"/>
            <w:noWrap/>
            <w:hideMark/>
          </w:tcPr>
          <w:p w14:paraId="2F43DE2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9AEF07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shape1=11345, shape2=685161</w:t>
            </w:r>
          </w:p>
        </w:tc>
        <w:tc>
          <w:tcPr>
            <w:tcW w:w="771" w:type="pct"/>
            <w:noWrap/>
            <w:hideMark/>
          </w:tcPr>
          <w:p w14:paraId="274CAF3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1.6% (95% UI: 1.6% - 1.7%)</w:t>
            </w:r>
          </w:p>
        </w:tc>
        <w:tc>
          <w:tcPr>
            <w:tcW w:w="771" w:type="pct"/>
          </w:tcPr>
          <w:p w14:paraId="43EADFF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4" w:history="1">
              <w:r w:rsidRPr="000C1A4B">
                <w:rPr>
                  <w:rFonts w:ascii="Calibri" w:hAnsi="Calibri" w:cs="Calibri"/>
                  <w:sz w:val="20"/>
                </w:rPr>
                <w:t>[2]</w:t>
              </w:r>
            </w:hyperlink>
          </w:p>
        </w:tc>
      </w:tr>
      <w:tr w:rsidR="00C97421" w:rsidRPr="000C1A4B" w14:paraId="4450E91D"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EE2FA3C"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&gt;=65 years</w:t>
            </w:r>
          </w:p>
        </w:tc>
        <w:tc>
          <w:tcPr>
            <w:tcW w:w="752" w:type="pct"/>
            <w:noWrap/>
            <w:hideMark/>
          </w:tcPr>
          <w:p w14:paraId="44A6C17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4C58BAC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shape1=3691, shape2=110047</w:t>
            </w:r>
          </w:p>
        </w:tc>
        <w:tc>
          <w:tcPr>
            <w:tcW w:w="771" w:type="pct"/>
            <w:noWrap/>
            <w:hideMark/>
          </w:tcPr>
          <w:p w14:paraId="03019E1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3.2% (95% UI: 3.1% - 3.3%)</w:t>
            </w:r>
          </w:p>
        </w:tc>
        <w:tc>
          <w:tcPr>
            <w:tcW w:w="771" w:type="pct"/>
          </w:tcPr>
          <w:p w14:paraId="701A844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5" w:history="1">
              <w:r w:rsidRPr="000C1A4B">
                <w:rPr>
                  <w:rFonts w:ascii="Calibri" w:hAnsi="Calibri" w:cs="Calibri"/>
                  <w:sz w:val="20"/>
                </w:rPr>
                <w:t>[2]</w:t>
              </w:r>
            </w:hyperlink>
          </w:p>
        </w:tc>
      </w:tr>
      <w:tr w:rsidR="00C97421" w:rsidRPr="000C1A4B" w14:paraId="7A3763EB"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F0BE82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1-11 years</w:t>
            </w:r>
          </w:p>
        </w:tc>
        <w:tc>
          <w:tcPr>
            <w:tcW w:w="752" w:type="pct"/>
            <w:noWrap/>
            <w:hideMark/>
          </w:tcPr>
          <w:p w14:paraId="36D6329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25F2EC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shape1=33, shape2=67652</w:t>
            </w:r>
          </w:p>
        </w:tc>
        <w:tc>
          <w:tcPr>
            <w:tcW w:w="771" w:type="pct"/>
            <w:noWrap/>
            <w:hideMark/>
          </w:tcPr>
          <w:p w14:paraId="28919DE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0.0483% (95% UI: 0.0335% - 0.0668%)</w:t>
            </w:r>
          </w:p>
        </w:tc>
        <w:tc>
          <w:tcPr>
            <w:tcW w:w="771" w:type="pct"/>
          </w:tcPr>
          <w:p w14:paraId="756336B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6" w:history="1">
              <w:r w:rsidRPr="000C1A4B">
                <w:rPr>
                  <w:rFonts w:ascii="Calibri" w:hAnsi="Calibri" w:cs="Calibri"/>
                  <w:sz w:val="20"/>
                </w:rPr>
                <w:t>[2]</w:t>
              </w:r>
            </w:hyperlink>
          </w:p>
        </w:tc>
      </w:tr>
      <w:tr w:rsidR="00C97421" w:rsidRPr="000C1A4B" w14:paraId="78F712A9"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A01333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12-17 years</w:t>
            </w:r>
          </w:p>
        </w:tc>
        <w:tc>
          <w:tcPr>
            <w:tcW w:w="752" w:type="pct"/>
            <w:noWrap/>
            <w:hideMark/>
          </w:tcPr>
          <w:p w14:paraId="5B16C72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13E22A6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shape1=23, shape2=61369</w:t>
            </w:r>
          </w:p>
        </w:tc>
        <w:tc>
          <w:tcPr>
            <w:tcW w:w="771" w:type="pct"/>
            <w:noWrap/>
            <w:hideMark/>
          </w:tcPr>
          <w:p w14:paraId="6680D2E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0.0369% (95% UI: 0.0238% - 0.0543%)</w:t>
            </w:r>
          </w:p>
        </w:tc>
        <w:tc>
          <w:tcPr>
            <w:tcW w:w="771" w:type="pct"/>
          </w:tcPr>
          <w:p w14:paraId="7728F2C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7" w:history="1">
              <w:r w:rsidRPr="000C1A4B">
                <w:rPr>
                  <w:rFonts w:ascii="Calibri" w:hAnsi="Calibri" w:cs="Calibri"/>
                  <w:sz w:val="20"/>
                </w:rPr>
                <w:t>[2]</w:t>
              </w:r>
            </w:hyperlink>
          </w:p>
        </w:tc>
      </w:tr>
      <w:tr w:rsidR="00C97421" w:rsidRPr="000C1A4B" w14:paraId="4D4BEC8C"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993D129"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18-64 years</w:t>
            </w:r>
          </w:p>
        </w:tc>
        <w:tc>
          <w:tcPr>
            <w:tcW w:w="752" w:type="pct"/>
            <w:noWrap/>
            <w:hideMark/>
          </w:tcPr>
          <w:p w14:paraId="76CBDDC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0608B50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shape1=313, shape2=696193</w:t>
            </w:r>
          </w:p>
        </w:tc>
        <w:tc>
          <w:tcPr>
            <w:tcW w:w="771" w:type="pct"/>
            <w:noWrap/>
            <w:hideMark/>
          </w:tcPr>
          <w:p w14:paraId="17157FD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0.0449% (95% UI: 0.0401% - 0.0501%)</w:t>
            </w:r>
          </w:p>
        </w:tc>
        <w:tc>
          <w:tcPr>
            <w:tcW w:w="771" w:type="pct"/>
          </w:tcPr>
          <w:p w14:paraId="2ED5708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8" w:history="1">
              <w:r w:rsidRPr="000C1A4B">
                <w:rPr>
                  <w:rFonts w:ascii="Calibri" w:hAnsi="Calibri" w:cs="Calibri"/>
                  <w:sz w:val="20"/>
                </w:rPr>
                <w:t>[2]</w:t>
              </w:r>
            </w:hyperlink>
          </w:p>
        </w:tc>
      </w:tr>
      <w:tr w:rsidR="00C97421" w:rsidRPr="000C1A4B" w14:paraId="0AA8140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4BEA573"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&gt;=65 years</w:t>
            </w:r>
          </w:p>
        </w:tc>
        <w:tc>
          <w:tcPr>
            <w:tcW w:w="752" w:type="pct"/>
            <w:noWrap/>
            <w:hideMark/>
          </w:tcPr>
          <w:p w14:paraId="50DE30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705E43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shape1=535, shape2=113203</w:t>
            </w:r>
          </w:p>
        </w:tc>
        <w:tc>
          <w:tcPr>
            <w:tcW w:w="771" w:type="pct"/>
            <w:noWrap/>
            <w:hideMark/>
          </w:tcPr>
          <w:p w14:paraId="38108F2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0.4701% (95% UI: 0.4315% - 0.5110%)</w:t>
            </w:r>
          </w:p>
        </w:tc>
        <w:tc>
          <w:tcPr>
            <w:tcW w:w="771" w:type="pct"/>
          </w:tcPr>
          <w:p w14:paraId="6E4FE8E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9" w:history="1">
              <w:r w:rsidRPr="000C1A4B">
                <w:rPr>
                  <w:rFonts w:ascii="Calibri" w:hAnsi="Calibri" w:cs="Calibri"/>
                  <w:sz w:val="20"/>
                </w:rPr>
                <w:t>[2]</w:t>
              </w:r>
            </w:hyperlink>
          </w:p>
        </w:tc>
      </w:tr>
      <w:tr w:rsidR="00C97421" w:rsidRPr="000C1A4B" w14:paraId="28C7DF95"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D145BE1"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Vaccine efficacy</w:t>
            </w:r>
          </w:p>
        </w:tc>
        <w:tc>
          <w:tcPr>
            <w:tcW w:w="752" w:type="pct"/>
            <w:noWrap/>
            <w:hideMark/>
          </w:tcPr>
          <w:p w14:paraId="4115A7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TruncNormal</w:t>
            </w:r>
            <w:proofErr w:type="spellEnd"/>
          </w:p>
        </w:tc>
        <w:tc>
          <w:tcPr>
            <w:tcW w:w="1067" w:type="pct"/>
            <w:noWrap/>
            <w:hideMark/>
          </w:tcPr>
          <w:p w14:paraId="76CF332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 xml:space="preserve">a=0.967, b=0.998, mean=0.989, </w:t>
            </w:r>
            <w:proofErr w:type="spellStart"/>
            <w:r w:rsidRPr="000C1A4B">
              <w:rPr>
                <w:rFonts w:ascii="Calibri" w:hAnsi="Calibri" w:cs="Calibri"/>
                <w:color w:val="000000"/>
                <w:sz w:val="20"/>
                <w:szCs w:val="20"/>
              </w:rPr>
              <w:t>sd</w:t>
            </w:r>
            <w:proofErr w:type="spellEnd"/>
            <w:r w:rsidRPr="000C1A4B">
              <w:rPr>
                <w:rFonts w:ascii="Calibri" w:hAnsi="Calibri" w:cs="Calibri"/>
                <w:color w:val="000000"/>
                <w:sz w:val="20"/>
                <w:szCs w:val="20"/>
              </w:rPr>
              <w:t>=(0.998-0.967)/(2*</w:t>
            </w:r>
            <w:proofErr w:type="spellStart"/>
            <w:proofErr w:type="gramStart"/>
            <w:r w:rsidRPr="000C1A4B">
              <w:rPr>
                <w:rFonts w:ascii="Calibri" w:hAnsi="Calibri" w:cs="Calibri"/>
                <w:color w:val="000000"/>
                <w:sz w:val="20"/>
                <w:szCs w:val="20"/>
              </w:rPr>
              <w:t>qnorm</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0.975))</w:t>
            </w:r>
          </w:p>
        </w:tc>
        <w:tc>
          <w:tcPr>
            <w:tcW w:w="771" w:type="pct"/>
            <w:noWrap/>
            <w:hideMark/>
          </w:tcPr>
          <w:p w14:paraId="05EA30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98.8% (95% UI: 97.3% - 99.7%)</w:t>
            </w:r>
          </w:p>
        </w:tc>
        <w:tc>
          <w:tcPr>
            <w:tcW w:w="771" w:type="pct"/>
          </w:tcPr>
          <w:p w14:paraId="045AC1C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0" w:history="1">
              <w:r w:rsidRPr="000C1A4B">
                <w:rPr>
                  <w:rFonts w:ascii="Calibri" w:hAnsi="Calibri" w:cs="Calibri"/>
                  <w:sz w:val="20"/>
                </w:rPr>
                <w:t>[3]</w:t>
              </w:r>
            </w:hyperlink>
          </w:p>
        </w:tc>
      </w:tr>
      <w:tr w:rsidR="00C97421" w:rsidRPr="000C1A4B" w14:paraId="45DCAB20"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6D9222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(7 days)</w:t>
            </w:r>
          </w:p>
        </w:tc>
        <w:tc>
          <w:tcPr>
            <w:tcW w:w="752" w:type="pct"/>
            <w:noWrap/>
            <w:hideMark/>
          </w:tcPr>
          <w:p w14:paraId="22FF456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3615313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min=6.</w:t>
            </w:r>
            <w:proofErr w:type="gramStart"/>
            <w:r w:rsidRPr="000C1A4B">
              <w:rPr>
                <w:rFonts w:ascii="Calibri" w:hAnsi="Calibri" w:cs="Calibri"/>
                <w:color w:val="000000"/>
                <w:sz w:val="20"/>
                <w:szCs w:val="20"/>
              </w:rPr>
              <w:t xml:space="preserve">3,   </w:t>
            </w:r>
            <w:proofErr w:type="gramEnd"/>
            <w:r w:rsidRPr="000C1A4B">
              <w:rPr>
                <w:rFonts w:ascii="Calibri" w:hAnsi="Calibri" w:cs="Calibri"/>
                <w:color w:val="000000"/>
                <w:sz w:val="20"/>
                <w:szCs w:val="20"/>
              </w:rPr>
              <w:t>max=7.7</w:t>
            </w:r>
          </w:p>
        </w:tc>
        <w:tc>
          <w:tcPr>
            <w:tcW w:w="771" w:type="pct"/>
            <w:noWrap/>
            <w:hideMark/>
          </w:tcPr>
          <w:p w14:paraId="660EE84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7.00 (95% UI: 6.34 - 7.67)</w:t>
            </w:r>
          </w:p>
        </w:tc>
        <w:tc>
          <w:tcPr>
            <w:tcW w:w="771" w:type="pct"/>
          </w:tcPr>
          <w:p w14:paraId="64F27E1A"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61836A60"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D9DB1E2"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(14 days)</w:t>
            </w:r>
          </w:p>
        </w:tc>
        <w:tc>
          <w:tcPr>
            <w:tcW w:w="752" w:type="pct"/>
            <w:noWrap/>
            <w:hideMark/>
          </w:tcPr>
          <w:p w14:paraId="65BDFAF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4452146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min=12.</w:t>
            </w:r>
            <w:proofErr w:type="gramStart"/>
            <w:r w:rsidRPr="000C1A4B">
              <w:rPr>
                <w:rFonts w:ascii="Calibri" w:hAnsi="Calibri" w:cs="Calibri"/>
                <w:color w:val="000000"/>
                <w:sz w:val="20"/>
                <w:szCs w:val="20"/>
              </w:rPr>
              <w:t>6,  max</w:t>
            </w:r>
            <w:proofErr w:type="gramEnd"/>
            <w:r w:rsidRPr="000C1A4B">
              <w:rPr>
                <w:rFonts w:ascii="Calibri" w:hAnsi="Calibri" w:cs="Calibri"/>
                <w:color w:val="000000"/>
                <w:sz w:val="20"/>
                <w:szCs w:val="20"/>
              </w:rPr>
              <w:t>=15.4</w:t>
            </w:r>
          </w:p>
        </w:tc>
        <w:tc>
          <w:tcPr>
            <w:tcW w:w="771" w:type="pct"/>
            <w:noWrap/>
            <w:hideMark/>
          </w:tcPr>
          <w:p w14:paraId="1BE657A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14.00 (95% UI: 12.67 - 15.33)</w:t>
            </w:r>
          </w:p>
        </w:tc>
        <w:tc>
          <w:tcPr>
            <w:tcW w:w="771" w:type="pct"/>
          </w:tcPr>
          <w:p w14:paraId="6EBCF15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4EAED6F1"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994C191"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(30 days)</w:t>
            </w:r>
          </w:p>
        </w:tc>
        <w:tc>
          <w:tcPr>
            <w:tcW w:w="752" w:type="pct"/>
            <w:noWrap/>
            <w:hideMark/>
          </w:tcPr>
          <w:p w14:paraId="2AD27F3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68681D6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w:t>
            </w:r>
            <w:proofErr w:type="gramStart"/>
            <w:r w:rsidRPr="000C1A4B">
              <w:rPr>
                <w:rFonts w:ascii="Calibri" w:hAnsi="Calibri" w:cs="Calibri"/>
                <w:color w:val="000000"/>
                <w:sz w:val="20"/>
                <w:szCs w:val="20"/>
              </w:rPr>
              <w:t xml:space="preserve">27,   </w:t>
            </w:r>
            <w:proofErr w:type="gramEnd"/>
            <w:r w:rsidRPr="000C1A4B">
              <w:rPr>
                <w:rFonts w:ascii="Calibri" w:hAnsi="Calibri" w:cs="Calibri"/>
                <w:color w:val="000000"/>
                <w:sz w:val="20"/>
                <w:szCs w:val="20"/>
              </w:rPr>
              <w:t xml:space="preserve"> max=33</w:t>
            </w:r>
          </w:p>
        </w:tc>
        <w:tc>
          <w:tcPr>
            <w:tcW w:w="771" w:type="pct"/>
            <w:noWrap/>
            <w:hideMark/>
          </w:tcPr>
          <w:p w14:paraId="7D3CD4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30.00 (95% UI: 27.15 - 32.85)</w:t>
            </w:r>
          </w:p>
        </w:tc>
        <w:tc>
          <w:tcPr>
            <w:tcW w:w="771" w:type="pct"/>
          </w:tcPr>
          <w:p w14:paraId="21BF9B2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696CDB03"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2478BDDC"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(90 days)</w:t>
            </w:r>
          </w:p>
        </w:tc>
        <w:tc>
          <w:tcPr>
            <w:tcW w:w="752" w:type="pct"/>
            <w:noWrap/>
            <w:hideMark/>
          </w:tcPr>
          <w:p w14:paraId="4718606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0D368A0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w:t>
            </w:r>
            <w:proofErr w:type="gramStart"/>
            <w:r w:rsidRPr="000C1A4B">
              <w:rPr>
                <w:rFonts w:ascii="Calibri" w:hAnsi="Calibri" w:cs="Calibri"/>
                <w:color w:val="000000"/>
                <w:sz w:val="20"/>
                <w:szCs w:val="20"/>
              </w:rPr>
              <w:t xml:space="preserve">81,   </w:t>
            </w:r>
            <w:proofErr w:type="gramEnd"/>
            <w:r w:rsidRPr="000C1A4B">
              <w:rPr>
                <w:rFonts w:ascii="Calibri" w:hAnsi="Calibri" w:cs="Calibri"/>
                <w:color w:val="000000"/>
                <w:sz w:val="20"/>
                <w:szCs w:val="20"/>
              </w:rPr>
              <w:t xml:space="preserve"> max=99</w:t>
            </w:r>
          </w:p>
        </w:tc>
        <w:tc>
          <w:tcPr>
            <w:tcW w:w="771" w:type="pct"/>
            <w:noWrap/>
            <w:hideMark/>
          </w:tcPr>
          <w:p w14:paraId="005A4D7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90.00 (95% UI: 81.44 - 98.55)</w:t>
            </w:r>
          </w:p>
        </w:tc>
        <w:tc>
          <w:tcPr>
            <w:tcW w:w="771" w:type="pct"/>
          </w:tcPr>
          <w:p w14:paraId="235AB20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711489B0"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01ADEDB"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Symptomatic | chikungunya infection)</w:t>
            </w:r>
          </w:p>
        </w:tc>
        <w:tc>
          <w:tcPr>
            <w:tcW w:w="752" w:type="pct"/>
            <w:noWrap/>
            <w:hideMark/>
          </w:tcPr>
          <w:p w14:paraId="71E4261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896127A"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shape1=35.84287, shape2=32.55955</w:t>
            </w:r>
          </w:p>
        </w:tc>
        <w:tc>
          <w:tcPr>
            <w:tcW w:w="771" w:type="pct"/>
            <w:noWrap/>
            <w:hideMark/>
          </w:tcPr>
          <w:p w14:paraId="104FAF2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0.52 (95% UI: 0.41 - 0.64)</w:t>
            </w:r>
          </w:p>
        </w:tc>
        <w:tc>
          <w:tcPr>
            <w:tcW w:w="771" w:type="pct"/>
          </w:tcPr>
          <w:p w14:paraId="5BFF6D6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1" w:history="1">
              <w:r w:rsidRPr="000C1A4B">
                <w:rPr>
                  <w:rFonts w:ascii="Calibri" w:hAnsi="Calibri" w:cs="Calibri"/>
                  <w:sz w:val="20"/>
                </w:rPr>
                <w:t>[4]</w:t>
              </w:r>
            </w:hyperlink>
          </w:p>
        </w:tc>
      </w:tr>
      <w:tr w:rsidR="00C97421" w:rsidRPr="000C1A4B" w14:paraId="092D8A20"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BF3288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1-11 years</w:t>
            </w:r>
          </w:p>
        </w:tc>
        <w:tc>
          <w:tcPr>
            <w:tcW w:w="752" w:type="pct"/>
            <w:noWrap/>
            <w:hideMark/>
          </w:tcPr>
          <w:p w14:paraId="7A6601E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3664E73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=4.</w:t>
            </w:r>
            <w:proofErr w:type="gramStart"/>
            <w:r w:rsidRPr="000C1A4B">
              <w:rPr>
                <w:rFonts w:ascii="Calibri" w:hAnsi="Calibri" w:cs="Calibri"/>
                <w:color w:val="000000"/>
                <w:sz w:val="20"/>
                <w:szCs w:val="20"/>
              </w:rPr>
              <w:t xml:space="preserve">26127,  </w:t>
            </w:r>
            <w:proofErr w:type="spellStart"/>
            <w:r w:rsidRPr="000C1A4B">
              <w:rPr>
                <w:rFonts w:ascii="Calibri" w:hAnsi="Calibri" w:cs="Calibri"/>
                <w:color w:val="000000"/>
                <w:sz w:val="20"/>
                <w:szCs w:val="20"/>
              </w:rPr>
              <w:t>sdlog</w:t>
            </w:r>
            <w:proofErr w:type="spellEnd"/>
            <w:proofErr w:type="gramEnd"/>
            <w:r w:rsidRPr="000C1A4B">
              <w:rPr>
                <w:rFonts w:ascii="Calibri" w:hAnsi="Calibri" w:cs="Calibri"/>
                <w:color w:val="000000"/>
                <w:sz w:val="20"/>
                <w:szCs w:val="20"/>
              </w:rPr>
              <w:t>=0.0511915</w:t>
            </w:r>
          </w:p>
        </w:tc>
        <w:tc>
          <w:tcPr>
            <w:tcW w:w="771" w:type="pct"/>
            <w:noWrap/>
            <w:hideMark/>
          </w:tcPr>
          <w:p w14:paraId="58072E6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70.90 (95% UI: 64.14 - 78.40)</w:t>
            </w:r>
          </w:p>
        </w:tc>
        <w:tc>
          <w:tcPr>
            <w:tcW w:w="771" w:type="pct"/>
          </w:tcPr>
          <w:p w14:paraId="268CF8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2" w:history="1">
              <w:r w:rsidRPr="000C1A4B">
                <w:rPr>
                  <w:rFonts w:ascii="Calibri" w:hAnsi="Calibri" w:cs="Calibri"/>
                  <w:sz w:val="20"/>
                </w:rPr>
                <w:t>[5]</w:t>
              </w:r>
            </w:hyperlink>
          </w:p>
        </w:tc>
      </w:tr>
      <w:tr w:rsidR="00C97421" w:rsidRPr="000C1A4B" w14:paraId="010928D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318AFB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12-17 years</w:t>
            </w:r>
          </w:p>
        </w:tc>
        <w:tc>
          <w:tcPr>
            <w:tcW w:w="752" w:type="pct"/>
            <w:noWrap/>
            <w:hideMark/>
          </w:tcPr>
          <w:p w14:paraId="5519BAE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5723E4F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=4.119037,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1713C8A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61.50 (95% UI: 55.61 - 68.02)</w:t>
            </w:r>
          </w:p>
        </w:tc>
        <w:tc>
          <w:tcPr>
            <w:tcW w:w="771" w:type="pct"/>
          </w:tcPr>
          <w:p w14:paraId="6D0557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3" w:history="1">
              <w:r w:rsidRPr="000C1A4B">
                <w:rPr>
                  <w:rFonts w:ascii="Calibri" w:hAnsi="Calibri" w:cs="Calibri"/>
                  <w:sz w:val="20"/>
                </w:rPr>
                <w:t>[5]</w:t>
              </w:r>
            </w:hyperlink>
          </w:p>
        </w:tc>
      </w:tr>
      <w:tr w:rsidR="00C97421" w:rsidRPr="000C1A4B" w14:paraId="09CC2CC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77041FA"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18-64 years</w:t>
            </w:r>
          </w:p>
        </w:tc>
        <w:tc>
          <w:tcPr>
            <w:tcW w:w="752" w:type="pct"/>
            <w:noWrap/>
            <w:hideMark/>
          </w:tcPr>
          <w:p w14:paraId="08A0026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7D8985B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=3.583519,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1FDB4B7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36.00 (95% UI: 32.56 - 39.81)</w:t>
            </w:r>
          </w:p>
        </w:tc>
        <w:tc>
          <w:tcPr>
            <w:tcW w:w="771" w:type="pct"/>
          </w:tcPr>
          <w:p w14:paraId="3AEBF96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4" w:history="1">
              <w:r w:rsidRPr="000C1A4B">
                <w:rPr>
                  <w:rFonts w:ascii="Calibri" w:hAnsi="Calibri" w:cs="Calibri"/>
                  <w:sz w:val="20"/>
                </w:rPr>
                <w:t>[5]</w:t>
              </w:r>
            </w:hyperlink>
          </w:p>
        </w:tc>
      </w:tr>
      <w:tr w:rsidR="00C97421" w:rsidRPr="000C1A4B" w14:paraId="44276084"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8DE9CE4"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&gt;=65 years</w:t>
            </w:r>
          </w:p>
        </w:tc>
        <w:tc>
          <w:tcPr>
            <w:tcW w:w="752" w:type="pct"/>
            <w:noWrap/>
            <w:hideMark/>
          </w:tcPr>
          <w:p w14:paraId="0F35C56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1CE39DF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=1.808289,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633015D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6.10 (95% UI: 5.52 - 6.74)</w:t>
            </w:r>
          </w:p>
        </w:tc>
        <w:tc>
          <w:tcPr>
            <w:tcW w:w="771" w:type="pct"/>
          </w:tcPr>
          <w:p w14:paraId="46C30F1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5" w:history="1">
              <w:r w:rsidRPr="000C1A4B">
                <w:rPr>
                  <w:rFonts w:ascii="Calibri" w:hAnsi="Calibri" w:cs="Calibri"/>
                  <w:sz w:val="20"/>
                </w:rPr>
                <w:t>[5]</w:t>
              </w:r>
            </w:hyperlink>
          </w:p>
        </w:tc>
      </w:tr>
      <w:tr w:rsidR="00C97421" w:rsidRPr="000C1A4B" w14:paraId="20E4D8F9"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5AE7C6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chronic chikungunya</w:t>
            </w:r>
          </w:p>
        </w:tc>
        <w:tc>
          <w:tcPr>
            <w:tcW w:w="752" w:type="pct"/>
            <w:noWrap/>
            <w:hideMark/>
          </w:tcPr>
          <w:p w14:paraId="01E723B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1B528C2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shape1=4.581639, shape2=9.87148</w:t>
            </w:r>
          </w:p>
        </w:tc>
        <w:tc>
          <w:tcPr>
            <w:tcW w:w="771" w:type="pct"/>
            <w:noWrap/>
            <w:hideMark/>
          </w:tcPr>
          <w:p w14:paraId="48D6CDF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0.31 (95% UI: 0.11 - 0.57)</w:t>
            </w:r>
          </w:p>
        </w:tc>
        <w:tc>
          <w:tcPr>
            <w:tcW w:w="771" w:type="pct"/>
          </w:tcPr>
          <w:p w14:paraId="73A876D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6" w:history="1">
              <w:r w:rsidRPr="000C1A4B">
                <w:rPr>
                  <w:rFonts w:ascii="Calibri" w:hAnsi="Calibri" w:cs="Calibri"/>
                  <w:sz w:val="20"/>
                </w:rPr>
                <w:t>[6]</w:t>
              </w:r>
            </w:hyperlink>
          </w:p>
        </w:tc>
      </w:tr>
      <w:tr w:rsidR="00C97421" w:rsidRPr="000C1A4B" w14:paraId="1C40BA2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664967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chronic chikungunya</w:t>
            </w:r>
          </w:p>
        </w:tc>
        <w:tc>
          <w:tcPr>
            <w:tcW w:w="752" w:type="pct"/>
            <w:noWrap/>
            <w:hideMark/>
          </w:tcPr>
          <w:p w14:paraId="5BECE3B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29E8BBD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=-0.6301724,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=0.0852</w:t>
            </w:r>
          </w:p>
        </w:tc>
        <w:tc>
          <w:tcPr>
            <w:tcW w:w="771" w:type="pct"/>
            <w:noWrap/>
            <w:hideMark/>
          </w:tcPr>
          <w:p w14:paraId="607A470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0.53 (95% UI: 0.45 - 0.63)</w:t>
            </w:r>
          </w:p>
        </w:tc>
        <w:tc>
          <w:tcPr>
            <w:tcW w:w="771" w:type="pct"/>
          </w:tcPr>
          <w:p w14:paraId="4E04767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7" w:history="1">
              <w:r w:rsidRPr="000C1A4B">
                <w:rPr>
                  <w:rFonts w:ascii="Calibri" w:hAnsi="Calibri" w:cs="Calibri"/>
                  <w:sz w:val="20"/>
                </w:rPr>
                <w:t>[7,8]</w:t>
              </w:r>
            </w:hyperlink>
          </w:p>
        </w:tc>
      </w:tr>
      <w:tr w:rsidR="00C97421" w:rsidRPr="000C1A4B" w14:paraId="584EC5F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A32094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acute hospitalised chikungunya</w:t>
            </w:r>
          </w:p>
        </w:tc>
        <w:tc>
          <w:tcPr>
            <w:tcW w:w="752" w:type="pct"/>
            <w:noWrap/>
            <w:hideMark/>
          </w:tcPr>
          <w:p w14:paraId="6C9A37C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35B222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shape1=22.51835, shape2=146.7926</w:t>
            </w:r>
          </w:p>
        </w:tc>
        <w:tc>
          <w:tcPr>
            <w:tcW w:w="771" w:type="pct"/>
            <w:noWrap/>
            <w:hideMark/>
          </w:tcPr>
          <w:p w14:paraId="0A3A80C0"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0.13 (95% UI: 0.09 - 0.19)</w:t>
            </w:r>
          </w:p>
        </w:tc>
        <w:tc>
          <w:tcPr>
            <w:tcW w:w="771" w:type="pct"/>
          </w:tcPr>
          <w:p w14:paraId="0169F0F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8" w:history="1">
              <w:r w:rsidRPr="000C1A4B">
                <w:rPr>
                  <w:rFonts w:ascii="Calibri" w:hAnsi="Calibri" w:cs="Calibri"/>
                  <w:sz w:val="20"/>
                </w:rPr>
                <w:t>[6]</w:t>
              </w:r>
            </w:hyperlink>
          </w:p>
        </w:tc>
      </w:tr>
      <w:tr w:rsidR="00C97421" w:rsidRPr="000C1A4B" w14:paraId="47EEEF14"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10D8D7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acute chikungunya</w:t>
            </w:r>
          </w:p>
        </w:tc>
        <w:tc>
          <w:tcPr>
            <w:tcW w:w="752" w:type="pct"/>
            <w:noWrap/>
            <w:hideMark/>
          </w:tcPr>
          <w:p w14:paraId="5FF7FEE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7FA5EA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=-3.734278,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=0.3877361</w:t>
            </w:r>
          </w:p>
        </w:tc>
        <w:tc>
          <w:tcPr>
            <w:tcW w:w="771" w:type="pct"/>
            <w:noWrap/>
            <w:hideMark/>
          </w:tcPr>
          <w:p w14:paraId="6B0ED14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0.02 (95% UI: 0.01 - 0.05)</w:t>
            </w:r>
          </w:p>
        </w:tc>
        <w:tc>
          <w:tcPr>
            <w:tcW w:w="771" w:type="pct"/>
          </w:tcPr>
          <w:p w14:paraId="327EDCF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
        </w:tc>
      </w:tr>
      <w:tr w:rsidR="00C97421" w:rsidRPr="000C1A4B" w14:paraId="1E8474FB"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456B0D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acute non hospitalised acute chikungunya</w:t>
            </w:r>
          </w:p>
        </w:tc>
        <w:tc>
          <w:tcPr>
            <w:tcW w:w="752" w:type="pct"/>
            <w:noWrap/>
            <w:hideMark/>
          </w:tcPr>
          <w:p w14:paraId="7CCA715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D6AAC2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shape1=21.45106, shape2=399.158</w:t>
            </w:r>
          </w:p>
        </w:tc>
        <w:tc>
          <w:tcPr>
            <w:tcW w:w="771" w:type="pct"/>
            <w:noWrap/>
            <w:hideMark/>
          </w:tcPr>
          <w:p w14:paraId="005C6CE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0.05 (95% UI: 0.03 - 0.07)</w:t>
            </w:r>
          </w:p>
        </w:tc>
        <w:tc>
          <w:tcPr>
            <w:tcW w:w="771" w:type="pct"/>
          </w:tcPr>
          <w:p w14:paraId="74CAAE0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9" w:history="1">
              <w:r w:rsidRPr="000C1A4B">
                <w:rPr>
                  <w:rFonts w:ascii="Calibri" w:hAnsi="Calibri" w:cs="Calibri"/>
                  <w:sz w:val="20"/>
                </w:rPr>
                <w:t>[6]</w:t>
              </w:r>
            </w:hyperlink>
          </w:p>
        </w:tc>
      </w:tr>
      <w:tr w:rsidR="00C97421" w:rsidRPr="000C1A4B" w14:paraId="7314A23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A8888E4"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non-hospitalised acute chikungunya</w:t>
            </w:r>
          </w:p>
        </w:tc>
        <w:tc>
          <w:tcPr>
            <w:tcW w:w="752" w:type="pct"/>
            <w:noWrap/>
            <w:hideMark/>
          </w:tcPr>
          <w:p w14:paraId="42F8662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E73990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=-4.108138,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=0.5998406</w:t>
            </w:r>
          </w:p>
        </w:tc>
        <w:tc>
          <w:tcPr>
            <w:tcW w:w="771" w:type="pct"/>
            <w:noWrap/>
            <w:hideMark/>
          </w:tcPr>
          <w:p w14:paraId="43C321A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0.02 (95% UI: 0.01 - 0.05)</w:t>
            </w:r>
          </w:p>
        </w:tc>
        <w:tc>
          <w:tcPr>
            <w:tcW w:w="771" w:type="pct"/>
          </w:tcPr>
          <w:p w14:paraId="2FEEB14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0" w:history="1">
              <w:r w:rsidRPr="000C1A4B">
                <w:rPr>
                  <w:rFonts w:ascii="Calibri" w:hAnsi="Calibri" w:cs="Calibri"/>
                  <w:sz w:val="20"/>
                </w:rPr>
                <w:t>[7,8]</w:t>
              </w:r>
            </w:hyperlink>
          </w:p>
        </w:tc>
      </w:tr>
      <w:tr w:rsidR="00C97421" w:rsidRPr="000C1A4B" w14:paraId="0BF67FE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99F667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acutely infected chikungunya patients among total symptomatic</w:t>
            </w:r>
          </w:p>
        </w:tc>
        <w:tc>
          <w:tcPr>
            <w:tcW w:w="752" w:type="pct"/>
            <w:noWrap/>
            <w:hideMark/>
          </w:tcPr>
          <w:p w14:paraId="732A479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808F81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shape1=393.9252, shape2=547.0268</w:t>
            </w:r>
          </w:p>
        </w:tc>
        <w:tc>
          <w:tcPr>
            <w:tcW w:w="771" w:type="pct"/>
            <w:noWrap/>
            <w:hideMark/>
          </w:tcPr>
          <w:p w14:paraId="4B21956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0.42 (95% UI: 0.39 - 0.45)</w:t>
            </w:r>
          </w:p>
        </w:tc>
        <w:tc>
          <w:tcPr>
            <w:tcW w:w="771" w:type="pct"/>
          </w:tcPr>
          <w:p w14:paraId="626D08C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1" w:history="1">
              <w:r w:rsidRPr="000C1A4B">
                <w:rPr>
                  <w:rFonts w:ascii="Calibri" w:hAnsi="Calibri" w:cs="Calibri"/>
                  <w:sz w:val="20"/>
                </w:rPr>
                <w:t>[9]</w:t>
              </w:r>
            </w:hyperlink>
          </w:p>
        </w:tc>
      </w:tr>
      <w:tr w:rsidR="00C97421" w:rsidRPr="000C1A4B" w14:paraId="6D0D55BB"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A9590F2"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sub-acute chikungunya patients among total symptomatic</w:t>
            </w:r>
          </w:p>
        </w:tc>
        <w:tc>
          <w:tcPr>
            <w:tcW w:w="752" w:type="pct"/>
            <w:noWrap/>
            <w:hideMark/>
          </w:tcPr>
          <w:p w14:paraId="26E64718"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6B42198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shape1=17875.92, shape2=42754.63</w:t>
            </w:r>
          </w:p>
        </w:tc>
        <w:tc>
          <w:tcPr>
            <w:tcW w:w="771" w:type="pct"/>
            <w:noWrap/>
            <w:hideMark/>
          </w:tcPr>
          <w:p w14:paraId="61D9C6D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0.29 (95% UI: 0.29 - 0.30)</w:t>
            </w:r>
          </w:p>
        </w:tc>
        <w:tc>
          <w:tcPr>
            <w:tcW w:w="771" w:type="pct"/>
          </w:tcPr>
          <w:p w14:paraId="7AAD7FD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2" w:history="1">
              <w:r w:rsidRPr="000C1A4B">
                <w:rPr>
                  <w:rFonts w:ascii="Calibri" w:hAnsi="Calibri" w:cs="Calibri"/>
                  <w:sz w:val="20"/>
                </w:rPr>
                <w:t>[9]</w:t>
              </w:r>
            </w:hyperlink>
          </w:p>
        </w:tc>
      </w:tr>
      <w:tr w:rsidR="00C97421" w:rsidRPr="000C1A4B" w14:paraId="7B1D9F1E"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39EDAD9"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(3-6 months) among total symptomatic</w:t>
            </w:r>
          </w:p>
        </w:tc>
        <w:tc>
          <w:tcPr>
            <w:tcW w:w="752" w:type="pct"/>
            <w:noWrap/>
            <w:hideMark/>
          </w:tcPr>
          <w:p w14:paraId="703E90A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B40E82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shape1=799.2911, shape2=3306.976</w:t>
            </w:r>
          </w:p>
        </w:tc>
        <w:tc>
          <w:tcPr>
            <w:tcW w:w="771" w:type="pct"/>
            <w:noWrap/>
            <w:hideMark/>
          </w:tcPr>
          <w:p w14:paraId="74171FE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0.19 (95% UI: 0.18 - 0.21)</w:t>
            </w:r>
          </w:p>
        </w:tc>
        <w:tc>
          <w:tcPr>
            <w:tcW w:w="771" w:type="pct"/>
          </w:tcPr>
          <w:p w14:paraId="36306EF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3" w:history="1">
              <w:r w:rsidRPr="000C1A4B">
                <w:rPr>
                  <w:rFonts w:ascii="Calibri" w:hAnsi="Calibri" w:cs="Calibri"/>
                  <w:sz w:val="20"/>
                </w:rPr>
                <w:t>[9]</w:t>
              </w:r>
            </w:hyperlink>
          </w:p>
        </w:tc>
      </w:tr>
      <w:tr w:rsidR="00C97421" w:rsidRPr="000C1A4B" w14:paraId="23BFE56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A6E343D"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(6-12 months) among total symptomatic</w:t>
            </w:r>
          </w:p>
        </w:tc>
        <w:tc>
          <w:tcPr>
            <w:tcW w:w="752" w:type="pct"/>
            <w:noWrap/>
            <w:hideMark/>
          </w:tcPr>
          <w:p w14:paraId="30D6E90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FB71F8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shape1=77.56885, shape2=836.687</w:t>
            </w:r>
          </w:p>
        </w:tc>
        <w:tc>
          <w:tcPr>
            <w:tcW w:w="771" w:type="pct"/>
            <w:noWrap/>
            <w:hideMark/>
          </w:tcPr>
          <w:p w14:paraId="6F40E098"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0.08 (95% UI: 0.07 - 0.10)</w:t>
            </w:r>
          </w:p>
        </w:tc>
        <w:tc>
          <w:tcPr>
            <w:tcW w:w="771" w:type="pct"/>
          </w:tcPr>
          <w:p w14:paraId="26F518A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4" w:history="1">
              <w:r w:rsidRPr="000C1A4B">
                <w:rPr>
                  <w:rFonts w:ascii="Calibri" w:hAnsi="Calibri" w:cs="Calibri"/>
                  <w:sz w:val="20"/>
                </w:rPr>
                <w:t>[9]</w:t>
              </w:r>
            </w:hyperlink>
          </w:p>
        </w:tc>
      </w:tr>
      <w:tr w:rsidR="00C97421" w:rsidRPr="000C1A4B" w14:paraId="7226AB69"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3CFC037"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(12-30 months) among total symptomatic</w:t>
            </w:r>
          </w:p>
        </w:tc>
        <w:tc>
          <w:tcPr>
            <w:tcW w:w="752" w:type="pct"/>
            <w:noWrap/>
            <w:hideMark/>
          </w:tcPr>
          <w:p w14:paraId="240DA8C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B10362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shape1=7.605944, shape2=1074.944</w:t>
            </w:r>
          </w:p>
        </w:tc>
        <w:tc>
          <w:tcPr>
            <w:tcW w:w="771" w:type="pct"/>
            <w:noWrap/>
            <w:hideMark/>
          </w:tcPr>
          <w:p w14:paraId="77FB476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 (95% UI: 0.00 - 0.01)</w:t>
            </w:r>
          </w:p>
        </w:tc>
        <w:tc>
          <w:tcPr>
            <w:tcW w:w="771" w:type="pct"/>
          </w:tcPr>
          <w:p w14:paraId="7DEFC35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5" w:history="1">
              <w:r w:rsidRPr="000C1A4B">
                <w:rPr>
                  <w:rFonts w:ascii="Calibri" w:hAnsi="Calibri" w:cs="Calibri"/>
                  <w:sz w:val="20"/>
                </w:rPr>
                <w:t>[9]</w:t>
              </w:r>
            </w:hyperlink>
          </w:p>
        </w:tc>
      </w:tr>
      <w:tr w:rsidR="00C97421" w:rsidRPr="000C1A4B" w14:paraId="31F0C85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08AD94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sub-acute chikungunya</w:t>
            </w:r>
          </w:p>
        </w:tc>
        <w:tc>
          <w:tcPr>
            <w:tcW w:w="752" w:type="pct"/>
            <w:noWrap/>
            <w:hideMark/>
          </w:tcPr>
          <w:p w14:paraId="79BD3AB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B81C5A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=-2.262311,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=0.4746817</w:t>
            </w:r>
          </w:p>
        </w:tc>
        <w:tc>
          <w:tcPr>
            <w:tcW w:w="771" w:type="pct"/>
            <w:noWrap/>
            <w:hideMark/>
          </w:tcPr>
          <w:p w14:paraId="6C89B08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 (95% UI: 0.04 - 0.26)</w:t>
            </w:r>
          </w:p>
        </w:tc>
        <w:tc>
          <w:tcPr>
            <w:tcW w:w="771" w:type="pct"/>
          </w:tcPr>
          <w:p w14:paraId="7946F34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6" w:history="1">
              <w:r w:rsidRPr="000C1A4B">
                <w:rPr>
                  <w:rFonts w:ascii="Calibri" w:hAnsi="Calibri" w:cs="Calibri"/>
                  <w:sz w:val="20"/>
                </w:rPr>
                <w:t>[7,8]</w:t>
              </w:r>
            </w:hyperlink>
          </w:p>
        </w:tc>
      </w:tr>
      <w:tr w:rsidR="00C97421" w:rsidRPr="000C1A4B" w14:paraId="39C92036"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D424C5A"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of sub-acute chikungunya</w:t>
            </w:r>
          </w:p>
        </w:tc>
        <w:tc>
          <w:tcPr>
            <w:tcW w:w="752" w:type="pct"/>
            <w:noWrap/>
            <w:hideMark/>
          </w:tcPr>
          <w:p w14:paraId="737812F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07CEB71"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=-1.148854,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=0.1815042</w:t>
            </w:r>
          </w:p>
        </w:tc>
        <w:tc>
          <w:tcPr>
            <w:tcW w:w="771" w:type="pct"/>
            <w:noWrap/>
            <w:hideMark/>
          </w:tcPr>
          <w:p w14:paraId="33613A2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0.32 (95% UI: 0.22 - 0.45)</w:t>
            </w:r>
          </w:p>
        </w:tc>
        <w:tc>
          <w:tcPr>
            <w:tcW w:w="771" w:type="pct"/>
          </w:tcPr>
          <w:p w14:paraId="340187F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7" w:history="1">
              <w:r w:rsidRPr="000C1A4B">
                <w:rPr>
                  <w:rFonts w:ascii="Calibri" w:hAnsi="Calibri" w:cs="Calibri"/>
                  <w:sz w:val="20"/>
                </w:rPr>
                <w:t>[7,8]</w:t>
              </w:r>
            </w:hyperlink>
          </w:p>
        </w:tc>
      </w:tr>
      <w:tr w:rsidR="00C97421" w:rsidRPr="000C1A4B" w14:paraId="6DE891AF"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3E59487"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(3-6 months) chikungunya</w:t>
            </w:r>
          </w:p>
        </w:tc>
        <w:tc>
          <w:tcPr>
            <w:tcW w:w="752" w:type="pct"/>
            <w:noWrap/>
            <w:hideMark/>
          </w:tcPr>
          <w:p w14:paraId="497FE1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A09185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=-0.6931472,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59F7331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0.50 (95% UI: 0.45 - 0.55)</w:t>
            </w:r>
          </w:p>
        </w:tc>
        <w:tc>
          <w:tcPr>
            <w:tcW w:w="771" w:type="pct"/>
          </w:tcPr>
          <w:p w14:paraId="7B6F0A3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8" w:history="1">
              <w:r w:rsidRPr="000C1A4B">
                <w:rPr>
                  <w:rFonts w:ascii="Calibri" w:hAnsi="Calibri" w:cs="Calibri"/>
                  <w:sz w:val="20"/>
                </w:rPr>
                <w:t>[7,8]</w:t>
              </w:r>
            </w:hyperlink>
          </w:p>
        </w:tc>
      </w:tr>
      <w:tr w:rsidR="00C97421" w:rsidRPr="000C1A4B" w14:paraId="3BB0221D"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E29EA6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(6-12months) chikungunya</w:t>
            </w:r>
          </w:p>
        </w:tc>
        <w:tc>
          <w:tcPr>
            <w:tcW w:w="752" w:type="pct"/>
            <w:noWrap/>
            <w:hideMark/>
          </w:tcPr>
          <w:p w14:paraId="79112BD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22CB64B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w:t>
            </w:r>
            <w:proofErr w:type="gramStart"/>
            <w:r w:rsidRPr="000C1A4B">
              <w:rPr>
                <w:rFonts w:ascii="Calibri" w:hAnsi="Calibri" w:cs="Calibri"/>
                <w:color w:val="000000"/>
                <w:sz w:val="20"/>
                <w:szCs w:val="20"/>
              </w:rPr>
              <w:t xml:space="preserve">0,   </w:t>
            </w:r>
            <w:proofErr w:type="gramEnd"/>
            <w:r w:rsidRPr="000C1A4B">
              <w:rPr>
                <w:rFonts w:ascii="Calibri" w:hAnsi="Calibri" w:cs="Calibri"/>
                <w:color w:val="000000"/>
                <w:sz w:val="20"/>
                <w:szCs w:val="20"/>
              </w:rPr>
              <w:t xml:space="preserve">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6FE4A91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1.00 (95% UI: 0.90 - 1.11)</w:t>
            </w:r>
          </w:p>
        </w:tc>
        <w:tc>
          <w:tcPr>
            <w:tcW w:w="771" w:type="pct"/>
          </w:tcPr>
          <w:p w14:paraId="32387A1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9" w:history="1">
              <w:r w:rsidRPr="000C1A4B">
                <w:rPr>
                  <w:rFonts w:ascii="Calibri" w:hAnsi="Calibri" w:cs="Calibri"/>
                  <w:sz w:val="20"/>
                </w:rPr>
                <w:t>[7,8]</w:t>
              </w:r>
            </w:hyperlink>
          </w:p>
        </w:tc>
      </w:tr>
      <w:tr w:rsidR="00C97421" w:rsidRPr="000C1A4B" w14:paraId="5DA66B8C"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F198BFF"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(12-30months) chikungunya</w:t>
            </w:r>
          </w:p>
        </w:tc>
        <w:tc>
          <w:tcPr>
            <w:tcW w:w="752" w:type="pct"/>
            <w:noWrap/>
            <w:hideMark/>
          </w:tcPr>
          <w:p w14:paraId="421CB13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1C692D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=0.6931472,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=0.08380206</w:t>
            </w:r>
          </w:p>
        </w:tc>
        <w:tc>
          <w:tcPr>
            <w:tcW w:w="771" w:type="pct"/>
            <w:noWrap/>
            <w:hideMark/>
          </w:tcPr>
          <w:p w14:paraId="19FD485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2.00 (95% UI: 1.70 - 2.36)</w:t>
            </w:r>
          </w:p>
        </w:tc>
        <w:tc>
          <w:tcPr>
            <w:tcW w:w="771" w:type="pct"/>
          </w:tcPr>
          <w:p w14:paraId="24CCBE1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0" w:history="1">
              <w:r w:rsidRPr="000C1A4B">
                <w:rPr>
                  <w:rFonts w:ascii="Calibri" w:hAnsi="Calibri" w:cs="Calibri"/>
                  <w:sz w:val="20"/>
                </w:rPr>
                <w:t>[7,8]</w:t>
              </w:r>
            </w:hyperlink>
          </w:p>
        </w:tc>
      </w:tr>
    </w:tbl>
    <w:p w14:paraId="5478D437" w14:textId="77777777" w:rsidR="00C97421" w:rsidRPr="000C1A4B" w:rsidRDefault="00C97421" w:rsidP="00663E8C">
      <w:pPr>
        <w:rPr>
          <w:rFonts w:ascii="Calibri" w:hAnsi="Calibri" w:cs="Calibri"/>
        </w:rPr>
        <w:sectPr w:rsidR="00C97421" w:rsidRPr="000C1A4B" w:rsidSect="00C97421">
          <w:headerReference w:type="default" r:id="rId51"/>
          <w:footerReference w:type="default" r:id="rId52"/>
          <w:headerReference w:type="first" r:id="rId53"/>
          <w:footerReference w:type="first" r:id="rId54"/>
          <w:pgSz w:w="11906" w:h="16838"/>
          <w:pgMar w:top="1440" w:right="1440" w:bottom="1440" w:left="1440" w:header="708" w:footer="708" w:gutter="0"/>
          <w:cols w:space="708"/>
          <w:docGrid w:linePitch="360"/>
        </w:sectPr>
      </w:pPr>
    </w:p>
    <w:p w14:paraId="3A723393" w14:textId="5AB4E8BD" w:rsidR="00C97421" w:rsidRPr="000C1A4B" w:rsidRDefault="00C97421" w:rsidP="2B653DC2">
      <w:pPr>
        <w:pStyle w:val="Heading4"/>
        <w:rPr>
          <w:rFonts w:ascii="Calibri" w:hAnsi="Calibri" w:cs="Calibri"/>
        </w:rPr>
      </w:pPr>
      <w:bookmarkStart w:id="19" w:name="_Toc224385513"/>
      <w:bookmarkStart w:id="20" w:name="_Toc1814646450"/>
      <w:bookmarkStart w:id="21" w:name="_Toc1753532614"/>
      <w:r w:rsidRPr="000C1A4B">
        <w:rPr>
          <w:rFonts w:ascii="Calibri" w:hAnsi="Calibri" w:cs="Calibri"/>
        </w:rPr>
        <w:t xml:space="preserve">Table </w:t>
      </w:r>
      <w:r w:rsidR="74FF570D"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Table \* ARABIC </w:instrText>
      </w:r>
      <w:r w:rsidRPr="000C1A4B">
        <w:rPr>
          <w:rFonts w:ascii="Calibri" w:hAnsi="Calibri" w:cs="Calibri"/>
        </w:rPr>
        <w:fldChar w:fldCharType="separate"/>
      </w:r>
      <w:r w:rsidRPr="000C1A4B">
        <w:rPr>
          <w:rFonts w:ascii="Calibri" w:hAnsi="Calibri" w:cs="Calibri"/>
          <w:noProof/>
        </w:rPr>
        <w:t>2</w:t>
      </w:r>
      <w:r w:rsidRPr="000C1A4B">
        <w:rPr>
          <w:rFonts w:ascii="Calibri" w:hAnsi="Calibri" w:cs="Calibri"/>
        </w:rPr>
        <w:fldChar w:fldCharType="end"/>
      </w:r>
      <w:r w:rsidRPr="000C1A4B">
        <w:rPr>
          <w:rFonts w:ascii="Calibri" w:hAnsi="Calibri" w:cs="Calibri"/>
        </w:rPr>
        <w:t xml:space="preserve"> Model parameters</w:t>
      </w:r>
      <w:bookmarkEnd w:id="19"/>
      <w:bookmarkEnd w:id="20"/>
      <w:bookmarkEnd w:id="21"/>
      <w:r w:rsidRPr="000C1A4B">
        <w:rPr>
          <w:rFonts w:ascii="Calibri" w:hAnsi="Calibri" w:cs="Calibri"/>
        </w:rPr>
        <w:t xml:space="preserve"> </w:t>
      </w:r>
    </w:p>
    <w:tbl>
      <w:tblPr>
        <w:tblStyle w:val="PlainTable2"/>
        <w:tblW w:w="9508" w:type="dxa"/>
        <w:tblLook w:val="04A0" w:firstRow="1" w:lastRow="0" w:firstColumn="1" w:lastColumn="0" w:noHBand="0" w:noVBand="1"/>
      </w:tblPr>
      <w:tblGrid>
        <w:gridCol w:w="3828"/>
        <w:gridCol w:w="4252"/>
        <w:gridCol w:w="1428"/>
      </w:tblGrid>
      <w:tr w:rsidR="00C97421" w:rsidRPr="000C1A4B" w14:paraId="0919331E" w14:textId="77777777" w:rsidTr="2B653DC2">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A314FF7" w14:textId="77777777" w:rsidR="00C97421" w:rsidRPr="000C1A4B" w:rsidRDefault="00C97421" w:rsidP="004F3282">
            <w:pPr>
              <w:rPr>
                <w:rFonts w:ascii="Calibri" w:hAnsi="Calibri" w:cs="Calibri"/>
                <w:b w:val="0"/>
                <w:bCs w:val="0"/>
                <w:sz w:val="20"/>
                <w:szCs w:val="20"/>
              </w:rPr>
            </w:pPr>
          </w:p>
        </w:tc>
        <w:tc>
          <w:tcPr>
            <w:tcW w:w="4252" w:type="dxa"/>
            <w:noWrap/>
            <w:hideMark/>
          </w:tcPr>
          <w:p w14:paraId="60D58E18" w14:textId="77777777" w:rsidR="00C97421" w:rsidRPr="000C1A4B" w:rsidRDefault="00C97421" w:rsidP="004F3282">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Median (95% UI)</w:t>
            </w:r>
          </w:p>
        </w:tc>
        <w:tc>
          <w:tcPr>
            <w:tcW w:w="1428" w:type="dxa"/>
            <w:noWrap/>
            <w:hideMark/>
          </w:tcPr>
          <w:p w14:paraId="7BB926FA" w14:textId="77777777" w:rsidR="00C97421" w:rsidRPr="000C1A4B" w:rsidRDefault="00C97421" w:rsidP="004F3282">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themeColor="text1"/>
                <w:sz w:val="20"/>
                <w:szCs w:val="20"/>
              </w:rPr>
              <w:t>Reference</w:t>
            </w:r>
          </w:p>
        </w:tc>
      </w:tr>
      <w:tr w:rsidR="00C97421" w:rsidRPr="000C1A4B" w14:paraId="3C52016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6CAC7C3"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Vaccine efficacy</w:t>
            </w:r>
          </w:p>
        </w:tc>
        <w:tc>
          <w:tcPr>
            <w:tcW w:w="4252" w:type="dxa"/>
            <w:noWrap/>
            <w:hideMark/>
          </w:tcPr>
          <w:p w14:paraId="4C5E50B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98.9% (95% CI: 96.7–99.8)</w:t>
            </w:r>
          </w:p>
        </w:tc>
        <w:tc>
          <w:tcPr>
            <w:tcW w:w="1428" w:type="dxa"/>
            <w:noWrap/>
            <w:vAlign w:val="center"/>
            <w:hideMark/>
          </w:tcPr>
          <w:p w14:paraId="594B644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55" w:history="1">
              <w:r w:rsidRPr="000C1A4B">
                <w:rPr>
                  <w:rFonts w:ascii="Calibri" w:hAnsi="Calibri" w:cs="Calibri"/>
                  <w:sz w:val="20"/>
                </w:rPr>
                <w:t>[10]</w:t>
              </w:r>
            </w:hyperlink>
          </w:p>
        </w:tc>
      </w:tr>
      <w:tr w:rsidR="00C97421" w:rsidRPr="000C1A4B" w14:paraId="7387B384"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10CCCEC"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vaccine attributable deaths</w:t>
            </w:r>
          </w:p>
        </w:tc>
        <w:tc>
          <w:tcPr>
            <w:tcW w:w="4252" w:type="dxa"/>
            <w:noWrap/>
            <w:hideMark/>
          </w:tcPr>
          <w:p w14:paraId="531E40EA"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4AAD4047"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3427250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7FEB2F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412533E8"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4B45144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hyperlink r:id="rId56" w:history="1">
              <w:r w:rsidRPr="000C1A4B">
                <w:rPr>
                  <w:rFonts w:ascii="Calibri" w:hAnsi="Calibri" w:cs="Calibri"/>
                  <w:sz w:val="20"/>
                </w:rPr>
                <w:t>[1]</w:t>
              </w:r>
            </w:hyperlink>
          </w:p>
        </w:tc>
      </w:tr>
      <w:tr w:rsidR="00C97421" w:rsidRPr="000C1A4B" w14:paraId="4BD348C1"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CC483D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7A01AF94"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2DB9CBFC"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7" w:history="1">
              <w:r w:rsidRPr="000C1A4B">
                <w:rPr>
                  <w:rFonts w:ascii="Calibri" w:hAnsi="Calibri" w:cs="Calibri"/>
                  <w:sz w:val="20"/>
                </w:rPr>
                <w:t>[1]</w:t>
              </w:r>
            </w:hyperlink>
          </w:p>
        </w:tc>
      </w:tr>
      <w:tr w:rsidR="00C97421" w:rsidRPr="000C1A4B" w14:paraId="4F5225D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39AF586"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6AC9CE40"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5AFA4C68"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58" w:history="1">
              <w:r w:rsidRPr="000C1A4B">
                <w:rPr>
                  <w:rFonts w:ascii="Calibri" w:hAnsi="Calibri" w:cs="Calibri"/>
                  <w:sz w:val="20"/>
                </w:rPr>
                <w:t>[1]</w:t>
              </w:r>
            </w:hyperlink>
          </w:p>
        </w:tc>
      </w:tr>
      <w:tr w:rsidR="00C97421" w:rsidRPr="000C1A4B" w14:paraId="204337A8"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D82B72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3AB9D572"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1428" w:type="dxa"/>
            <w:noWrap/>
            <w:vAlign w:val="center"/>
            <w:hideMark/>
          </w:tcPr>
          <w:p w14:paraId="063E54AD"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9" w:history="1">
              <w:r w:rsidRPr="000C1A4B">
                <w:rPr>
                  <w:rFonts w:ascii="Calibri" w:hAnsi="Calibri" w:cs="Calibri"/>
                  <w:sz w:val="20"/>
                </w:rPr>
                <w:t>[1]</w:t>
              </w:r>
            </w:hyperlink>
          </w:p>
        </w:tc>
      </w:tr>
      <w:tr w:rsidR="00C97421" w:rsidRPr="000C1A4B" w14:paraId="24BB68AA"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DBAF475"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vaccine attributable SAEs</w:t>
            </w:r>
          </w:p>
        </w:tc>
        <w:tc>
          <w:tcPr>
            <w:tcW w:w="4252" w:type="dxa"/>
            <w:noWrap/>
            <w:hideMark/>
          </w:tcPr>
          <w:p w14:paraId="184110D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132F9D8A"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1A653C77"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4AAF7B5"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6DEDAC3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1F40B60"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0" w:history="1">
              <w:r w:rsidRPr="000C1A4B">
                <w:rPr>
                  <w:rFonts w:ascii="Calibri" w:hAnsi="Calibri" w:cs="Calibri"/>
                  <w:sz w:val="20"/>
                </w:rPr>
                <w:t>[1]</w:t>
              </w:r>
            </w:hyperlink>
          </w:p>
        </w:tc>
      </w:tr>
      <w:tr w:rsidR="00C97421" w:rsidRPr="000C1A4B" w14:paraId="24A919CB"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8CD6BD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3BAFAD7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D9E803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1" w:history="1">
              <w:r w:rsidRPr="000C1A4B">
                <w:rPr>
                  <w:rFonts w:ascii="Calibri" w:hAnsi="Calibri" w:cs="Calibri"/>
                  <w:sz w:val="20"/>
                </w:rPr>
                <w:t>[1]</w:t>
              </w:r>
            </w:hyperlink>
          </w:p>
        </w:tc>
      </w:tr>
      <w:tr w:rsidR="00C97421" w:rsidRPr="000C1A4B" w14:paraId="5157B47E"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64F3E7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291D0EAA"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AC84DA6"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2" w:history="1">
              <w:r w:rsidRPr="000C1A4B">
                <w:rPr>
                  <w:rFonts w:ascii="Calibri" w:hAnsi="Calibri" w:cs="Calibri"/>
                  <w:sz w:val="20"/>
                </w:rPr>
                <w:t>[1]</w:t>
              </w:r>
            </w:hyperlink>
          </w:p>
        </w:tc>
      </w:tr>
      <w:tr w:rsidR="00C97421" w:rsidRPr="000C1A4B" w14:paraId="3870978C"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CB421C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1580F7F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0.104% (95% UI: 0.064% - 0.158%)</w:t>
            </w:r>
          </w:p>
        </w:tc>
        <w:tc>
          <w:tcPr>
            <w:tcW w:w="1428" w:type="dxa"/>
            <w:noWrap/>
            <w:vAlign w:val="center"/>
            <w:hideMark/>
          </w:tcPr>
          <w:p w14:paraId="0FB546FA"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3" w:history="1">
              <w:r w:rsidRPr="000C1A4B">
                <w:rPr>
                  <w:rFonts w:ascii="Calibri" w:hAnsi="Calibri" w:cs="Calibri"/>
                  <w:sz w:val="20"/>
                </w:rPr>
                <w:t>[1]</w:t>
              </w:r>
            </w:hyperlink>
          </w:p>
        </w:tc>
      </w:tr>
      <w:tr w:rsidR="00C97421" w:rsidRPr="000C1A4B" w14:paraId="0EBECF0F"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272AE93"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chikungunya-infection attributable deaths</w:t>
            </w:r>
          </w:p>
        </w:tc>
        <w:tc>
          <w:tcPr>
            <w:tcW w:w="4252" w:type="dxa"/>
            <w:noWrap/>
            <w:hideMark/>
          </w:tcPr>
          <w:p w14:paraId="14A019A4"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D04730E"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2025B23F"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91A264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0B3C2620"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0.048% (95% UI: 0.034% - 0.067%)</w:t>
            </w:r>
          </w:p>
        </w:tc>
        <w:tc>
          <w:tcPr>
            <w:tcW w:w="1428" w:type="dxa"/>
            <w:noWrap/>
            <w:vAlign w:val="center"/>
            <w:hideMark/>
          </w:tcPr>
          <w:p w14:paraId="1D8F5E69"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4" w:history="1">
              <w:r w:rsidRPr="000C1A4B">
                <w:rPr>
                  <w:rFonts w:ascii="Calibri" w:hAnsi="Calibri" w:cs="Calibri"/>
                  <w:sz w:val="20"/>
                </w:rPr>
                <w:t>[2]</w:t>
              </w:r>
            </w:hyperlink>
          </w:p>
        </w:tc>
      </w:tr>
      <w:tr w:rsidR="00C97421" w:rsidRPr="000C1A4B" w14:paraId="4D97CD76"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133D508"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1C806BF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0.037% (95% UI: 0.024% - 0.054%)</w:t>
            </w:r>
          </w:p>
        </w:tc>
        <w:tc>
          <w:tcPr>
            <w:tcW w:w="1428" w:type="dxa"/>
            <w:noWrap/>
            <w:vAlign w:val="center"/>
            <w:hideMark/>
          </w:tcPr>
          <w:p w14:paraId="05BA0D2B"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5" w:history="1">
              <w:r w:rsidRPr="000C1A4B">
                <w:rPr>
                  <w:rFonts w:ascii="Calibri" w:hAnsi="Calibri" w:cs="Calibri"/>
                  <w:sz w:val="20"/>
                </w:rPr>
                <w:t>[2]</w:t>
              </w:r>
            </w:hyperlink>
          </w:p>
        </w:tc>
      </w:tr>
      <w:tr w:rsidR="00C97421" w:rsidRPr="000C1A4B" w14:paraId="7BD1EC3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3B2137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71A18FC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0.045% (95% UI: 0.040% - 0.050%)</w:t>
            </w:r>
          </w:p>
        </w:tc>
        <w:tc>
          <w:tcPr>
            <w:tcW w:w="1428" w:type="dxa"/>
            <w:noWrap/>
            <w:vAlign w:val="center"/>
            <w:hideMark/>
          </w:tcPr>
          <w:p w14:paraId="5E158D1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6" w:history="1">
              <w:r w:rsidRPr="000C1A4B">
                <w:rPr>
                  <w:rFonts w:ascii="Calibri" w:hAnsi="Calibri" w:cs="Calibri"/>
                  <w:sz w:val="20"/>
                </w:rPr>
                <w:t>[2]</w:t>
              </w:r>
            </w:hyperlink>
          </w:p>
        </w:tc>
      </w:tr>
      <w:tr w:rsidR="00C97421" w:rsidRPr="000C1A4B" w14:paraId="7B144307"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F5EE8EB"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371A6666"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0.470% (95% UI: 0.432% - 0.511%)</w:t>
            </w:r>
          </w:p>
        </w:tc>
        <w:tc>
          <w:tcPr>
            <w:tcW w:w="1428" w:type="dxa"/>
            <w:noWrap/>
            <w:vAlign w:val="center"/>
            <w:hideMark/>
          </w:tcPr>
          <w:p w14:paraId="0AD72788"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7" w:history="1">
              <w:r w:rsidRPr="000C1A4B">
                <w:rPr>
                  <w:rFonts w:ascii="Calibri" w:hAnsi="Calibri" w:cs="Calibri"/>
                  <w:sz w:val="20"/>
                </w:rPr>
                <w:t>[2]</w:t>
              </w:r>
            </w:hyperlink>
          </w:p>
        </w:tc>
      </w:tr>
      <w:tr w:rsidR="00C97421" w:rsidRPr="000C1A4B" w14:paraId="7533B9B3"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35C4D57"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chikungunya-infection attributable SAEs</w:t>
            </w:r>
          </w:p>
        </w:tc>
        <w:tc>
          <w:tcPr>
            <w:tcW w:w="4252" w:type="dxa"/>
            <w:noWrap/>
            <w:hideMark/>
          </w:tcPr>
          <w:p w14:paraId="170FEEBB"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9463387"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7E7D5510"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C680B4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1E866BCE"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5.5% (95% UI: 5.3% - 5.6%)</w:t>
            </w:r>
          </w:p>
        </w:tc>
        <w:tc>
          <w:tcPr>
            <w:tcW w:w="1428" w:type="dxa"/>
            <w:noWrap/>
            <w:vAlign w:val="center"/>
            <w:hideMark/>
          </w:tcPr>
          <w:p w14:paraId="25E287B8"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8" w:history="1">
              <w:r w:rsidRPr="000C1A4B">
                <w:rPr>
                  <w:rFonts w:ascii="Calibri" w:hAnsi="Calibri" w:cs="Calibri"/>
                  <w:sz w:val="20"/>
                </w:rPr>
                <w:t>[2]</w:t>
              </w:r>
            </w:hyperlink>
          </w:p>
        </w:tc>
      </w:tr>
      <w:tr w:rsidR="00C97421" w:rsidRPr="000C1A4B" w14:paraId="1F05C11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93541FF"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7B319EC9"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2.6% (95% UI: 2.4% - 2.7%)</w:t>
            </w:r>
          </w:p>
        </w:tc>
        <w:tc>
          <w:tcPr>
            <w:tcW w:w="1428" w:type="dxa"/>
            <w:noWrap/>
            <w:vAlign w:val="center"/>
            <w:hideMark/>
          </w:tcPr>
          <w:p w14:paraId="39A58C57"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9" w:history="1">
              <w:r w:rsidRPr="000C1A4B">
                <w:rPr>
                  <w:rFonts w:ascii="Calibri" w:hAnsi="Calibri" w:cs="Calibri"/>
                  <w:sz w:val="20"/>
                </w:rPr>
                <w:t>[2]</w:t>
              </w:r>
            </w:hyperlink>
          </w:p>
        </w:tc>
      </w:tr>
      <w:tr w:rsidR="00C97421" w:rsidRPr="000C1A4B" w14:paraId="2D1EFAE3"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ACD873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79CA20F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1.6% (95% UI: 1.6% - 1.7%)</w:t>
            </w:r>
          </w:p>
        </w:tc>
        <w:tc>
          <w:tcPr>
            <w:tcW w:w="1428" w:type="dxa"/>
            <w:noWrap/>
            <w:vAlign w:val="center"/>
            <w:hideMark/>
          </w:tcPr>
          <w:p w14:paraId="5A5FED49"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0" w:history="1">
              <w:r w:rsidRPr="000C1A4B">
                <w:rPr>
                  <w:rFonts w:ascii="Calibri" w:hAnsi="Calibri" w:cs="Calibri"/>
                  <w:sz w:val="20"/>
                </w:rPr>
                <w:t>[2]</w:t>
              </w:r>
            </w:hyperlink>
          </w:p>
        </w:tc>
      </w:tr>
      <w:tr w:rsidR="00C97421" w:rsidRPr="000C1A4B" w14:paraId="3ECE1AAC"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88BA97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40F1DDC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3.2% (95% UI: 3.1% - 3.3%)</w:t>
            </w:r>
          </w:p>
        </w:tc>
        <w:tc>
          <w:tcPr>
            <w:tcW w:w="1428" w:type="dxa"/>
            <w:noWrap/>
            <w:vAlign w:val="center"/>
            <w:hideMark/>
          </w:tcPr>
          <w:p w14:paraId="19D5EC1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1" w:history="1">
              <w:r w:rsidRPr="000C1A4B">
                <w:rPr>
                  <w:rFonts w:ascii="Calibri" w:hAnsi="Calibri" w:cs="Calibri"/>
                  <w:sz w:val="20"/>
                </w:rPr>
                <w:t>[2]</w:t>
              </w:r>
            </w:hyperlink>
          </w:p>
        </w:tc>
      </w:tr>
      <w:tr w:rsidR="00C97421" w:rsidRPr="000C1A4B" w14:paraId="6F3B3DCD"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9E92386" w14:textId="5E36F889" w:rsidR="4734E207" w:rsidRPr="000C1A4B" w:rsidRDefault="4734E207" w:rsidP="2B653DC2">
            <w:pPr>
              <w:rPr>
                <w:rFonts w:ascii="Calibri" w:hAnsi="Calibri" w:cs="Calibri"/>
                <w:color w:val="000000" w:themeColor="text1"/>
                <w:sz w:val="20"/>
                <w:szCs w:val="20"/>
                <w:u w:val="single"/>
              </w:rPr>
            </w:pPr>
            <w:r w:rsidRPr="000C1A4B">
              <w:rPr>
                <w:rFonts w:ascii="Calibri" w:hAnsi="Calibri" w:cs="Calibri"/>
                <w:color w:val="000000" w:themeColor="text1"/>
                <w:sz w:val="20"/>
                <w:szCs w:val="20"/>
                <w:u w:val="single"/>
              </w:rPr>
              <w:t>Attack rates</w:t>
            </w:r>
          </w:p>
          <w:p w14:paraId="03E211CE"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High transmission setting</w:t>
            </w:r>
          </w:p>
        </w:tc>
        <w:tc>
          <w:tcPr>
            <w:tcW w:w="4252" w:type="dxa"/>
            <w:noWrap/>
            <w:hideMark/>
          </w:tcPr>
          <w:p w14:paraId="12D1ACBC"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10DC51C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563590C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EBEC5E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Ceará</w:t>
            </w:r>
          </w:p>
        </w:tc>
        <w:tc>
          <w:tcPr>
            <w:tcW w:w="4252" w:type="dxa"/>
            <w:noWrap/>
            <w:hideMark/>
          </w:tcPr>
          <w:p w14:paraId="07BA0B81"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22.1% (95% UI: 3.3% - 71.4%)</w:t>
            </w:r>
          </w:p>
        </w:tc>
        <w:tc>
          <w:tcPr>
            <w:tcW w:w="1428" w:type="dxa"/>
            <w:noWrap/>
            <w:vAlign w:val="center"/>
            <w:hideMark/>
          </w:tcPr>
          <w:p w14:paraId="07580146"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2" w:history="1">
              <w:r w:rsidRPr="000C1A4B">
                <w:rPr>
                  <w:rFonts w:ascii="Calibri" w:hAnsi="Calibri" w:cs="Calibri"/>
                  <w:sz w:val="20"/>
                </w:rPr>
                <w:t>[11]</w:t>
              </w:r>
            </w:hyperlink>
          </w:p>
        </w:tc>
      </w:tr>
      <w:tr w:rsidR="00C97421" w:rsidRPr="000C1A4B" w14:paraId="7B05791F"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FFF0A0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Piauí</w:t>
            </w:r>
          </w:p>
        </w:tc>
        <w:tc>
          <w:tcPr>
            <w:tcW w:w="4252" w:type="dxa"/>
            <w:noWrap/>
            <w:hideMark/>
          </w:tcPr>
          <w:p w14:paraId="5630F7E0"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13.7% (95% UI: 1.6% - 65.0%)</w:t>
            </w:r>
          </w:p>
        </w:tc>
        <w:tc>
          <w:tcPr>
            <w:tcW w:w="1428" w:type="dxa"/>
            <w:noWrap/>
            <w:vAlign w:val="center"/>
            <w:hideMark/>
          </w:tcPr>
          <w:p w14:paraId="2FA228D6"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3" w:history="1">
              <w:r w:rsidRPr="000C1A4B">
                <w:rPr>
                  <w:rFonts w:ascii="Calibri" w:hAnsi="Calibri" w:cs="Calibri"/>
                  <w:sz w:val="20"/>
                </w:rPr>
                <w:t>[11]</w:t>
              </w:r>
            </w:hyperlink>
          </w:p>
        </w:tc>
      </w:tr>
      <w:tr w:rsidR="00C97421" w:rsidRPr="000C1A4B" w14:paraId="60E6DFA5"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C04A33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Paraíba</w:t>
            </w:r>
          </w:p>
        </w:tc>
        <w:tc>
          <w:tcPr>
            <w:tcW w:w="4252" w:type="dxa"/>
            <w:noWrap/>
            <w:hideMark/>
          </w:tcPr>
          <w:p w14:paraId="78F6E9C5"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18.1% (95% UI: 3.5% - 83.4%)</w:t>
            </w:r>
          </w:p>
        </w:tc>
        <w:tc>
          <w:tcPr>
            <w:tcW w:w="1428" w:type="dxa"/>
            <w:noWrap/>
            <w:vAlign w:val="center"/>
            <w:hideMark/>
          </w:tcPr>
          <w:p w14:paraId="33731484"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4" w:history="1">
              <w:r w:rsidRPr="000C1A4B">
                <w:rPr>
                  <w:rFonts w:ascii="Calibri" w:hAnsi="Calibri" w:cs="Calibri"/>
                  <w:sz w:val="20"/>
                </w:rPr>
                <w:t>[11]</w:t>
              </w:r>
            </w:hyperlink>
          </w:p>
        </w:tc>
      </w:tr>
      <w:tr w:rsidR="00C97421" w:rsidRPr="000C1A4B" w14:paraId="2AA59A2C"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41EB90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Alagoas</w:t>
            </w:r>
          </w:p>
        </w:tc>
        <w:tc>
          <w:tcPr>
            <w:tcW w:w="4252" w:type="dxa"/>
            <w:noWrap/>
            <w:hideMark/>
          </w:tcPr>
          <w:p w14:paraId="79ACED3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11.5% (95% UI: 1.2% - 51.1%)</w:t>
            </w:r>
          </w:p>
        </w:tc>
        <w:tc>
          <w:tcPr>
            <w:tcW w:w="1428" w:type="dxa"/>
            <w:noWrap/>
            <w:vAlign w:val="center"/>
            <w:hideMark/>
          </w:tcPr>
          <w:p w14:paraId="7A159FE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5" w:history="1">
              <w:r w:rsidRPr="000C1A4B">
                <w:rPr>
                  <w:rFonts w:ascii="Calibri" w:hAnsi="Calibri" w:cs="Calibri"/>
                  <w:sz w:val="20"/>
                </w:rPr>
                <w:t>[11]</w:t>
              </w:r>
            </w:hyperlink>
          </w:p>
        </w:tc>
      </w:tr>
      <w:tr w:rsidR="00C97421" w:rsidRPr="000C1A4B" w14:paraId="5F4245F2"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E1857B0"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Moderate transmission setting</w:t>
            </w:r>
          </w:p>
        </w:tc>
        <w:tc>
          <w:tcPr>
            <w:tcW w:w="4252" w:type="dxa"/>
            <w:noWrap/>
            <w:hideMark/>
          </w:tcPr>
          <w:p w14:paraId="76E8BC4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98BB24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63F3E48A"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C82490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Tocantins</w:t>
            </w:r>
          </w:p>
        </w:tc>
        <w:tc>
          <w:tcPr>
            <w:tcW w:w="4252" w:type="dxa"/>
            <w:noWrap/>
            <w:hideMark/>
          </w:tcPr>
          <w:p w14:paraId="7D39666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7.2% (95% UI: 1.5% - 27.2%)</w:t>
            </w:r>
          </w:p>
        </w:tc>
        <w:tc>
          <w:tcPr>
            <w:tcW w:w="1428" w:type="dxa"/>
            <w:noWrap/>
            <w:vAlign w:val="center"/>
            <w:hideMark/>
          </w:tcPr>
          <w:p w14:paraId="1E19EF09"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6" w:history="1">
              <w:r w:rsidRPr="000C1A4B">
                <w:rPr>
                  <w:rFonts w:ascii="Calibri" w:hAnsi="Calibri" w:cs="Calibri"/>
                  <w:sz w:val="20"/>
                </w:rPr>
                <w:t>[11]</w:t>
              </w:r>
            </w:hyperlink>
          </w:p>
        </w:tc>
      </w:tr>
      <w:tr w:rsidR="00C97421" w:rsidRPr="000C1A4B" w14:paraId="4109AA3F"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E936BC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Pernambuco</w:t>
            </w:r>
          </w:p>
        </w:tc>
        <w:tc>
          <w:tcPr>
            <w:tcW w:w="4252" w:type="dxa"/>
            <w:noWrap/>
            <w:hideMark/>
          </w:tcPr>
          <w:p w14:paraId="189AB5D8"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4.8% (95% UI: 1.0% - 20.9%)</w:t>
            </w:r>
          </w:p>
        </w:tc>
        <w:tc>
          <w:tcPr>
            <w:tcW w:w="1428" w:type="dxa"/>
            <w:noWrap/>
            <w:vAlign w:val="center"/>
            <w:hideMark/>
          </w:tcPr>
          <w:p w14:paraId="023EDF50"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7" w:history="1">
              <w:r w:rsidRPr="000C1A4B">
                <w:rPr>
                  <w:rFonts w:ascii="Calibri" w:hAnsi="Calibri" w:cs="Calibri"/>
                  <w:sz w:val="20"/>
                </w:rPr>
                <w:t>[11]</w:t>
              </w:r>
            </w:hyperlink>
          </w:p>
        </w:tc>
      </w:tr>
      <w:tr w:rsidR="00C97421" w:rsidRPr="000C1A4B" w14:paraId="4F45130A"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AD516D8"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Low transmission setting</w:t>
            </w:r>
          </w:p>
        </w:tc>
        <w:tc>
          <w:tcPr>
            <w:tcW w:w="4252" w:type="dxa"/>
            <w:noWrap/>
            <w:hideMark/>
          </w:tcPr>
          <w:p w14:paraId="4BDA32C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0CDB2C74"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p>
        </w:tc>
      </w:tr>
      <w:tr w:rsidR="00C97421" w:rsidRPr="000C1A4B" w14:paraId="727E3EC6"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7F8499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Bahia</w:t>
            </w:r>
          </w:p>
        </w:tc>
        <w:tc>
          <w:tcPr>
            <w:tcW w:w="4252" w:type="dxa"/>
            <w:noWrap/>
            <w:hideMark/>
          </w:tcPr>
          <w:p w14:paraId="7B2CE3D9"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3.5% (95% UI: 1.2% - 13.8%)</w:t>
            </w:r>
          </w:p>
        </w:tc>
        <w:tc>
          <w:tcPr>
            <w:tcW w:w="1428" w:type="dxa"/>
            <w:noWrap/>
            <w:vAlign w:val="center"/>
            <w:hideMark/>
          </w:tcPr>
          <w:p w14:paraId="042DF78B"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8" w:history="1">
              <w:r w:rsidRPr="000C1A4B">
                <w:rPr>
                  <w:rFonts w:ascii="Calibri" w:hAnsi="Calibri" w:cs="Calibri"/>
                  <w:sz w:val="20"/>
                </w:rPr>
                <w:t>[11]</w:t>
              </w:r>
            </w:hyperlink>
          </w:p>
        </w:tc>
      </w:tr>
      <w:tr w:rsidR="00C97421" w:rsidRPr="000C1A4B" w14:paraId="26CEEE31"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03B235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Rio Grande do Norte</w:t>
            </w:r>
          </w:p>
        </w:tc>
        <w:tc>
          <w:tcPr>
            <w:tcW w:w="4252" w:type="dxa"/>
            <w:noWrap/>
            <w:hideMark/>
          </w:tcPr>
          <w:p w14:paraId="27C8CD81"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5.0% (95% UI: 0.9% - 20.9%)</w:t>
            </w:r>
          </w:p>
        </w:tc>
        <w:tc>
          <w:tcPr>
            <w:tcW w:w="1428" w:type="dxa"/>
            <w:noWrap/>
            <w:vAlign w:val="center"/>
            <w:hideMark/>
          </w:tcPr>
          <w:p w14:paraId="5D80872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9" w:history="1">
              <w:r w:rsidRPr="000C1A4B">
                <w:rPr>
                  <w:rFonts w:ascii="Calibri" w:hAnsi="Calibri" w:cs="Calibri"/>
                  <w:sz w:val="20"/>
                </w:rPr>
                <w:t>[11]</w:t>
              </w:r>
            </w:hyperlink>
          </w:p>
        </w:tc>
      </w:tr>
      <w:tr w:rsidR="00C97421" w:rsidRPr="000C1A4B" w14:paraId="5B99F94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B9498A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Minas Gerais</w:t>
            </w:r>
          </w:p>
        </w:tc>
        <w:tc>
          <w:tcPr>
            <w:tcW w:w="4252" w:type="dxa"/>
            <w:noWrap/>
            <w:hideMark/>
          </w:tcPr>
          <w:p w14:paraId="3EB12A1E"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1.9% (95% UI: 0.3% - 72.6%)</w:t>
            </w:r>
          </w:p>
        </w:tc>
        <w:tc>
          <w:tcPr>
            <w:tcW w:w="1428" w:type="dxa"/>
            <w:noWrap/>
            <w:vAlign w:val="center"/>
            <w:hideMark/>
          </w:tcPr>
          <w:p w14:paraId="2DA98682"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80" w:history="1">
              <w:r w:rsidRPr="000C1A4B">
                <w:rPr>
                  <w:rFonts w:ascii="Calibri" w:hAnsi="Calibri" w:cs="Calibri"/>
                  <w:sz w:val="20"/>
                </w:rPr>
                <w:t>[11]</w:t>
              </w:r>
            </w:hyperlink>
          </w:p>
        </w:tc>
      </w:tr>
      <w:tr w:rsidR="00C97421" w:rsidRPr="000C1A4B" w14:paraId="7E9E713C"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CFBE5CA"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Sergipe</w:t>
            </w:r>
          </w:p>
        </w:tc>
        <w:tc>
          <w:tcPr>
            <w:tcW w:w="4252" w:type="dxa"/>
            <w:noWrap/>
            <w:hideMark/>
          </w:tcPr>
          <w:p w14:paraId="26AB528C"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5.6% (95% UI: 1.5% - 23.6%)</w:t>
            </w:r>
          </w:p>
        </w:tc>
        <w:tc>
          <w:tcPr>
            <w:tcW w:w="1428" w:type="dxa"/>
            <w:noWrap/>
            <w:vAlign w:val="center"/>
            <w:hideMark/>
          </w:tcPr>
          <w:p w14:paraId="158A885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81" w:history="1">
              <w:r w:rsidRPr="000C1A4B">
                <w:rPr>
                  <w:rFonts w:ascii="Calibri" w:hAnsi="Calibri" w:cs="Calibri"/>
                  <w:sz w:val="20"/>
                </w:rPr>
                <w:t>[11]</w:t>
              </w:r>
            </w:hyperlink>
          </w:p>
        </w:tc>
      </w:tr>
      <w:tr w:rsidR="00C97421" w:rsidRPr="000C1A4B" w14:paraId="1322DC7E"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F6B0B0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Goiás</w:t>
            </w:r>
          </w:p>
        </w:tc>
        <w:tc>
          <w:tcPr>
            <w:tcW w:w="4252" w:type="dxa"/>
            <w:noWrap/>
            <w:hideMark/>
          </w:tcPr>
          <w:p w14:paraId="6891D0BF"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1.9% (95% UI: 0.6% - 5.4%)</w:t>
            </w:r>
          </w:p>
        </w:tc>
        <w:tc>
          <w:tcPr>
            <w:tcW w:w="1428" w:type="dxa"/>
            <w:noWrap/>
            <w:vAlign w:val="center"/>
            <w:hideMark/>
          </w:tcPr>
          <w:p w14:paraId="3D020FBF"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82" w:history="1">
              <w:r w:rsidRPr="000C1A4B">
                <w:rPr>
                  <w:rFonts w:ascii="Calibri" w:hAnsi="Calibri" w:cs="Calibri"/>
                  <w:sz w:val="20"/>
                </w:rPr>
                <w:t>[11]</w:t>
              </w:r>
            </w:hyperlink>
          </w:p>
        </w:tc>
      </w:tr>
    </w:tbl>
    <w:p w14:paraId="3B7199E7" w14:textId="77777777" w:rsidR="00C97421" w:rsidRPr="000C1A4B" w:rsidRDefault="00C97421" w:rsidP="00814DE0">
      <w:pPr>
        <w:rPr>
          <w:rFonts w:ascii="Calibri" w:hAnsi="Calibri" w:cs="Calibri"/>
        </w:rPr>
      </w:pPr>
    </w:p>
    <w:p w14:paraId="1029FB60" w14:textId="77777777" w:rsidR="00C97421" w:rsidRPr="000C1A4B" w:rsidRDefault="00C97421" w:rsidP="00814DE0">
      <w:pPr>
        <w:rPr>
          <w:rFonts w:ascii="Calibri" w:eastAsia="Batang" w:hAnsi="Calibri" w:cs="Calibri"/>
        </w:rPr>
      </w:pPr>
    </w:p>
    <w:p w14:paraId="359D5E27" w14:textId="77777777" w:rsidR="00C97421" w:rsidRPr="000C1A4B" w:rsidRDefault="00C97421" w:rsidP="00814DE0">
      <w:pPr>
        <w:rPr>
          <w:rFonts w:ascii="Calibri" w:eastAsia="Batang" w:hAnsi="Calibri" w:cs="Calibri"/>
        </w:rPr>
        <w:sectPr w:rsidR="00C97421" w:rsidRPr="000C1A4B" w:rsidSect="00C97421">
          <w:headerReference w:type="default" r:id="rId83"/>
          <w:footerReference w:type="default" r:id="rId84"/>
          <w:headerReference w:type="first" r:id="rId85"/>
          <w:footerReference w:type="first" r:id="rId86"/>
          <w:pgSz w:w="11906" w:h="16838"/>
          <w:pgMar w:top="1440" w:right="1440" w:bottom="1440" w:left="1440" w:header="708" w:footer="708" w:gutter="0"/>
          <w:cols w:space="708"/>
          <w:docGrid w:linePitch="360"/>
        </w:sectPr>
      </w:pPr>
    </w:p>
    <w:p w14:paraId="7131D48F" w14:textId="75D4FCAE" w:rsidR="00C97421" w:rsidRPr="000C1A4B" w:rsidRDefault="00C97421" w:rsidP="2B653DC2">
      <w:pPr>
        <w:pStyle w:val="Heading4"/>
        <w:rPr>
          <w:rFonts w:ascii="Calibri" w:eastAsiaTheme="minorEastAsia" w:hAnsi="Calibri" w:cs="Calibri"/>
        </w:rPr>
      </w:pPr>
      <w:bookmarkStart w:id="22" w:name="_Toc224385442"/>
      <w:bookmarkStart w:id="23" w:name="_Toc496147626"/>
      <w:bookmarkStart w:id="24" w:name="_Toc321806524"/>
      <w:r w:rsidRPr="000C1A4B">
        <w:rPr>
          <w:rFonts w:ascii="Calibri" w:hAnsi="Calibri" w:cs="Calibri"/>
        </w:rPr>
        <w:t xml:space="preserve">Figure </w:t>
      </w:r>
      <w:r w:rsidR="616309F2"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1</w:t>
      </w:r>
      <w:r w:rsidRPr="000C1A4B">
        <w:rPr>
          <w:rFonts w:ascii="Calibri" w:hAnsi="Calibri" w:cs="Calibri"/>
        </w:rPr>
        <w:fldChar w:fldCharType="end"/>
      </w:r>
      <w:r w:rsidRPr="000C1A4B">
        <w:rPr>
          <w:rFonts w:ascii="Calibri" w:hAnsi="Calibri" w:cs="Calibri"/>
        </w:rPr>
        <w:t xml:space="preserve"> </w:t>
      </w:r>
      <w:r w:rsidR="00272446" w:rsidRPr="000C1A4B">
        <w:rPr>
          <w:rFonts w:ascii="Calibri" w:hAnsi="Calibri" w:cs="Calibri"/>
        </w:rPr>
        <w:t>Simulated attack rate distribution across</w:t>
      </w:r>
      <w:r w:rsidRPr="000C1A4B">
        <w:rPr>
          <w:rFonts w:ascii="Calibri" w:hAnsi="Calibri" w:cs="Calibri"/>
        </w:rPr>
        <w:t xml:space="preserve"> Brazilian states</w:t>
      </w:r>
      <w:bookmarkEnd w:id="22"/>
      <w:bookmarkEnd w:id="23"/>
      <w:bookmarkEnd w:id="24"/>
      <w:r w:rsidRPr="000C1A4B">
        <w:rPr>
          <w:rFonts w:ascii="Calibri" w:hAnsi="Calibri" w:cs="Calibri"/>
        </w:rPr>
        <w:t xml:space="preserve"> </w:t>
      </w:r>
    </w:p>
    <w:p w14:paraId="1FB45C5A" w14:textId="77777777" w:rsidR="00C97421" w:rsidRPr="000C1A4B" w:rsidRDefault="00C97421" w:rsidP="00B20CE5">
      <w:pPr>
        <w:rPr>
          <w:rFonts w:ascii="Calibri" w:hAnsi="Calibri" w:cs="Calibri"/>
        </w:rPr>
      </w:pPr>
      <w:r w:rsidRPr="000C1A4B">
        <w:rPr>
          <w:rFonts w:ascii="Calibri" w:hAnsi="Calibri" w:cs="Calibri"/>
          <w:noProof/>
        </w:rPr>
        <w:drawing>
          <wp:inline distT="0" distB="0" distL="0" distR="0" wp14:anchorId="3E62CEB8" wp14:editId="6FA14C59">
            <wp:extent cx="5731510" cy="4283710"/>
            <wp:effectExtent l="0" t="0" r="0" b="0"/>
            <wp:docPr id="5832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0301" name=""/>
                    <pic:cNvPicPr/>
                  </pic:nvPicPr>
                  <pic:blipFill>
                    <a:blip r:embed="rId87"/>
                    <a:stretch>
                      <a:fillRect/>
                    </a:stretch>
                  </pic:blipFill>
                  <pic:spPr>
                    <a:xfrm>
                      <a:off x="0" y="0"/>
                      <a:ext cx="5731510" cy="4283710"/>
                    </a:xfrm>
                    <a:prstGeom prst="rect">
                      <a:avLst/>
                    </a:prstGeom>
                  </pic:spPr>
                </pic:pic>
              </a:graphicData>
            </a:graphic>
          </wp:inline>
        </w:drawing>
      </w:r>
    </w:p>
    <w:p w14:paraId="65479979" w14:textId="77777777" w:rsidR="00C97421" w:rsidRPr="000C1A4B" w:rsidRDefault="00C97421" w:rsidP="00B20CE5">
      <w:pPr>
        <w:rPr>
          <w:rFonts w:ascii="Calibri" w:hAnsi="Calibri" w:cs="Calibri"/>
        </w:rPr>
      </w:pPr>
    </w:p>
    <w:p w14:paraId="06D79A51" w14:textId="77777777" w:rsidR="00C97421" w:rsidRPr="000C1A4B" w:rsidRDefault="00C97421" w:rsidP="00E80ACC">
      <w:pPr>
        <w:pStyle w:val="Caption"/>
        <w:rPr>
          <w:rFonts w:ascii="Calibri" w:hAnsi="Calibri" w:cs="Calibri"/>
        </w:rPr>
        <w:sectPr w:rsidR="00C97421" w:rsidRPr="000C1A4B" w:rsidSect="00C97421">
          <w:headerReference w:type="default" r:id="rId88"/>
          <w:footerReference w:type="default" r:id="rId89"/>
          <w:headerReference w:type="first" r:id="rId90"/>
          <w:footerReference w:type="first" r:id="rId91"/>
          <w:pgSz w:w="11906" w:h="16838"/>
          <w:pgMar w:top="1440" w:right="1440" w:bottom="1440" w:left="1440" w:header="708" w:footer="708" w:gutter="0"/>
          <w:cols w:space="708"/>
          <w:docGrid w:linePitch="360"/>
        </w:sectPr>
      </w:pPr>
    </w:p>
    <w:p w14:paraId="402685CD" w14:textId="155F1C45" w:rsidR="00C97421" w:rsidRPr="000C1A4B" w:rsidRDefault="00C97421" w:rsidP="000C1A4B">
      <w:pPr>
        <w:pStyle w:val="Heading4"/>
        <w:spacing w:line="360" w:lineRule="auto"/>
        <w:rPr>
          <w:rFonts w:ascii="Calibri" w:hAnsi="Calibri" w:cs="Calibri"/>
        </w:rPr>
      </w:pPr>
      <w:bookmarkStart w:id="25" w:name="_Toc224385443"/>
      <w:bookmarkStart w:id="26" w:name="_Toc666518787"/>
      <w:bookmarkStart w:id="27" w:name="_Toc1673498877"/>
      <w:r w:rsidRPr="000C1A4B">
        <w:rPr>
          <w:rFonts w:ascii="Calibri" w:hAnsi="Calibri" w:cs="Calibri"/>
        </w:rPr>
        <w:t xml:space="preserve">Figure </w:t>
      </w:r>
      <w:r w:rsidR="23B2CD2C"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2</w:t>
      </w:r>
      <w:r w:rsidRPr="000C1A4B">
        <w:rPr>
          <w:rFonts w:ascii="Calibri" w:hAnsi="Calibri" w:cs="Calibri"/>
        </w:rPr>
        <w:fldChar w:fldCharType="end"/>
      </w:r>
      <w:r w:rsidRPr="000C1A4B">
        <w:rPr>
          <w:rFonts w:ascii="Calibri" w:hAnsi="Calibri" w:cs="Calibri"/>
        </w:rPr>
        <w:t xml:space="preserve"> Traveller vaccination benefit-risk ratio map: Death</w:t>
      </w:r>
      <w:bookmarkEnd w:id="25"/>
      <w:bookmarkEnd w:id="26"/>
      <w:bookmarkEnd w:id="27"/>
    </w:p>
    <w:p w14:paraId="1847C35C" w14:textId="6AF3DA71" w:rsidR="00C97421" w:rsidRPr="000C1A4B" w:rsidRDefault="0DA7CE57"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Benefit-risk assessment of travel vaccination scenarios by age group (x-axis), travel duration (y-axis), and transmission setting (attack rate), for death</w:t>
      </w:r>
      <w:r w:rsidR="713B78F3" w:rsidRPr="000C1A4B">
        <w:rPr>
          <w:rFonts w:ascii="Calibri" w:eastAsia="Calibri" w:hAnsi="Calibri" w:cs="Calibri"/>
          <w:color w:val="000000" w:themeColor="text1"/>
          <w:sz w:val="20"/>
          <w:szCs w:val="20"/>
        </w:rPr>
        <w:t>, for 11 Brazilian states – high transmission (Ceará, Piaui, Paraiba, Alagoas); moderate transmission (Tocantins, Pernambuco); and low transmission (Bahia, Rio Grande do Norte, Minas Gerais, Sergipe, Goiás</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w:t>
      </w:r>
      <w:r w:rsidR="00C97421" w:rsidRPr="000C1A4B">
        <w:rPr>
          <w:rFonts w:ascii="Calibri" w:eastAsia="Calibri" w:hAnsi="Calibri" w:cs="Calibri"/>
          <w:color w:val="000000" w:themeColor="text1"/>
          <w:sz w:val="20"/>
          <w:szCs w:val="20"/>
        </w:rPr>
        <w:t xml:space="preserve"> </w:t>
      </w:r>
    </w:p>
    <w:p w14:paraId="380EAFDB" w14:textId="7EA32603" w:rsidR="2B653DC2" w:rsidRPr="000C1A4B" w:rsidRDefault="2B653DC2" w:rsidP="000C1A4B">
      <w:pPr>
        <w:rPr>
          <w:rFonts w:ascii="Calibri" w:hAnsi="Calibri" w:cs="Calibri"/>
        </w:rPr>
      </w:pPr>
    </w:p>
    <w:p w14:paraId="141E612A" w14:textId="77777777" w:rsidR="00C97421" w:rsidRPr="000C1A4B" w:rsidRDefault="00C97421" w:rsidP="00E80ACC">
      <w:pPr>
        <w:rPr>
          <w:rFonts w:ascii="Calibri" w:eastAsia="Batang" w:hAnsi="Calibri" w:cs="Calibri"/>
          <w:lang w:val="en-US"/>
        </w:rPr>
      </w:pPr>
      <w:r w:rsidRPr="000C1A4B">
        <w:rPr>
          <w:rFonts w:ascii="Calibri" w:eastAsia="Batang" w:hAnsi="Calibri" w:cs="Calibri"/>
          <w:noProof/>
          <w:lang w:val="en-US"/>
        </w:rPr>
        <w:drawing>
          <wp:inline distT="0" distB="0" distL="0" distR="0" wp14:anchorId="19FAD491" wp14:editId="46B9773F">
            <wp:extent cx="6173366" cy="4657725"/>
            <wp:effectExtent l="0" t="0" r="0" b="3175"/>
            <wp:docPr id="52370793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07939" name="Picture 1" descr="A screenshot of a map&#10;&#10;AI-generated content may be incorrect."/>
                    <pic:cNvPicPr/>
                  </pic:nvPicPr>
                  <pic:blipFill>
                    <a:blip r:embed="rId92"/>
                    <a:stretch>
                      <a:fillRect/>
                    </a:stretch>
                  </pic:blipFill>
                  <pic:spPr>
                    <a:xfrm>
                      <a:off x="0" y="0"/>
                      <a:ext cx="6182108" cy="4664321"/>
                    </a:xfrm>
                    <a:prstGeom prst="rect">
                      <a:avLst/>
                    </a:prstGeom>
                  </pic:spPr>
                </pic:pic>
              </a:graphicData>
            </a:graphic>
          </wp:inline>
        </w:drawing>
      </w:r>
    </w:p>
    <w:p w14:paraId="6C823955" w14:textId="77777777" w:rsidR="00C97421" w:rsidRPr="000C1A4B" w:rsidRDefault="00C97421" w:rsidP="00E80ACC">
      <w:pPr>
        <w:rPr>
          <w:rFonts w:ascii="Calibri" w:eastAsia="Batang" w:hAnsi="Calibri" w:cs="Calibri"/>
          <w:lang w:val="en-US"/>
        </w:rPr>
        <w:sectPr w:rsidR="00C97421" w:rsidRPr="000C1A4B" w:rsidSect="00C97421">
          <w:headerReference w:type="default" r:id="rId93"/>
          <w:footerReference w:type="default" r:id="rId94"/>
          <w:headerReference w:type="first" r:id="rId95"/>
          <w:footerReference w:type="first" r:id="rId96"/>
          <w:pgSz w:w="11906" w:h="16838"/>
          <w:pgMar w:top="1440" w:right="1440" w:bottom="1440" w:left="1440" w:header="708" w:footer="708" w:gutter="0"/>
          <w:cols w:space="708"/>
          <w:docGrid w:linePitch="360"/>
        </w:sectPr>
      </w:pPr>
    </w:p>
    <w:p w14:paraId="5ADE711B" w14:textId="7CCC3A23" w:rsidR="00C97421" w:rsidRPr="000C1A4B" w:rsidRDefault="00C97421" w:rsidP="000C1A4B">
      <w:pPr>
        <w:pStyle w:val="Heading4"/>
        <w:spacing w:line="360" w:lineRule="auto"/>
        <w:rPr>
          <w:rFonts w:ascii="Calibri" w:hAnsi="Calibri" w:cs="Calibri"/>
        </w:rPr>
      </w:pPr>
      <w:bookmarkStart w:id="28" w:name="_Toc224385444"/>
      <w:bookmarkStart w:id="29" w:name="_Toc262707866"/>
      <w:bookmarkStart w:id="30" w:name="_Toc2103531180"/>
      <w:r w:rsidRPr="000C1A4B">
        <w:rPr>
          <w:rFonts w:ascii="Calibri" w:hAnsi="Calibri" w:cs="Calibri"/>
        </w:rPr>
        <w:t xml:space="preserve">Figure </w:t>
      </w:r>
      <w:r w:rsidR="1E3229EC"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3</w:t>
      </w:r>
      <w:r w:rsidRPr="000C1A4B">
        <w:rPr>
          <w:rFonts w:ascii="Calibri" w:hAnsi="Calibri" w:cs="Calibri"/>
        </w:rPr>
        <w:fldChar w:fldCharType="end"/>
      </w:r>
      <w:r w:rsidRPr="000C1A4B">
        <w:rPr>
          <w:rFonts w:ascii="Calibri" w:hAnsi="Calibri" w:cs="Calibri"/>
        </w:rPr>
        <w:t xml:space="preserve"> Traveller vaccination benefit-risk ratio map: SAE</w:t>
      </w:r>
      <w:bookmarkEnd w:id="28"/>
      <w:bookmarkEnd w:id="29"/>
      <w:bookmarkEnd w:id="30"/>
    </w:p>
    <w:p w14:paraId="42B3577C" w14:textId="25A0A15A" w:rsidR="08F8A872" w:rsidRPr="000C1A4B" w:rsidRDefault="08F8A872"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Benefit-risk assessment of travel vaccination scenarios by age group (x-axis), travel duration (y-axis), and transmission setting (attack rate), for SAE</w:t>
      </w:r>
      <w:r w:rsidR="23E898E8" w:rsidRPr="000C1A4B">
        <w:rPr>
          <w:rFonts w:ascii="Calibri" w:eastAsia="Calibri" w:hAnsi="Calibri" w:cs="Calibri"/>
          <w:color w:val="000000" w:themeColor="text1"/>
          <w:sz w:val="20"/>
          <w:szCs w:val="20"/>
        </w:rPr>
        <w:t>, for 11 Brazilian states – high transmission (Ceará, Piaui, Paraiba, Alagoas); moderate transmission (Tocantins, Pernambuco); and low transmission (Bahia, Rio Grande do Norte, Minas Gerais, Sergipe, Goiás</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w:t>
      </w:r>
      <w:r w:rsidR="61989813" w:rsidRPr="000C1A4B">
        <w:rPr>
          <w:rFonts w:ascii="Calibri" w:eastAsia="Calibri" w:hAnsi="Calibri" w:cs="Calibri"/>
          <w:color w:val="000000" w:themeColor="text1"/>
          <w:sz w:val="20"/>
          <w:szCs w:val="20"/>
        </w:rPr>
        <w:t>SAE</w:t>
      </w:r>
      <w:r w:rsidRPr="000C1A4B">
        <w:rPr>
          <w:rFonts w:ascii="Calibri" w:eastAsia="Calibri" w:hAnsi="Calibri" w:cs="Calibri"/>
          <w:color w:val="000000" w:themeColor="text1"/>
          <w:sz w:val="20"/>
          <w:szCs w:val="20"/>
        </w:rPr>
        <w:t xml:space="preserve">)&gt;1) refers to probability of the benefit-risk ratio being larger than 1, regarding </w:t>
      </w:r>
      <w:r w:rsidR="567418B3" w:rsidRPr="000C1A4B">
        <w:rPr>
          <w:rFonts w:ascii="Calibri" w:eastAsia="Calibri" w:hAnsi="Calibri" w:cs="Calibri"/>
          <w:color w:val="000000" w:themeColor="text1"/>
          <w:sz w:val="20"/>
          <w:szCs w:val="20"/>
        </w:rPr>
        <w:t xml:space="preserve">SAEs </w:t>
      </w:r>
      <w:r w:rsidRPr="000C1A4B">
        <w:rPr>
          <w:rFonts w:ascii="Calibri" w:eastAsia="Calibri" w:hAnsi="Calibri" w:cs="Calibri"/>
          <w:color w:val="000000" w:themeColor="text1"/>
          <w:sz w:val="20"/>
          <w:szCs w:val="20"/>
        </w:rPr>
        <w:t xml:space="preserve">averted by vaccination (benefit) in comparison to </w:t>
      </w:r>
      <w:r w:rsidR="3D13B33C" w:rsidRPr="000C1A4B">
        <w:rPr>
          <w:rFonts w:ascii="Calibri" w:eastAsia="Calibri" w:hAnsi="Calibri" w:cs="Calibri"/>
          <w:color w:val="000000" w:themeColor="text1"/>
          <w:sz w:val="20"/>
          <w:szCs w:val="20"/>
        </w:rPr>
        <w:t xml:space="preserve">SAEs </w:t>
      </w:r>
      <w:r w:rsidRPr="000C1A4B">
        <w:rPr>
          <w:rFonts w:ascii="Calibri" w:eastAsia="Calibri" w:hAnsi="Calibri" w:cs="Calibri"/>
          <w:color w:val="000000" w:themeColor="text1"/>
          <w:sz w:val="20"/>
          <w:szCs w:val="20"/>
        </w:rPr>
        <w:t>attributable to vaccination (risk).</w:t>
      </w:r>
    </w:p>
    <w:p w14:paraId="5880BF7B" w14:textId="5E655E52" w:rsidR="2B653DC2" w:rsidRPr="000C1A4B" w:rsidRDefault="2B653DC2" w:rsidP="2B653DC2">
      <w:pPr>
        <w:rPr>
          <w:rFonts w:ascii="Calibri" w:hAnsi="Calibri" w:cs="Calibri"/>
        </w:rPr>
      </w:pPr>
    </w:p>
    <w:p w14:paraId="22A602FC" w14:textId="77777777" w:rsidR="00C97421" w:rsidRPr="000C1A4B" w:rsidRDefault="00C97421" w:rsidP="00474B0C">
      <w:pPr>
        <w:rPr>
          <w:rFonts w:ascii="Calibri" w:eastAsia="Batang" w:hAnsi="Calibri" w:cs="Calibri"/>
          <w:lang w:val="en-US"/>
        </w:rPr>
      </w:pPr>
      <w:r w:rsidRPr="000C1A4B">
        <w:rPr>
          <w:rFonts w:ascii="Calibri" w:eastAsia="Batang" w:hAnsi="Calibri" w:cs="Calibri"/>
          <w:noProof/>
          <w:lang w:val="en-US"/>
        </w:rPr>
        <w:drawing>
          <wp:inline distT="0" distB="0" distL="0" distR="0" wp14:anchorId="54208B0B" wp14:editId="7F83190E">
            <wp:extent cx="6418580" cy="4903182"/>
            <wp:effectExtent l="0" t="0" r="0" b="0"/>
            <wp:docPr id="155446857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68579" name="Picture 1" descr="A screenshot of a map&#10;&#10;AI-generated content may be incorrect."/>
                    <pic:cNvPicPr/>
                  </pic:nvPicPr>
                  <pic:blipFill>
                    <a:blip r:embed="rId97"/>
                    <a:stretch>
                      <a:fillRect/>
                    </a:stretch>
                  </pic:blipFill>
                  <pic:spPr>
                    <a:xfrm>
                      <a:off x="0" y="0"/>
                      <a:ext cx="6437927" cy="4917961"/>
                    </a:xfrm>
                    <a:prstGeom prst="rect">
                      <a:avLst/>
                    </a:prstGeom>
                  </pic:spPr>
                </pic:pic>
              </a:graphicData>
            </a:graphic>
          </wp:inline>
        </w:drawing>
      </w:r>
    </w:p>
    <w:p w14:paraId="55CD3FC8" w14:textId="77777777" w:rsidR="00C97421" w:rsidRPr="000C1A4B" w:rsidRDefault="00C97421" w:rsidP="00474B0C">
      <w:pPr>
        <w:rPr>
          <w:rFonts w:ascii="Calibri" w:eastAsia="Batang" w:hAnsi="Calibri" w:cs="Calibri"/>
          <w:lang w:val="en-US"/>
        </w:rPr>
      </w:pPr>
    </w:p>
    <w:p w14:paraId="3E14CB60" w14:textId="77777777" w:rsidR="00C97421" w:rsidRPr="000C1A4B" w:rsidRDefault="00C97421" w:rsidP="00474B0C">
      <w:pPr>
        <w:rPr>
          <w:rFonts w:ascii="Calibri" w:eastAsia="Batang" w:hAnsi="Calibri" w:cs="Calibri"/>
          <w:lang w:val="en-US"/>
        </w:rPr>
        <w:sectPr w:rsidR="00C97421" w:rsidRPr="000C1A4B" w:rsidSect="00C97421">
          <w:headerReference w:type="default" r:id="rId98"/>
          <w:footerReference w:type="default" r:id="rId99"/>
          <w:headerReference w:type="first" r:id="rId100"/>
          <w:footerReference w:type="first" r:id="rId101"/>
          <w:pgSz w:w="11906" w:h="16838"/>
          <w:pgMar w:top="1440" w:right="1440" w:bottom="1440" w:left="1440" w:header="708" w:footer="708" w:gutter="0"/>
          <w:cols w:space="708"/>
          <w:docGrid w:linePitch="360"/>
        </w:sectPr>
      </w:pPr>
    </w:p>
    <w:p w14:paraId="3ECAF50C" w14:textId="41DF3DF6" w:rsidR="00C97421" w:rsidRPr="000C1A4B" w:rsidRDefault="00C97421" w:rsidP="000C1A4B">
      <w:pPr>
        <w:pStyle w:val="Heading4"/>
        <w:spacing w:line="360" w:lineRule="auto"/>
        <w:rPr>
          <w:rFonts w:ascii="Calibri" w:hAnsi="Calibri" w:cs="Calibri"/>
        </w:rPr>
      </w:pPr>
      <w:bookmarkStart w:id="31" w:name="_Toc224385445"/>
      <w:bookmarkStart w:id="32" w:name="_Toc1603707248"/>
      <w:bookmarkStart w:id="33" w:name="_Toc826425536"/>
      <w:r w:rsidRPr="000C1A4B">
        <w:rPr>
          <w:rFonts w:ascii="Calibri" w:hAnsi="Calibri" w:cs="Calibri"/>
        </w:rPr>
        <w:t xml:space="preserve">Figure </w:t>
      </w:r>
      <w:r w:rsidR="2FFA32CA"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4</w:t>
      </w:r>
      <w:r w:rsidRPr="000C1A4B">
        <w:rPr>
          <w:rFonts w:ascii="Calibri" w:hAnsi="Calibri" w:cs="Calibri"/>
        </w:rPr>
        <w:fldChar w:fldCharType="end"/>
      </w:r>
      <w:r w:rsidRPr="000C1A4B">
        <w:rPr>
          <w:rFonts w:ascii="Calibri" w:hAnsi="Calibri" w:cs="Calibri"/>
        </w:rPr>
        <w:t xml:space="preserve"> Outbreak response immunisation benefit-risk ratio map: Death</w:t>
      </w:r>
      <w:bookmarkEnd w:id="31"/>
      <w:bookmarkEnd w:id="32"/>
      <w:bookmarkEnd w:id="33"/>
    </w:p>
    <w:p w14:paraId="59955F21" w14:textId="30CD7B80" w:rsidR="3F29B1A7" w:rsidRPr="000C1A4B" w:rsidRDefault="3F29B1A7"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death, for 11 Brazilian states – high transmission (Ceará, Piaui, Paraiba, Alagoas); moderate transmission (Tocantins, Pernambuco); and low transmission (Bahia, Rio Grande do Norte, Minas Gerais, Sergipe, Goiás.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w:t>
      </w:r>
      <w:r w:rsidR="4B8C1CC2" w:rsidRPr="000C1A4B">
        <w:rPr>
          <w:rFonts w:ascii="Calibri" w:eastAsia="Calibri" w:hAnsi="Calibri" w:cs="Calibri"/>
          <w:color w:val="000000" w:themeColor="text1"/>
          <w:sz w:val="20"/>
          <w:szCs w:val="20"/>
        </w:rPr>
        <w:t xml:space="preserve">deaths </w:t>
      </w:r>
      <w:r w:rsidRPr="000C1A4B">
        <w:rPr>
          <w:rFonts w:ascii="Calibri" w:eastAsia="Calibri" w:hAnsi="Calibri" w:cs="Calibri"/>
          <w:color w:val="000000" w:themeColor="text1"/>
          <w:sz w:val="20"/>
          <w:szCs w:val="20"/>
        </w:rPr>
        <w:t>attributable to vaccination (risk).</w:t>
      </w:r>
    </w:p>
    <w:p w14:paraId="3DFDED4E" w14:textId="58EA1B94" w:rsidR="0EC2C04F" w:rsidRPr="000C1A4B" w:rsidRDefault="0EC2C04F" w:rsidP="0EC2C04F">
      <w:pPr>
        <w:rPr>
          <w:rFonts w:ascii="Calibri" w:hAnsi="Calibri" w:cs="Calibri"/>
        </w:rPr>
      </w:pPr>
    </w:p>
    <w:p w14:paraId="0B2798AA" w14:textId="77777777" w:rsidR="00C97421" w:rsidRPr="000C1A4B" w:rsidRDefault="00C97421" w:rsidP="00474B0C">
      <w:pPr>
        <w:pStyle w:val="Caption"/>
        <w:rPr>
          <w:rFonts w:ascii="Calibri" w:eastAsia="Batang" w:hAnsi="Calibri" w:cs="Calibri"/>
          <w:lang w:val="en-US"/>
        </w:rPr>
      </w:pPr>
      <w:r w:rsidRPr="000C1A4B">
        <w:rPr>
          <w:rFonts w:ascii="Calibri" w:eastAsia="Batang" w:hAnsi="Calibri" w:cs="Calibri"/>
          <w:noProof/>
          <w:lang w:val="en-US"/>
        </w:rPr>
        <w:drawing>
          <wp:inline distT="0" distB="0" distL="0" distR="0" wp14:anchorId="63653C26" wp14:editId="3DC166A1">
            <wp:extent cx="6478986" cy="3181350"/>
            <wp:effectExtent l="0" t="0" r="0" b="0"/>
            <wp:docPr id="1980780431"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80431" name="Picture 1" descr="A map of different colored states&#10;&#10;AI-generated content may be incorrect."/>
                    <pic:cNvPicPr/>
                  </pic:nvPicPr>
                  <pic:blipFill>
                    <a:blip r:embed="rId102"/>
                    <a:stretch>
                      <a:fillRect/>
                    </a:stretch>
                  </pic:blipFill>
                  <pic:spPr>
                    <a:xfrm>
                      <a:off x="0" y="0"/>
                      <a:ext cx="6485491" cy="3184544"/>
                    </a:xfrm>
                    <a:prstGeom prst="rect">
                      <a:avLst/>
                    </a:prstGeom>
                  </pic:spPr>
                </pic:pic>
              </a:graphicData>
            </a:graphic>
          </wp:inline>
        </w:drawing>
      </w:r>
    </w:p>
    <w:p w14:paraId="09187A4B" w14:textId="77777777" w:rsidR="00C97421" w:rsidRPr="000C1A4B" w:rsidRDefault="00C97421" w:rsidP="002F28BB">
      <w:pPr>
        <w:rPr>
          <w:rFonts w:ascii="Calibri" w:eastAsia="Batang" w:hAnsi="Calibri" w:cs="Calibri"/>
          <w:lang w:val="en-US"/>
        </w:rPr>
        <w:sectPr w:rsidR="00C97421" w:rsidRPr="000C1A4B" w:rsidSect="00C97421">
          <w:headerReference w:type="default" r:id="rId103"/>
          <w:footerReference w:type="default" r:id="rId104"/>
          <w:headerReference w:type="first" r:id="rId105"/>
          <w:footerReference w:type="first" r:id="rId106"/>
          <w:pgSz w:w="11906" w:h="16838"/>
          <w:pgMar w:top="1440" w:right="1440" w:bottom="1440" w:left="1440" w:header="708" w:footer="708" w:gutter="0"/>
          <w:cols w:space="708"/>
          <w:docGrid w:linePitch="360"/>
        </w:sectPr>
      </w:pPr>
    </w:p>
    <w:p w14:paraId="0B183C22" w14:textId="2C58D9C4" w:rsidR="00C97421" w:rsidRPr="000C1A4B" w:rsidRDefault="00C97421" w:rsidP="000C1A4B">
      <w:pPr>
        <w:pStyle w:val="Heading4"/>
        <w:spacing w:line="360" w:lineRule="auto"/>
        <w:rPr>
          <w:rFonts w:ascii="Calibri" w:hAnsi="Calibri" w:cs="Calibri"/>
        </w:rPr>
      </w:pPr>
      <w:bookmarkStart w:id="34" w:name="_Toc224385446"/>
      <w:bookmarkStart w:id="35" w:name="_Toc505638100"/>
      <w:bookmarkStart w:id="36" w:name="_Toc180691954"/>
      <w:r w:rsidRPr="000C1A4B">
        <w:rPr>
          <w:rFonts w:ascii="Calibri" w:hAnsi="Calibri" w:cs="Calibri"/>
        </w:rPr>
        <w:t xml:space="preserve">Figure </w:t>
      </w:r>
      <w:r w:rsidR="292A3BA8"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5</w:t>
      </w:r>
      <w:r w:rsidRPr="000C1A4B">
        <w:rPr>
          <w:rFonts w:ascii="Calibri" w:hAnsi="Calibri" w:cs="Calibri"/>
        </w:rPr>
        <w:fldChar w:fldCharType="end"/>
      </w:r>
      <w:r w:rsidRPr="000C1A4B">
        <w:rPr>
          <w:rFonts w:ascii="Calibri" w:hAnsi="Calibri" w:cs="Calibri"/>
        </w:rPr>
        <w:t xml:space="preserve"> Outbreak response immunisation benefit-risk ratio map: SAE</w:t>
      </w:r>
      <w:bookmarkEnd w:id="34"/>
      <w:bookmarkEnd w:id="35"/>
      <w:bookmarkEnd w:id="36"/>
    </w:p>
    <w:p w14:paraId="651A76E1" w14:textId="5116E027" w:rsidR="518DA368" w:rsidRPr="000C1A4B" w:rsidRDefault="518DA368"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SAE, for 11 Brazilian states – high transmission (Ceará, Piaui, Paraiba, Alagoas); moderate transmission (Tocantins, Pernambuco); and low transmission (Bahia, Rio Grande do Norte, Minas Gerais, Sergipe, Goiás.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18D898F7" w14:textId="7651758B" w:rsidR="0EC2C04F" w:rsidRPr="000C1A4B" w:rsidRDefault="0EC2C04F" w:rsidP="0EC2C04F">
      <w:pPr>
        <w:rPr>
          <w:rFonts w:ascii="Calibri" w:hAnsi="Calibri" w:cs="Calibri"/>
          <w:color w:val="000000" w:themeColor="text1"/>
        </w:rPr>
      </w:pPr>
    </w:p>
    <w:p w14:paraId="3BC79043" w14:textId="77777777" w:rsidR="00C97421" w:rsidRPr="000C1A4B" w:rsidRDefault="00C97421" w:rsidP="002F28BB">
      <w:pPr>
        <w:rPr>
          <w:rFonts w:ascii="Calibri" w:hAnsi="Calibri" w:cs="Calibri"/>
        </w:rPr>
      </w:pPr>
      <w:r w:rsidRPr="000C1A4B">
        <w:rPr>
          <w:rFonts w:ascii="Calibri" w:hAnsi="Calibri" w:cs="Calibri"/>
          <w:noProof/>
        </w:rPr>
        <w:drawing>
          <wp:inline distT="0" distB="0" distL="0" distR="0" wp14:anchorId="3F8B0CC0" wp14:editId="5474E88E">
            <wp:extent cx="6483435" cy="3219450"/>
            <wp:effectExtent l="0" t="0" r="6350" b="0"/>
            <wp:docPr id="859755987"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5987" name="Picture 1" descr="A map of different colored states&#10;&#10;AI-generated content may be incorrect."/>
                    <pic:cNvPicPr/>
                  </pic:nvPicPr>
                  <pic:blipFill>
                    <a:blip r:embed="rId107"/>
                    <a:stretch>
                      <a:fillRect/>
                    </a:stretch>
                  </pic:blipFill>
                  <pic:spPr>
                    <a:xfrm>
                      <a:off x="0" y="0"/>
                      <a:ext cx="6495217" cy="3225301"/>
                    </a:xfrm>
                    <a:prstGeom prst="rect">
                      <a:avLst/>
                    </a:prstGeom>
                  </pic:spPr>
                </pic:pic>
              </a:graphicData>
            </a:graphic>
          </wp:inline>
        </w:drawing>
      </w:r>
    </w:p>
    <w:p w14:paraId="71F61EBF" w14:textId="77777777" w:rsidR="00C97421" w:rsidRPr="000C1A4B" w:rsidRDefault="00C97421" w:rsidP="002F28BB">
      <w:pPr>
        <w:pStyle w:val="Caption"/>
        <w:rPr>
          <w:rFonts w:ascii="Calibri" w:eastAsia="Batang" w:hAnsi="Calibri" w:cs="Calibri"/>
          <w:lang w:val="en-US"/>
        </w:rPr>
        <w:sectPr w:rsidR="00C97421" w:rsidRPr="000C1A4B" w:rsidSect="00C97421">
          <w:headerReference w:type="default" r:id="rId108"/>
          <w:footerReference w:type="default" r:id="rId109"/>
          <w:headerReference w:type="first" r:id="rId110"/>
          <w:footerReference w:type="first" r:id="rId111"/>
          <w:pgSz w:w="11906" w:h="16838"/>
          <w:pgMar w:top="1440" w:right="1440" w:bottom="1440" w:left="1440" w:header="708" w:footer="708" w:gutter="0"/>
          <w:cols w:space="708"/>
          <w:docGrid w:linePitch="360"/>
        </w:sectPr>
      </w:pPr>
    </w:p>
    <w:p w14:paraId="4E2CCC14" w14:textId="4F7681C7" w:rsidR="00C97421" w:rsidRPr="000C1A4B" w:rsidRDefault="00C97421" w:rsidP="2B653DC2">
      <w:pPr>
        <w:pStyle w:val="Heading4"/>
        <w:rPr>
          <w:rFonts w:ascii="Calibri" w:hAnsi="Calibri" w:cs="Calibri"/>
        </w:rPr>
      </w:pPr>
      <w:bookmarkStart w:id="37" w:name="_Toc2060205467"/>
      <w:bookmarkStart w:id="38" w:name="_Toc11993914"/>
      <w:r w:rsidRPr="000C1A4B">
        <w:rPr>
          <w:rFonts w:ascii="Calibri" w:hAnsi="Calibri" w:cs="Calibri"/>
        </w:rPr>
        <w:t>References</w:t>
      </w:r>
      <w:bookmarkEnd w:id="37"/>
      <w:bookmarkEnd w:id="38"/>
    </w:p>
    <w:p w14:paraId="279E0837"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2" w:history="1">
        <w:r w:rsidRPr="000C1A4B">
          <w:rPr>
            <w:rStyle w:val="csl-left-margin"/>
            <w:rFonts w:ascii="Calibri" w:hAnsi="Calibri" w:cs="Calibri"/>
            <w:color w:val="000000"/>
            <w:sz w:val="22"/>
            <w:szCs w:val="22"/>
          </w:rPr>
          <w:t>1  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US Food and Drug Administration. Suspension Memo of Biologics License 1909 - IXCHIQ. 2025.</w:t>
        </w:r>
      </w:hyperlink>
    </w:p>
    <w:p w14:paraId="74ADDD80"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3" w:history="1">
        <w:r w:rsidRPr="000C1A4B">
          <w:rPr>
            <w:rStyle w:val="csl-left-margin"/>
            <w:rFonts w:ascii="Calibri" w:hAnsi="Calibri" w:cs="Calibri"/>
            <w:color w:val="000000"/>
            <w:sz w:val="22"/>
            <w:szCs w:val="22"/>
            <w:lang w:val="pt-BR"/>
          </w:rPr>
          <w:t>2  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lang w:val="pt-BR"/>
          </w:rPr>
          <w:t xml:space="preserve">Cerqueira-Silva T, Cardim LL, Paixão E, </w:t>
        </w:r>
        <w:r w:rsidRPr="000C1A4B">
          <w:rPr>
            <w:rStyle w:val="csl-right-inline"/>
            <w:rFonts w:ascii="Calibri" w:hAnsi="Calibri" w:cs="Calibri"/>
            <w:i/>
            <w:color w:val="000000"/>
            <w:sz w:val="22"/>
            <w:szCs w:val="22"/>
            <w:lang w:val="pt-BR"/>
          </w:rPr>
          <w:t>et al.</w:t>
        </w:r>
        <w:r w:rsidRPr="000C1A4B">
          <w:rPr>
            <w:rStyle w:val="csl-right-inline"/>
            <w:rFonts w:ascii="Calibri" w:hAnsi="Calibri" w:cs="Calibri"/>
            <w:color w:val="000000"/>
            <w:sz w:val="22"/>
            <w:szCs w:val="22"/>
            <w:lang w:val="pt-BR"/>
          </w:rPr>
          <w:t xml:space="preserve"> </w:t>
        </w:r>
        <w:r w:rsidRPr="000C1A4B">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0C1A4B">
          <w:rPr>
            <w:rStyle w:val="csl-right-inline"/>
            <w:rFonts w:ascii="Calibri" w:hAnsi="Calibri" w:cs="Calibri"/>
            <w:i/>
            <w:iCs/>
            <w:color w:val="000000"/>
            <w:sz w:val="22"/>
            <w:szCs w:val="22"/>
          </w:rPr>
          <w:t>Lancet Reg Health Am</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2025;</w:t>
        </w:r>
        <w:r w:rsidRPr="000C1A4B">
          <w:rPr>
            <w:rStyle w:val="csl-right-inline"/>
            <w:rFonts w:ascii="Calibri" w:hAnsi="Calibri" w:cs="Calibri"/>
            <w:b/>
            <w:bCs/>
            <w:color w:val="000000"/>
            <w:sz w:val="22"/>
            <w:szCs w:val="22"/>
          </w:rPr>
          <w:t>49</w:t>
        </w:r>
        <w:r w:rsidRPr="000C1A4B">
          <w:rPr>
            <w:rStyle w:val="csl-right-inline"/>
            <w:rFonts w:ascii="Calibri" w:hAnsi="Calibri" w:cs="Calibri"/>
            <w:color w:val="000000"/>
            <w:sz w:val="22"/>
            <w:szCs w:val="22"/>
          </w:rPr>
          <w:t>:101177</w:t>
        </w:r>
        <w:proofErr w:type="gramEnd"/>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doi:10.1016/j.lana</w:t>
        </w:r>
        <w:proofErr w:type="gramEnd"/>
        <w:r w:rsidRPr="000C1A4B">
          <w:rPr>
            <w:rStyle w:val="csl-right-inline"/>
            <w:rFonts w:ascii="Calibri" w:hAnsi="Calibri" w:cs="Calibri"/>
            <w:color w:val="000000"/>
            <w:sz w:val="22"/>
            <w:szCs w:val="22"/>
          </w:rPr>
          <w:t>.2025.101177</w:t>
        </w:r>
      </w:hyperlink>
    </w:p>
    <w:p w14:paraId="4D176831"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4" w:history="1">
        <w:r w:rsidRPr="000C1A4B">
          <w:rPr>
            <w:rStyle w:val="csl-left-margin"/>
            <w:rFonts w:ascii="Calibri" w:hAnsi="Calibri" w:cs="Calibri"/>
            <w:color w:val="000000"/>
            <w:sz w:val="22"/>
            <w:szCs w:val="22"/>
          </w:rPr>
          <w:t>3  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Buerger V, Pfeiffer A, </w:t>
        </w:r>
        <w:proofErr w:type="spellStart"/>
        <w:r w:rsidRPr="000C1A4B">
          <w:rPr>
            <w:rStyle w:val="csl-right-inline"/>
            <w:rFonts w:ascii="Calibri" w:hAnsi="Calibri" w:cs="Calibri"/>
            <w:color w:val="000000"/>
            <w:sz w:val="22"/>
            <w:szCs w:val="22"/>
          </w:rPr>
          <w:t>Schoengrundner</w:t>
        </w:r>
        <w:proofErr w:type="spellEnd"/>
        <w:r w:rsidRPr="000C1A4B">
          <w:rPr>
            <w:rStyle w:val="csl-right-inline"/>
            <w:rFonts w:ascii="Calibri" w:hAnsi="Calibri" w:cs="Calibri"/>
            <w:color w:val="000000"/>
            <w:sz w:val="22"/>
            <w:szCs w:val="22"/>
          </w:rPr>
          <w:t xml:space="preserve"> P,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Safety and immunogenicity of a live-attenuated chikungunya virus vaccine in adolescents: </w:t>
        </w:r>
        <w:proofErr w:type="gramStart"/>
        <w:r w:rsidRPr="000C1A4B">
          <w:rPr>
            <w:rStyle w:val="csl-right-inline"/>
            <w:rFonts w:ascii="Calibri" w:hAnsi="Calibri" w:cs="Calibri"/>
            <w:color w:val="000000"/>
            <w:sz w:val="22"/>
            <w:szCs w:val="22"/>
          </w:rPr>
          <w:t>final results</w:t>
        </w:r>
        <w:proofErr w:type="gramEnd"/>
        <w:r w:rsidRPr="000C1A4B">
          <w:rPr>
            <w:rStyle w:val="csl-right-inline"/>
            <w:rFonts w:ascii="Calibri" w:hAnsi="Calibri" w:cs="Calibri"/>
            <w:color w:val="000000"/>
            <w:sz w:val="22"/>
            <w:szCs w:val="22"/>
          </w:rPr>
          <w:t xml:space="preserve"> from a 12-month, double-blind, randomised, placebo-controlled, phase 3 trial in endemic areas of Brazil. </w:t>
        </w:r>
        <w:r w:rsidRPr="000C1A4B">
          <w:rPr>
            <w:rStyle w:val="csl-right-inline"/>
            <w:rFonts w:ascii="Calibri" w:hAnsi="Calibri" w:cs="Calibri"/>
            <w:i/>
            <w:iCs/>
            <w:color w:val="000000"/>
            <w:sz w:val="22"/>
            <w:szCs w:val="22"/>
          </w:rPr>
          <w:t>Lancet Infect Dis</w:t>
        </w:r>
        <w:r w:rsidRPr="000C1A4B">
          <w:rPr>
            <w:rStyle w:val="csl-right-inline"/>
            <w:rFonts w:ascii="Calibri" w:hAnsi="Calibri" w:cs="Calibri"/>
            <w:color w:val="000000"/>
            <w:sz w:val="22"/>
            <w:szCs w:val="22"/>
          </w:rPr>
          <w:t xml:space="preserve"> Published Online First: 8 December 2025. doi:10.1016/S1473-3099(25)00631-0</w:t>
        </w:r>
      </w:hyperlink>
    </w:p>
    <w:p w14:paraId="160500D6"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5" w:history="1">
        <w:r w:rsidRPr="000C1A4B">
          <w:rPr>
            <w:rStyle w:val="csl-left-margin"/>
            <w:rFonts w:ascii="Calibri" w:hAnsi="Calibri" w:cs="Calibri"/>
            <w:color w:val="000000"/>
            <w:sz w:val="22"/>
            <w:szCs w:val="22"/>
          </w:rPr>
          <w:t>4  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Bustos Carrillo F, Collado D, Sanchez N,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Epidemiological Evidence for Lineage-Specific Differences in the Risk of Inapparent Chikungunya Virus Infection. </w:t>
        </w:r>
        <w:r w:rsidRPr="000C1A4B">
          <w:rPr>
            <w:rStyle w:val="csl-right-inline"/>
            <w:rFonts w:ascii="Calibri" w:hAnsi="Calibri" w:cs="Calibri"/>
            <w:i/>
            <w:iCs/>
            <w:color w:val="000000"/>
            <w:sz w:val="22"/>
            <w:szCs w:val="22"/>
          </w:rPr>
          <w:t xml:space="preserve">J </w:t>
        </w:r>
        <w:proofErr w:type="spellStart"/>
        <w:r w:rsidRPr="000C1A4B">
          <w:rPr>
            <w:rStyle w:val="csl-right-inline"/>
            <w:rFonts w:ascii="Calibri" w:hAnsi="Calibri" w:cs="Calibri"/>
            <w:i/>
            <w:iCs/>
            <w:color w:val="000000"/>
            <w:sz w:val="22"/>
            <w:szCs w:val="22"/>
          </w:rPr>
          <w:t>Virol</w:t>
        </w:r>
        <w:proofErr w:type="spellEnd"/>
        <w:r w:rsidRPr="000C1A4B">
          <w:rPr>
            <w:rStyle w:val="csl-right-inline"/>
            <w:rFonts w:ascii="Calibri" w:hAnsi="Calibri" w:cs="Calibri"/>
            <w:color w:val="000000"/>
            <w:sz w:val="22"/>
            <w:szCs w:val="22"/>
          </w:rPr>
          <w:t xml:space="preserve"> 2019;</w:t>
        </w:r>
        <w:r w:rsidRPr="000C1A4B">
          <w:rPr>
            <w:rStyle w:val="csl-right-inline"/>
            <w:rFonts w:ascii="Calibri" w:hAnsi="Calibri" w:cs="Calibri"/>
            <w:b/>
            <w:bCs/>
            <w:color w:val="000000"/>
            <w:sz w:val="22"/>
            <w:szCs w:val="22"/>
          </w:rPr>
          <w:t>93</w:t>
        </w:r>
        <w:r w:rsidRPr="000C1A4B">
          <w:rPr>
            <w:rStyle w:val="csl-right-inline"/>
            <w:rFonts w:ascii="Calibri" w:hAnsi="Calibri" w:cs="Calibri"/>
            <w:color w:val="000000"/>
            <w:sz w:val="22"/>
            <w:szCs w:val="22"/>
          </w:rPr>
          <w:t>. doi:10.1128/JVI.01622-18</w:t>
        </w:r>
      </w:hyperlink>
    </w:p>
    <w:p w14:paraId="58FDCDD5"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6" w:history="1">
        <w:r w:rsidRPr="000C1A4B">
          <w:rPr>
            <w:rStyle w:val="csl-left-margin"/>
            <w:rFonts w:ascii="Calibri" w:hAnsi="Calibri" w:cs="Calibri"/>
            <w:color w:val="000000"/>
            <w:sz w:val="22"/>
            <w:szCs w:val="22"/>
          </w:rPr>
          <w:t>5  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World Population Prospects - Population Division - United </w:t>
        </w:r>
        <w:proofErr w:type="gramStart"/>
        <w:r w:rsidRPr="000C1A4B">
          <w:rPr>
            <w:rStyle w:val="csl-right-inline"/>
            <w:rFonts w:ascii="Calibri" w:hAnsi="Calibri" w:cs="Calibri"/>
            <w:color w:val="000000"/>
            <w:sz w:val="22"/>
            <w:szCs w:val="22"/>
          </w:rPr>
          <w:t>Nations .</w:t>
        </w:r>
        <w:proofErr w:type="gramEnd"/>
        <w:r w:rsidRPr="000C1A4B">
          <w:rPr>
            <w:rStyle w:val="csl-right-inline"/>
            <w:rFonts w:ascii="Calibri" w:hAnsi="Calibri" w:cs="Calibri"/>
            <w:color w:val="000000"/>
            <w:sz w:val="22"/>
            <w:szCs w:val="22"/>
          </w:rPr>
          <w:t xml:space="preserve"> 2024.https://population.un.org/</w:t>
        </w:r>
        <w:proofErr w:type="spellStart"/>
        <w:r w:rsidRPr="000C1A4B">
          <w:rPr>
            <w:rStyle w:val="csl-right-inline"/>
            <w:rFonts w:ascii="Calibri" w:hAnsi="Calibri" w:cs="Calibri"/>
            <w:color w:val="000000"/>
            <w:sz w:val="22"/>
            <w:szCs w:val="22"/>
          </w:rPr>
          <w:t>wpp</w:t>
        </w:r>
        <w:proofErr w:type="spellEnd"/>
        <w:r w:rsidRPr="000C1A4B">
          <w:rPr>
            <w:rStyle w:val="csl-right-inline"/>
            <w:rFonts w:ascii="Calibri" w:hAnsi="Calibri" w:cs="Calibri"/>
            <w:color w:val="000000"/>
            <w:sz w:val="22"/>
            <w:szCs w:val="22"/>
          </w:rPr>
          <w:t>/ (accessed 18 Sep2023).</w:t>
        </w:r>
      </w:hyperlink>
    </w:p>
    <w:p w14:paraId="1BCE5825"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7" w:history="1">
        <w:r w:rsidRPr="000C1A4B">
          <w:rPr>
            <w:rStyle w:val="csl-left-margin"/>
            <w:rFonts w:ascii="Calibri" w:hAnsi="Calibri" w:cs="Calibri"/>
            <w:color w:val="000000"/>
            <w:sz w:val="22"/>
            <w:szCs w:val="22"/>
          </w:rPr>
          <w:t>6  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Salomon JA, Haagsma JA, Davis A,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Disability weights for the Global Burden of Disease 2013 study. </w:t>
        </w:r>
        <w:r w:rsidRPr="000C1A4B">
          <w:rPr>
            <w:rStyle w:val="csl-right-inline"/>
            <w:rFonts w:ascii="Calibri" w:hAnsi="Calibri" w:cs="Calibri"/>
            <w:i/>
            <w:iCs/>
            <w:color w:val="000000"/>
            <w:sz w:val="22"/>
            <w:szCs w:val="22"/>
          </w:rPr>
          <w:t>Lancet Glob Health</w:t>
        </w:r>
        <w:r w:rsidRPr="000C1A4B">
          <w:rPr>
            <w:rStyle w:val="csl-right-inline"/>
            <w:rFonts w:ascii="Calibri" w:hAnsi="Calibri" w:cs="Calibri"/>
            <w:color w:val="000000"/>
            <w:sz w:val="22"/>
            <w:szCs w:val="22"/>
          </w:rPr>
          <w:t xml:space="preserve"> 2015;</w:t>
        </w:r>
        <w:proofErr w:type="gramStart"/>
        <w:r w:rsidRPr="000C1A4B">
          <w:rPr>
            <w:rStyle w:val="csl-right-inline"/>
            <w:rFonts w:ascii="Calibri" w:hAnsi="Calibri" w:cs="Calibri"/>
            <w:b/>
            <w:bCs/>
            <w:color w:val="000000"/>
            <w:sz w:val="22"/>
            <w:szCs w:val="22"/>
          </w:rPr>
          <w:t>3</w:t>
        </w:r>
        <w:r w:rsidRPr="000C1A4B">
          <w:rPr>
            <w:rStyle w:val="csl-right-inline"/>
            <w:rFonts w:ascii="Calibri" w:hAnsi="Calibri" w:cs="Calibri"/>
            <w:color w:val="000000"/>
            <w:sz w:val="22"/>
            <w:szCs w:val="22"/>
          </w:rPr>
          <w:t>:e</w:t>
        </w:r>
        <w:proofErr w:type="gramEnd"/>
        <w:r w:rsidRPr="000C1A4B">
          <w:rPr>
            <w:rStyle w:val="csl-right-inline"/>
            <w:rFonts w:ascii="Calibri" w:hAnsi="Calibri" w:cs="Calibri"/>
            <w:color w:val="000000"/>
            <w:sz w:val="22"/>
            <w:szCs w:val="22"/>
          </w:rPr>
          <w:t>712-23. doi:10.1016/S2214-109</w:t>
        </w:r>
        <w:proofErr w:type="gramStart"/>
        <w:r w:rsidRPr="000C1A4B">
          <w:rPr>
            <w:rStyle w:val="csl-right-inline"/>
            <w:rFonts w:ascii="Calibri" w:hAnsi="Calibri" w:cs="Calibri"/>
            <w:color w:val="000000"/>
            <w:sz w:val="22"/>
            <w:szCs w:val="22"/>
          </w:rPr>
          <w:t>X(</w:t>
        </w:r>
        <w:proofErr w:type="gramEnd"/>
        <w:r w:rsidRPr="000C1A4B">
          <w:rPr>
            <w:rStyle w:val="csl-right-inline"/>
            <w:rFonts w:ascii="Calibri" w:hAnsi="Calibri" w:cs="Calibri"/>
            <w:color w:val="000000"/>
            <w:sz w:val="22"/>
            <w:szCs w:val="22"/>
          </w:rPr>
          <w:t>15)00069-8</w:t>
        </w:r>
      </w:hyperlink>
    </w:p>
    <w:p w14:paraId="56184F45"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8" w:history="1">
        <w:r w:rsidRPr="000C1A4B">
          <w:rPr>
            <w:rStyle w:val="csl-left-margin"/>
            <w:rFonts w:ascii="Calibri" w:hAnsi="Calibri" w:cs="Calibri"/>
            <w:color w:val="000000"/>
            <w:sz w:val="22"/>
            <w:szCs w:val="22"/>
          </w:rPr>
          <w:t>7  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Chikungunya | CDC Yellow Book 2024. https://wwwnc.cdc.gov/travel/yellowbook/2024/infections-diseases/chikungunya#:~:text=Approximately%203%25%E2%80%9328%25%20of,C%5D)%20and%20joint%20pains. (accessed 15 Oct2023).</w:t>
        </w:r>
      </w:hyperlink>
    </w:p>
    <w:p w14:paraId="7DA5DD02"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19" w:history="1">
        <w:r w:rsidRPr="000C1A4B">
          <w:rPr>
            <w:rStyle w:val="csl-left-margin"/>
            <w:rFonts w:ascii="Calibri" w:hAnsi="Calibri" w:cs="Calibri"/>
            <w:color w:val="000000"/>
            <w:sz w:val="22"/>
            <w:szCs w:val="22"/>
          </w:rPr>
          <w:t>8  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Chikungunya - PAHO/WHO | Pan American Health Organization. https://www.paho.org/en/topics/chikungunya (accessed 10 Apr2023).</w:t>
        </w:r>
      </w:hyperlink>
    </w:p>
    <w:p w14:paraId="5F1C98D9"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20" w:history="1">
        <w:r w:rsidRPr="000C1A4B">
          <w:rPr>
            <w:rStyle w:val="csl-left-margin"/>
            <w:rFonts w:ascii="Calibri" w:hAnsi="Calibri" w:cs="Calibri"/>
            <w:color w:val="000000"/>
            <w:sz w:val="22"/>
            <w:szCs w:val="22"/>
          </w:rPr>
          <w:t>9  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O’Driscoll M, Salje H, Chang AY,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Arthralgia resolution rate following chikungunya virus infection. </w:t>
        </w:r>
        <w:r w:rsidRPr="000C1A4B">
          <w:rPr>
            <w:rStyle w:val="csl-right-inline"/>
            <w:rFonts w:ascii="Calibri" w:hAnsi="Calibri" w:cs="Calibri"/>
            <w:i/>
            <w:iCs/>
            <w:color w:val="000000"/>
            <w:sz w:val="22"/>
            <w:szCs w:val="22"/>
          </w:rPr>
          <w:t>Int J Infect Dis</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2021;</w:t>
        </w:r>
        <w:r w:rsidRPr="000C1A4B">
          <w:rPr>
            <w:rStyle w:val="csl-right-inline"/>
            <w:rFonts w:ascii="Calibri" w:hAnsi="Calibri" w:cs="Calibri"/>
            <w:b/>
            <w:bCs/>
            <w:color w:val="000000"/>
            <w:sz w:val="22"/>
            <w:szCs w:val="22"/>
          </w:rPr>
          <w:t>112</w:t>
        </w:r>
        <w:r w:rsidRPr="000C1A4B">
          <w:rPr>
            <w:rStyle w:val="csl-right-inline"/>
            <w:rFonts w:ascii="Calibri" w:hAnsi="Calibri" w:cs="Calibri"/>
            <w:color w:val="000000"/>
            <w:sz w:val="22"/>
            <w:szCs w:val="22"/>
          </w:rPr>
          <w:t>:1</w:t>
        </w:r>
        <w:proofErr w:type="gramEnd"/>
        <w:r w:rsidRPr="000C1A4B">
          <w:rPr>
            <w:rStyle w:val="csl-right-inline"/>
            <w:rFonts w:ascii="Calibri" w:hAnsi="Calibri" w:cs="Calibri"/>
            <w:color w:val="000000"/>
            <w:sz w:val="22"/>
            <w:szCs w:val="22"/>
          </w:rPr>
          <w:t xml:space="preserve">–7. </w:t>
        </w:r>
        <w:proofErr w:type="gramStart"/>
        <w:r w:rsidRPr="000C1A4B">
          <w:rPr>
            <w:rStyle w:val="csl-right-inline"/>
            <w:rFonts w:ascii="Calibri" w:hAnsi="Calibri" w:cs="Calibri"/>
            <w:color w:val="000000"/>
            <w:sz w:val="22"/>
            <w:szCs w:val="22"/>
          </w:rPr>
          <w:t>doi:10.1016/j.ijid</w:t>
        </w:r>
        <w:proofErr w:type="gramEnd"/>
        <w:r w:rsidRPr="000C1A4B">
          <w:rPr>
            <w:rStyle w:val="csl-right-inline"/>
            <w:rFonts w:ascii="Calibri" w:hAnsi="Calibri" w:cs="Calibri"/>
            <w:color w:val="000000"/>
            <w:sz w:val="22"/>
            <w:szCs w:val="22"/>
          </w:rPr>
          <w:t>.2021.08.066</w:t>
        </w:r>
      </w:hyperlink>
    </w:p>
    <w:p w14:paraId="6720B816" w14:textId="77777777" w:rsidR="00C97421" w:rsidRPr="000C1A4B" w:rsidRDefault="00C97421" w:rsidP="00C97421">
      <w:pPr>
        <w:pStyle w:val="NormalWeb"/>
        <w:spacing w:afterLines="100" w:after="240"/>
        <w:ind w:left="700" w:hanging="700"/>
        <w:rPr>
          <w:rFonts w:ascii="Calibri" w:hAnsi="Calibri" w:cs="Calibri"/>
          <w:color w:val="000000"/>
          <w:sz w:val="22"/>
          <w:szCs w:val="22"/>
        </w:rPr>
      </w:pPr>
      <w:hyperlink r:id="rId121" w:history="1">
        <w:r w:rsidRPr="000C1A4B">
          <w:rPr>
            <w:rStyle w:val="csl-left-margin"/>
            <w:rFonts w:ascii="Calibri" w:hAnsi="Calibri" w:cs="Calibri"/>
            <w:color w:val="000000"/>
            <w:sz w:val="22"/>
            <w:szCs w:val="22"/>
          </w:rPr>
          <w:t>10  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Schneider M, Narciso-Abraham M, Hadl S,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Pr="000C1A4B">
          <w:rPr>
            <w:rStyle w:val="csl-right-inline"/>
            <w:rFonts w:ascii="Calibri" w:hAnsi="Calibri" w:cs="Calibri"/>
            <w:i/>
            <w:iCs/>
            <w:color w:val="000000"/>
            <w:sz w:val="22"/>
            <w:szCs w:val="22"/>
          </w:rPr>
          <w:t>Lancet</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2023;</w:t>
        </w:r>
        <w:r w:rsidRPr="000C1A4B">
          <w:rPr>
            <w:rStyle w:val="csl-right-inline"/>
            <w:rFonts w:ascii="Calibri" w:hAnsi="Calibri" w:cs="Calibri"/>
            <w:b/>
            <w:bCs/>
            <w:color w:val="000000"/>
            <w:sz w:val="22"/>
            <w:szCs w:val="22"/>
          </w:rPr>
          <w:t>401</w:t>
        </w:r>
        <w:r w:rsidRPr="000C1A4B">
          <w:rPr>
            <w:rStyle w:val="csl-right-inline"/>
            <w:rFonts w:ascii="Calibri" w:hAnsi="Calibri" w:cs="Calibri"/>
            <w:color w:val="000000"/>
            <w:sz w:val="22"/>
            <w:szCs w:val="22"/>
          </w:rPr>
          <w:t>:2138</w:t>
        </w:r>
        <w:proofErr w:type="gramEnd"/>
        <w:r w:rsidRPr="000C1A4B">
          <w:rPr>
            <w:rStyle w:val="csl-right-inline"/>
            <w:rFonts w:ascii="Calibri" w:hAnsi="Calibri" w:cs="Calibri"/>
            <w:color w:val="000000"/>
            <w:sz w:val="22"/>
            <w:szCs w:val="22"/>
          </w:rPr>
          <w:t>–47. doi:10.1016/S0140-6736(23)00641-4</w:t>
        </w:r>
      </w:hyperlink>
    </w:p>
    <w:p w14:paraId="63689681" w14:textId="6D431C79" w:rsidR="00C97421" w:rsidRPr="000C1A4B" w:rsidRDefault="00C97421" w:rsidP="00C97421">
      <w:pPr>
        <w:spacing w:afterLines="100" w:after="240"/>
        <w:ind w:left="700" w:hanging="700"/>
        <w:rPr>
          <w:rFonts w:ascii="Calibri" w:eastAsia="Batang" w:hAnsi="Calibri" w:cs="Calibri"/>
          <w:sz w:val="22"/>
          <w:szCs w:val="22"/>
          <w:lang w:val="en-US"/>
        </w:rPr>
      </w:pPr>
      <w:hyperlink r:id="rId122" w:history="1">
        <w:r w:rsidRPr="000C1A4B">
          <w:rPr>
            <w:rStyle w:val="csl-left-margin"/>
            <w:rFonts w:ascii="Calibri" w:eastAsiaTheme="majorEastAsia" w:hAnsi="Calibri" w:cs="Calibri"/>
            <w:color w:val="000000"/>
            <w:sz w:val="22"/>
            <w:szCs w:val="22"/>
          </w:rPr>
          <w:t>11  </w:t>
        </w:r>
        <w:r w:rsidRPr="000C1A4B">
          <w:rPr>
            <w:rStyle w:val="csl-left-margin"/>
            <w:rFonts w:ascii="Calibri" w:eastAsiaTheme="majorEastAsia" w:hAnsi="Calibri" w:cs="Calibri"/>
            <w:color w:val="000000"/>
            <w:sz w:val="22"/>
            <w:szCs w:val="22"/>
          </w:rPr>
          <w:t> </w:t>
        </w:r>
        <w:r w:rsidRPr="000C1A4B">
          <w:rPr>
            <w:rStyle w:val="csl-left-margin"/>
            <w:rFonts w:ascii="Calibri" w:eastAsiaTheme="majorEastAsia" w:hAnsi="Calibri" w:cs="Calibri"/>
            <w:color w:val="000000"/>
            <w:sz w:val="22"/>
            <w:szCs w:val="22"/>
          </w:rPr>
          <w:t> </w:t>
        </w:r>
        <w:r w:rsidRPr="000C1A4B">
          <w:rPr>
            <w:rStyle w:val="csl-right-inline"/>
            <w:rFonts w:ascii="Calibri" w:eastAsiaTheme="majorEastAsia" w:hAnsi="Calibri" w:cs="Calibri"/>
            <w:color w:val="000000"/>
            <w:sz w:val="22"/>
            <w:szCs w:val="22"/>
          </w:rPr>
          <w:t xml:space="preserve">Kang H, Lim A, Clark A, </w:t>
        </w:r>
        <w:r w:rsidRPr="000C1A4B">
          <w:rPr>
            <w:rStyle w:val="csl-right-inline"/>
            <w:rFonts w:ascii="Calibri" w:eastAsiaTheme="majorEastAsia" w:hAnsi="Calibri" w:cs="Calibri"/>
            <w:i/>
            <w:iCs/>
            <w:color w:val="000000"/>
            <w:sz w:val="22"/>
            <w:szCs w:val="22"/>
          </w:rPr>
          <w:t>et al.</w:t>
        </w:r>
        <w:r w:rsidRPr="000C1A4B">
          <w:rPr>
            <w:rStyle w:val="csl-right-inline"/>
            <w:rFonts w:ascii="Calibri" w:eastAsiaTheme="majorEastAsia" w:hAnsi="Calibri" w:cs="Calibri"/>
            <w:color w:val="000000"/>
            <w:sz w:val="22"/>
            <w:szCs w:val="22"/>
          </w:rPr>
          <w:t xml:space="preserve"> Age-specific chikungunya outbreak response immunisation strategies in Brazil: a modelling study. </w:t>
        </w:r>
        <w:proofErr w:type="spellStart"/>
        <w:r w:rsidRPr="000C1A4B">
          <w:rPr>
            <w:rStyle w:val="csl-right-inline"/>
            <w:rFonts w:ascii="Calibri" w:eastAsiaTheme="majorEastAsia" w:hAnsi="Calibri" w:cs="Calibri"/>
            <w:i/>
            <w:iCs/>
            <w:color w:val="000000"/>
            <w:sz w:val="22"/>
            <w:szCs w:val="22"/>
          </w:rPr>
          <w:t>EClinicalMedicine</w:t>
        </w:r>
        <w:proofErr w:type="spellEnd"/>
        <w:r w:rsidRPr="000C1A4B">
          <w:rPr>
            <w:rStyle w:val="csl-right-inline"/>
            <w:rFonts w:ascii="Calibri" w:eastAsiaTheme="majorEastAsia" w:hAnsi="Calibri" w:cs="Calibri"/>
            <w:color w:val="000000"/>
            <w:sz w:val="22"/>
            <w:szCs w:val="22"/>
          </w:rPr>
          <w:t xml:space="preserve"> </w:t>
        </w:r>
        <w:proofErr w:type="gramStart"/>
        <w:r w:rsidRPr="000C1A4B">
          <w:rPr>
            <w:rStyle w:val="csl-right-inline"/>
            <w:rFonts w:ascii="Calibri" w:eastAsiaTheme="majorEastAsia" w:hAnsi="Calibri" w:cs="Calibri"/>
            <w:color w:val="000000"/>
            <w:sz w:val="22"/>
            <w:szCs w:val="22"/>
          </w:rPr>
          <w:t>2025;</w:t>
        </w:r>
        <w:r w:rsidRPr="000C1A4B">
          <w:rPr>
            <w:rStyle w:val="csl-right-inline"/>
            <w:rFonts w:ascii="Calibri" w:eastAsiaTheme="majorEastAsia" w:hAnsi="Calibri" w:cs="Calibri"/>
            <w:b/>
            <w:bCs/>
            <w:color w:val="000000"/>
            <w:sz w:val="22"/>
            <w:szCs w:val="22"/>
          </w:rPr>
          <w:t>90</w:t>
        </w:r>
        <w:r w:rsidRPr="000C1A4B">
          <w:rPr>
            <w:rStyle w:val="csl-right-inline"/>
            <w:rFonts w:ascii="Calibri" w:eastAsiaTheme="majorEastAsia" w:hAnsi="Calibri" w:cs="Calibri"/>
            <w:color w:val="000000"/>
            <w:sz w:val="22"/>
            <w:szCs w:val="22"/>
          </w:rPr>
          <w:t>:103690</w:t>
        </w:r>
        <w:proofErr w:type="gramEnd"/>
        <w:r w:rsidRPr="000C1A4B">
          <w:rPr>
            <w:rStyle w:val="csl-right-inline"/>
            <w:rFonts w:ascii="Calibri" w:eastAsiaTheme="majorEastAsia" w:hAnsi="Calibri" w:cs="Calibri"/>
            <w:color w:val="000000"/>
            <w:sz w:val="22"/>
            <w:szCs w:val="22"/>
          </w:rPr>
          <w:t xml:space="preserve">. </w:t>
        </w:r>
        <w:proofErr w:type="gramStart"/>
        <w:r w:rsidRPr="000C1A4B">
          <w:rPr>
            <w:rStyle w:val="csl-right-inline"/>
            <w:rFonts w:ascii="Calibri" w:eastAsiaTheme="majorEastAsia" w:hAnsi="Calibri" w:cs="Calibri"/>
            <w:color w:val="000000"/>
            <w:sz w:val="22"/>
            <w:szCs w:val="22"/>
          </w:rPr>
          <w:t>doi:10.1016/j.eclinm</w:t>
        </w:r>
        <w:proofErr w:type="gramEnd"/>
        <w:r w:rsidRPr="000C1A4B">
          <w:rPr>
            <w:rStyle w:val="csl-right-inline"/>
            <w:rFonts w:ascii="Calibri" w:eastAsiaTheme="majorEastAsia" w:hAnsi="Calibri" w:cs="Calibri"/>
            <w:color w:val="000000"/>
            <w:sz w:val="22"/>
            <w:szCs w:val="22"/>
          </w:rPr>
          <w:t>.2025.103690</w:t>
        </w:r>
      </w:hyperlink>
      <w:r w:rsidRPr="000C1A4B">
        <w:rPr>
          <w:rFonts w:ascii="Calibri" w:hAnsi="Calibri" w:cs="Calibri"/>
          <w:color w:val="000000"/>
          <w:sz w:val="22"/>
          <w:szCs w:val="22"/>
        </w:rPr>
        <w:t xml:space="preserve"> </w:t>
      </w:r>
    </w:p>
    <w:sectPr w:rsidR="00C97421" w:rsidRPr="000C1A4B">
      <w:headerReference w:type="default" r:id="rId123"/>
      <w:footerReference w:type="default" r:id="rId124"/>
      <w:headerReference w:type="first" r:id="rId125"/>
      <w:footerReference w:type="first" r:id="rId1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4CE1" w14:textId="77777777" w:rsidR="00EB0638" w:rsidRDefault="00EB0638" w:rsidP="005F3EB6">
      <w:r>
        <w:separator/>
      </w:r>
    </w:p>
  </w:endnote>
  <w:endnote w:type="continuationSeparator" w:id="0">
    <w:p w14:paraId="4F116D3E" w14:textId="77777777" w:rsidR="00EB0638" w:rsidRDefault="00EB0638" w:rsidP="005F3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93069F8" w14:textId="77777777" w:rsidTr="2B653DC2">
      <w:trPr>
        <w:trHeight w:val="300"/>
      </w:trPr>
      <w:tc>
        <w:tcPr>
          <w:tcW w:w="3005" w:type="dxa"/>
        </w:tcPr>
        <w:p w14:paraId="28DB5492" w14:textId="31BF2324" w:rsidR="2B653DC2" w:rsidRDefault="2B653DC2" w:rsidP="2B653DC2">
          <w:pPr>
            <w:pStyle w:val="Header"/>
            <w:ind w:left="-115"/>
          </w:pPr>
        </w:p>
      </w:tc>
      <w:tc>
        <w:tcPr>
          <w:tcW w:w="3005" w:type="dxa"/>
        </w:tcPr>
        <w:p w14:paraId="64BB47C8" w14:textId="293596C3" w:rsidR="2B653DC2" w:rsidRDefault="2B653DC2" w:rsidP="2B653DC2">
          <w:pPr>
            <w:pStyle w:val="Header"/>
            <w:jc w:val="center"/>
          </w:pPr>
          <w:r>
            <w:fldChar w:fldCharType="begin"/>
          </w:r>
          <w:r>
            <w:instrText>PAGE</w:instrText>
          </w:r>
          <w:r>
            <w:fldChar w:fldCharType="separate"/>
          </w:r>
          <w:r>
            <w:fldChar w:fldCharType="end"/>
          </w:r>
        </w:p>
      </w:tc>
      <w:tc>
        <w:tcPr>
          <w:tcW w:w="3005" w:type="dxa"/>
        </w:tcPr>
        <w:p w14:paraId="0E824B22" w14:textId="07A79B03" w:rsidR="2B653DC2" w:rsidRDefault="2B653DC2" w:rsidP="2B653DC2">
          <w:pPr>
            <w:pStyle w:val="Header"/>
            <w:ind w:right="-115"/>
            <w:jc w:val="right"/>
          </w:pPr>
        </w:p>
      </w:tc>
    </w:tr>
  </w:tbl>
  <w:p w14:paraId="2A58FD7C" w14:textId="520EBE2F" w:rsidR="2B653DC2" w:rsidRDefault="2B653DC2" w:rsidP="2B653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96B5355" w14:textId="77777777" w:rsidTr="2B653DC2">
      <w:trPr>
        <w:trHeight w:val="300"/>
      </w:trPr>
      <w:tc>
        <w:tcPr>
          <w:tcW w:w="3005" w:type="dxa"/>
        </w:tcPr>
        <w:p w14:paraId="6E94E879" w14:textId="66E6B353" w:rsidR="2B653DC2" w:rsidRDefault="2B653DC2" w:rsidP="2B653DC2">
          <w:pPr>
            <w:pStyle w:val="Header"/>
            <w:ind w:left="-115"/>
          </w:pPr>
        </w:p>
      </w:tc>
      <w:tc>
        <w:tcPr>
          <w:tcW w:w="3005" w:type="dxa"/>
        </w:tcPr>
        <w:p w14:paraId="6B720D1E" w14:textId="0D7A52E4" w:rsidR="2B653DC2" w:rsidRDefault="2B653DC2" w:rsidP="2B653DC2">
          <w:pPr>
            <w:pStyle w:val="Header"/>
            <w:jc w:val="center"/>
          </w:pPr>
        </w:p>
      </w:tc>
      <w:tc>
        <w:tcPr>
          <w:tcW w:w="3005" w:type="dxa"/>
        </w:tcPr>
        <w:p w14:paraId="350126DA" w14:textId="23AFC888" w:rsidR="2B653DC2" w:rsidRDefault="2B653DC2" w:rsidP="2B653DC2">
          <w:pPr>
            <w:pStyle w:val="Header"/>
            <w:ind w:right="-115"/>
            <w:jc w:val="right"/>
          </w:pPr>
        </w:p>
      </w:tc>
    </w:tr>
  </w:tbl>
  <w:p w14:paraId="7D22FB98" w14:textId="10024A01" w:rsidR="2B653DC2" w:rsidRDefault="2B653DC2" w:rsidP="2B653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8C99399" w14:textId="77777777" w:rsidTr="2B653DC2">
      <w:trPr>
        <w:trHeight w:val="300"/>
      </w:trPr>
      <w:tc>
        <w:tcPr>
          <w:tcW w:w="3005" w:type="dxa"/>
        </w:tcPr>
        <w:p w14:paraId="267B9CF5" w14:textId="5800C4CD" w:rsidR="2B653DC2" w:rsidRDefault="2B653DC2" w:rsidP="2B653DC2">
          <w:pPr>
            <w:pStyle w:val="Header"/>
            <w:ind w:left="-115"/>
          </w:pPr>
        </w:p>
      </w:tc>
      <w:tc>
        <w:tcPr>
          <w:tcW w:w="3005" w:type="dxa"/>
        </w:tcPr>
        <w:p w14:paraId="2D4C089A" w14:textId="7CC66CB9" w:rsidR="2B653DC2" w:rsidRDefault="2B653DC2" w:rsidP="2B653DC2">
          <w:pPr>
            <w:pStyle w:val="Header"/>
            <w:jc w:val="center"/>
            <w:rPr>
              <w:rFonts w:ascii="Calibri" w:eastAsia="Calibri" w:hAnsi="Calibri" w:cs="Calibri"/>
              <w:sz w:val="20"/>
              <w:szCs w:val="20"/>
            </w:rPr>
          </w:pPr>
          <w:r w:rsidRPr="2B653DC2">
            <w:rPr>
              <w:rFonts w:ascii="Calibri" w:eastAsia="Calibri" w:hAnsi="Calibri" w:cs="Calibri"/>
              <w:sz w:val="20"/>
              <w:szCs w:val="20"/>
            </w:rPr>
            <w:fldChar w:fldCharType="begin"/>
          </w:r>
          <w:r>
            <w:instrText>PAGE</w:instrText>
          </w:r>
          <w:r w:rsidRPr="2B653DC2">
            <w:fldChar w:fldCharType="separate"/>
          </w:r>
          <w:r w:rsidR="001255F8">
            <w:rPr>
              <w:noProof/>
            </w:rPr>
            <w:t>2</w:t>
          </w:r>
          <w:r w:rsidRPr="2B653DC2">
            <w:rPr>
              <w:rFonts w:ascii="Calibri" w:eastAsia="Calibri" w:hAnsi="Calibri" w:cs="Calibri"/>
              <w:sz w:val="20"/>
              <w:szCs w:val="20"/>
            </w:rPr>
            <w:fldChar w:fldCharType="end"/>
          </w:r>
        </w:p>
      </w:tc>
      <w:tc>
        <w:tcPr>
          <w:tcW w:w="3005" w:type="dxa"/>
        </w:tcPr>
        <w:p w14:paraId="2B1BA758" w14:textId="7849D915" w:rsidR="2B653DC2" w:rsidRDefault="2B653DC2" w:rsidP="2B653DC2">
          <w:pPr>
            <w:pStyle w:val="Header"/>
            <w:ind w:right="-115"/>
            <w:jc w:val="right"/>
          </w:pPr>
        </w:p>
      </w:tc>
    </w:tr>
  </w:tbl>
  <w:p w14:paraId="186A4A49" w14:textId="57D6D82A" w:rsidR="2B653DC2" w:rsidRDefault="2B653DC2" w:rsidP="2B653D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25E1FBA" w14:textId="77777777" w:rsidTr="2B653DC2">
      <w:trPr>
        <w:trHeight w:val="300"/>
      </w:trPr>
      <w:tc>
        <w:tcPr>
          <w:tcW w:w="3005" w:type="dxa"/>
        </w:tcPr>
        <w:p w14:paraId="15945472" w14:textId="04EB0DB7" w:rsidR="2B653DC2" w:rsidRDefault="2B653DC2" w:rsidP="2B653DC2">
          <w:pPr>
            <w:pStyle w:val="Header"/>
            <w:ind w:left="-115"/>
          </w:pPr>
        </w:p>
      </w:tc>
      <w:tc>
        <w:tcPr>
          <w:tcW w:w="3005" w:type="dxa"/>
        </w:tcPr>
        <w:p w14:paraId="538D005C" w14:textId="2CA5A007" w:rsidR="2B653DC2" w:rsidRDefault="2B653DC2" w:rsidP="2B653DC2">
          <w:pPr>
            <w:pStyle w:val="Header"/>
            <w:jc w:val="center"/>
          </w:pPr>
        </w:p>
      </w:tc>
      <w:tc>
        <w:tcPr>
          <w:tcW w:w="3005" w:type="dxa"/>
        </w:tcPr>
        <w:p w14:paraId="512A84B1" w14:textId="0048DE0A" w:rsidR="2B653DC2" w:rsidRDefault="2B653DC2" w:rsidP="2B653DC2">
          <w:pPr>
            <w:pStyle w:val="Header"/>
            <w:ind w:right="-115"/>
            <w:jc w:val="right"/>
          </w:pPr>
        </w:p>
      </w:tc>
    </w:tr>
  </w:tbl>
  <w:p w14:paraId="42C1A811" w14:textId="67AB2543" w:rsidR="2B653DC2" w:rsidRDefault="2B653DC2" w:rsidP="2B653D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A502B58" w14:textId="77777777" w:rsidTr="2B653DC2">
      <w:trPr>
        <w:trHeight w:val="300"/>
      </w:trPr>
      <w:tc>
        <w:tcPr>
          <w:tcW w:w="3005" w:type="dxa"/>
        </w:tcPr>
        <w:p w14:paraId="6FBDB7A7" w14:textId="34894E23" w:rsidR="2B653DC2" w:rsidRDefault="2B653DC2" w:rsidP="2B653DC2">
          <w:pPr>
            <w:pStyle w:val="Header"/>
            <w:ind w:left="-115"/>
          </w:pPr>
        </w:p>
      </w:tc>
      <w:tc>
        <w:tcPr>
          <w:tcW w:w="3005" w:type="dxa"/>
        </w:tcPr>
        <w:p w14:paraId="30DB1A85" w14:textId="6345E898" w:rsidR="2B653DC2" w:rsidRDefault="2B653DC2" w:rsidP="2B653DC2">
          <w:pPr>
            <w:pStyle w:val="Header"/>
            <w:jc w:val="center"/>
          </w:pPr>
          <w:r>
            <w:fldChar w:fldCharType="begin"/>
          </w:r>
          <w:r>
            <w:instrText>PAGE</w:instrText>
          </w:r>
          <w:r>
            <w:fldChar w:fldCharType="separate"/>
          </w:r>
          <w:r w:rsidR="001255F8">
            <w:rPr>
              <w:noProof/>
            </w:rPr>
            <w:t>4</w:t>
          </w:r>
          <w:r>
            <w:fldChar w:fldCharType="end"/>
          </w:r>
        </w:p>
      </w:tc>
      <w:tc>
        <w:tcPr>
          <w:tcW w:w="3005" w:type="dxa"/>
        </w:tcPr>
        <w:p w14:paraId="14E1C1BC" w14:textId="44A339EC" w:rsidR="2B653DC2" w:rsidRDefault="2B653DC2" w:rsidP="2B653DC2">
          <w:pPr>
            <w:pStyle w:val="Header"/>
            <w:ind w:right="-115"/>
            <w:jc w:val="right"/>
          </w:pPr>
        </w:p>
      </w:tc>
    </w:tr>
  </w:tbl>
  <w:p w14:paraId="1575397B" w14:textId="53655E69" w:rsidR="2B653DC2" w:rsidRDefault="2B653DC2" w:rsidP="2B653D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F6709B6" w14:textId="77777777" w:rsidTr="2B653DC2">
      <w:trPr>
        <w:trHeight w:val="300"/>
      </w:trPr>
      <w:tc>
        <w:tcPr>
          <w:tcW w:w="3005" w:type="dxa"/>
        </w:tcPr>
        <w:p w14:paraId="4BC6C68B" w14:textId="5B881E1F" w:rsidR="2B653DC2" w:rsidRDefault="2B653DC2" w:rsidP="2B653DC2">
          <w:pPr>
            <w:pStyle w:val="Header"/>
            <w:ind w:left="-115"/>
          </w:pPr>
        </w:p>
      </w:tc>
      <w:tc>
        <w:tcPr>
          <w:tcW w:w="3005" w:type="dxa"/>
        </w:tcPr>
        <w:p w14:paraId="2E588BC0" w14:textId="6A6FC3CB" w:rsidR="2B653DC2" w:rsidRDefault="2B653DC2" w:rsidP="2B653DC2">
          <w:pPr>
            <w:pStyle w:val="Header"/>
            <w:jc w:val="center"/>
          </w:pPr>
        </w:p>
      </w:tc>
      <w:tc>
        <w:tcPr>
          <w:tcW w:w="3005" w:type="dxa"/>
        </w:tcPr>
        <w:p w14:paraId="4A80C96D" w14:textId="738E57D3" w:rsidR="2B653DC2" w:rsidRDefault="2B653DC2" w:rsidP="2B653DC2">
          <w:pPr>
            <w:pStyle w:val="Header"/>
            <w:ind w:right="-115"/>
            <w:jc w:val="right"/>
          </w:pPr>
        </w:p>
      </w:tc>
    </w:tr>
  </w:tbl>
  <w:p w14:paraId="77A7B70A" w14:textId="0E74D2B9" w:rsidR="2B653DC2" w:rsidRDefault="2B653DC2" w:rsidP="2B653DC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919F264" w14:textId="77777777" w:rsidTr="2B653DC2">
      <w:trPr>
        <w:trHeight w:val="300"/>
      </w:trPr>
      <w:tc>
        <w:tcPr>
          <w:tcW w:w="3005" w:type="dxa"/>
        </w:tcPr>
        <w:p w14:paraId="70512B2A" w14:textId="345CE230" w:rsidR="2B653DC2" w:rsidRDefault="2B653DC2" w:rsidP="2B653DC2">
          <w:pPr>
            <w:pStyle w:val="Header"/>
            <w:ind w:left="-115"/>
          </w:pPr>
        </w:p>
      </w:tc>
      <w:tc>
        <w:tcPr>
          <w:tcW w:w="3005" w:type="dxa"/>
        </w:tcPr>
        <w:p w14:paraId="759AA4D4" w14:textId="0BF904EF" w:rsidR="2B653DC2" w:rsidRDefault="2B653DC2" w:rsidP="2B653DC2">
          <w:pPr>
            <w:pStyle w:val="Header"/>
            <w:jc w:val="center"/>
          </w:pPr>
          <w:r>
            <w:fldChar w:fldCharType="begin"/>
          </w:r>
          <w:r>
            <w:instrText>PAGE</w:instrText>
          </w:r>
          <w:r>
            <w:fldChar w:fldCharType="separate"/>
          </w:r>
          <w:r w:rsidR="001255F8">
            <w:rPr>
              <w:noProof/>
            </w:rPr>
            <w:t>9</w:t>
          </w:r>
          <w:r>
            <w:fldChar w:fldCharType="end"/>
          </w:r>
        </w:p>
      </w:tc>
      <w:tc>
        <w:tcPr>
          <w:tcW w:w="3005" w:type="dxa"/>
        </w:tcPr>
        <w:p w14:paraId="4B048D6C" w14:textId="547E35FD" w:rsidR="2B653DC2" w:rsidRDefault="2B653DC2" w:rsidP="2B653DC2">
          <w:pPr>
            <w:pStyle w:val="Header"/>
            <w:ind w:right="-115"/>
            <w:jc w:val="right"/>
          </w:pPr>
        </w:p>
      </w:tc>
    </w:tr>
  </w:tbl>
  <w:p w14:paraId="41D86BD8" w14:textId="7D813F0B" w:rsidR="2B653DC2" w:rsidRDefault="2B653DC2" w:rsidP="2B653DC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1D5C426" w14:textId="77777777" w:rsidTr="2B653DC2">
      <w:trPr>
        <w:trHeight w:val="300"/>
      </w:trPr>
      <w:tc>
        <w:tcPr>
          <w:tcW w:w="3005" w:type="dxa"/>
        </w:tcPr>
        <w:p w14:paraId="4138A963" w14:textId="2D22AA06" w:rsidR="2B653DC2" w:rsidRDefault="2B653DC2" w:rsidP="2B653DC2">
          <w:pPr>
            <w:pStyle w:val="Header"/>
            <w:ind w:left="-115"/>
          </w:pPr>
        </w:p>
      </w:tc>
      <w:tc>
        <w:tcPr>
          <w:tcW w:w="3005" w:type="dxa"/>
        </w:tcPr>
        <w:p w14:paraId="7C331636" w14:textId="1D0A0496" w:rsidR="2B653DC2" w:rsidRDefault="2B653DC2" w:rsidP="2B653DC2">
          <w:pPr>
            <w:pStyle w:val="Header"/>
            <w:jc w:val="center"/>
          </w:pPr>
        </w:p>
      </w:tc>
      <w:tc>
        <w:tcPr>
          <w:tcW w:w="3005" w:type="dxa"/>
        </w:tcPr>
        <w:p w14:paraId="215BFC68" w14:textId="237B9F59" w:rsidR="2B653DC2" w:rsidRDefault="2B653DC2" w:rsidP="2B653DC2">
          <w:pPr>
            <w:pStyle w:val="Header"/>
            <w:ind w:right="-115"/>
            <w:jc w:val="right"/>
          </w:pPr>
        </w:p>
      </w:tc>
    </w:tr>
  </w:tbl>
  <w:p w14:paraId="7783D777" w14:textId="4B6EDE87" w:rsidR="2B653DC2" w:rsidRDefault="2B653DC2" w:rsidP="2B653DC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E656279" w14:textId="77777777" w:rsidTr="2B653DC2">
      <w:trPr>
        <w:trHeight w:val="300"/>
      </w:trPr>
      <w:tc>
        <w:tcPr>
          <w:tcW w:w="3005" w:type="dxa"/>
        </w:tcPr>
        <w:p w14:paraId="234A7D8C" w14:textId="24C254CA" w:rsidR="2B653DC2" w:rsidRDefault="2B653DC2" w:rsidP="2B653DC2">
          <w:pPr>
            <w:pStyle w:val="Header"/>
            <w:ind w:left="-115"/>
          </w:pPr>
        </w:p>
      </w:tc>
      <w:tc>
        <w:tcPr>
          <w:tcW w:w="3005" w:type="dxa"/>
        </w:tcPr>
        <w:p w14:paraId="6E3A0646" w14:textId="6B3F0602" w:rsidR="2B653DC2" w:rsidRDefault="2B653DC2" w:rsidP="2B653DC2">
          <w:pPr>
            <w:pStyle w:val="Header"/>
            <w:jc w:val="center"/>
          </w:pPr>
          <w:r>
            <w:fldChar w:fldCharType="begin"/>
          </w:r>
          <w:r>
            <w:instrText>PAGE</w:instrText>
          </w:r>
          <w:r>
            <w:fldChar w:fldCharType="separate"/>
          </w:r>
          <w:r w:rsidR="001255F8">
            <w:rPr>
              <w:noProof/>
            </w:rPr>
            <w:t>10</w:t>
          </w:r>
          <w:r>
            <w:fldChar w:fldCharType="end"/>
          </w:r>
        </w:p>
      </w:tc>
      <w:tc>
        <w:tcPr>
          <w:tcW w:w="3005" w:type="dxa"/>
        </w:tcPr>
        <w:p w14:paraId="405A7334" w14:textId="6B05CC8E" w:rsidR="2B653DC2" w:rsidRDefault="2B653DC2" w:rsidP="2B653DC2">
          <w:pPr>
            <w:pStyle w:val="Header"/>
            <w:ind w:right="-115"/>
            <w:jc w:val="right"/>
          </w:pPr>
        </w:p>
      </w:tc>
    </w:tr>
  </w:tbl>
  <w:p w14:paraId="7F174F60" w14:textId="21322041" w:rsidR="2B653DC2" w:rsidRDefault="2B653DC2" w:rsidP="2B653DC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59FAA35" w14:textId="77777777" w:rsidTr="2B653DC2">
      <w:trPr>
        <w:trHeight w:val="300"/>
      </w:trPr>
      <w:tc>
        <w:tcPr>
          <w:tcW w:w="3005" w:type="dxa"/>
        </w:tcPr>
        <w:p w14:paraId="181A7B1B" w14:textId="0B0D0BAE" w:rsidR="2B653DC2" w:rsidRDefault="2B653DC2" w:rsidP="2B653DC2">
          <w:pPr>
            <w:pStyle w:val="Header"/>
            <w:ind w:left="-115"/>
          </w:pPr>
        </w:p>
      </w:tc>
      <w:tc>
        <w:tcPr>
          <w:tcW w:w="3005" w:type="dxa"/>
        </w:tcPr>
        <w:p w14:paraId="304E1724" w14:textId="7BBC451D" w:rsidR="2B653DC2" w:rsidRDefault="2B653DC2" w:rsidP="2B653DC2">
          <w:pPr>
            <w:pStyle w:val="Header"/>
            <w:jc w:val="center"/>
          </w:pPr>
        </w:p>
      </w:tc>
      <w:tc>
        <w:tcPr>
          <w:tcW w:w="3005" w:type="dxa"/>
        </w:tcPr>
        <w:p w14:paraId="509DC62A" w14:textId="2C77F40A" w:rsidR="2B653DC2" w:rsidRDefault="2B653DC2" w:rsidP="2B653DC2">
          <w:pPr>
            <w:pStyle w:val="Header"/>
            <w:ind w:right="-115"/>
            <w:jc w:val="right"/>
          </w:pPr>
        </w:p>
      </w:tc>
    </w:tr>
  </w:tbl>
  <w:p w14:paraId="2B45C284" w14:textId="11643418" w:rsidR="2B653DC2" w:rsidRDefault="2B653DC2" w:rsidP="2B653DC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269A8C1" w14:textId="77777777" w:rsidTr="2B653DC2">
      <w:trPr>
        <w:trHeight w:val="300"/>
      </w:trPr>
      <w:tc>
        <w:tcPr>
          <w:tcW w:w="3005" w:type="dxa"/>
        </w:tcPr>
        <w:p w14:paraId="1BFCE382" w14:textId="2C02BB7A" w:rsidR="2B653DC2" w:rsidRDefault="2B653DC2" w:rsidP="2B653DC2">
          <w:pPr>
            <w:pStyle w:val="Header"/>
            <w:ind w:left="-115"/>
          </w:pPr>
        </w:p>
      </w:tc>
      <w:tc>
        <w:tcPr>
          <w:tcW w:w="3005" w:type="dxa"/>
        </w:tcPr>
        <w:p w14:paraId="4875D47A" w14:textId="6BD67BFA" w:rsidR="2B653DC2" w:rsidRDefault="2B653DC2" w:rsidP="2B653DC2">
          <w:pPr>
            <w:pStyle w:val="Header"/>
            <w:jc w:val="center"/>
          </w:pPr>
          <w:r>
            <w:fldChar w:fldCharType="begin"/>
          </w:r>
          <w:r>
            <w:instrText>PAGE</w:instrText>
          </w:r>
          <w:r>
            <w:fldChar w:fldCharType="separate"/>
          </w:r>
          <w:r w:rsidR="001255F8">
            <w:rPr>
              <w:noProof/>
            </w:rPr>
            <w:t>11</w:t>
          </w:r>
          <w:r>
            <w:fldChar w:fldCharType="end"/>
          </w:r>
        </w:p>
      </w:tc>
      <w:tc>
        <w:tcPr>
          <w:tcW w:w="3005" w:type="dxa"/>
        </w:tcPr>
        <w:p w14:paraId="78919AA9" w14:textId="7A622D94" w:rsidR="2B653DC2" w:rsidRDefault="2B653DC2" w:rsidP="2B653DC2">
          <w:pPr>
            <w:pStyle w:val="Header"/>
            <w:ind w:right="-115"/>
            <w:jc w:val="right"/>
          </w:pPr>
        </w:p>
      </w:tc>
    </w:tr>
  </w:tbl>
  <w:p w14:paraId="30155366" w14:textId="7FA9BA71" w:rsidR="2B653DC2" w:rsidRDefault="2B653DC2" w:rsidP="2B653DC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FEADE62" w14:textId="77777777" w:rsidTr="2B653DC2">
      <w:trPr>
        <w:trHeight w:val="300"/>
      </w:trPr>
      <w:tc>
        <w:tcPr>
          <w:tcW w:w="3005" w:type="dxa"/>
        </w:tcPr>
        <w:p w14:paraId="5CC41D2F" w14:textId="1F4338C5" w:rsidR="2B653DC2" w:rsidRDefault="2B653DC2" w:rsidP="2B653DC2">
          <w:pPr>
            <w:pStyle w:val="Header"/>
            <w:ind w:left="-115"/>
          </w:pPr>
        </w:p>
      </w:tc>
      <w:tc>
        <w:tcPr>
          <w:tcW w:w="3005" w:type="dxa"/>
        </w:tcPr>
        <w:p w14:paraId="374B7EFC" w14:textId="2C04F7B3" w:rsidR="2B653DC2" w:rsidRDefault="2B653DC2" w:rsidP="2B653DC2">
          <w:pPr>
            <w:pStyle w:val="Header"/>
            <w:jc w:val="center"/>
          </w:pPr>
        </w:p>
      </w:tc>
      <w:tc>
        <w:tcPr>
          <w:tcW w:w="3005" w:type="dxa"/>
        </w:tcPr>
        <w:p w14:paraId="0B182BBB" w14:textId="63DD9B1B" w:rsidR="2B653DC2" w:rsidRDefault="2B653DC2" w:rsidP="2B653DC2">
          <w:pPr>
            <w:pStyle w:val="Header"/>
            <w:ind w:right="-115"/>
            <w:jc w:val="right"/>
          </w:pPr>
        </w:p>
      </w:tc>
    </w:tr>
  </w:tbl>
  <w:p w14:paraId="3DA5FAF4" w14:textId="61BCA46F" w:rsidR="2B653DC2" w:rsidRDefault="2B653DC2" w:rsidP="2B653DC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0AE6924" w14:textId="77777777" w:rsidTr="2B653DC2">
      <w:trPr>
        <w:trHeight w:val="300"/>
      </w:trPr>
      <w:tc>
        <w:tcPr>
          <w:tcW w:w="3005" w:type="dxa"/>
        </w:tcPr>
        <w:p w14:paraId="63DE3154" w14:textId="4590C583" w:rsidR="2B653DC2" w:rsidRDefault="2B653DC2" w:rsidP="2B653DC2">
          <w:pPr>
            <w:pStyle w:val="Header"/>
            <w:ind w:left="-115"/>
          </w:pPr>
        </w:p>
      </w:tc>
      <w:tc>
        <w:tcPr>
          <w:tcW w:w="3005" w:type="dxa"/>
        </w:tcPr>
        <w:p w14:paraId="549044A6" w14:textId="1E5F0C66" w:rsidR="2B653DC2" w:rsidRDefault="2B653DC2" w:rsidP="2B653DC2">
          <w:pPr>
            <w:pStyle w:val="Header"/>
            <w:jc w:val="center"/>
          </w:pPr>
          <w:r>
            <w:fldChar w:fldCharType="begin"/>
          </w:r>
          <w:r>
            <w:instrText>PAGE</w:instrText>
          </w:r>
          <w:r>
            <w:fldChar w:fldCharType="separate"/>
          </w:r>
          <w:r w:rsidR="001255F8">
            <w:rPr>
              <w:noProof/>
            </w:rPr>
            <w:t>12</w:t>
          </w:r>
          <w:r>
            <w:fldChar w:fldCharType="end"/>
          </w:r>
        </w:p>
      </w:tc>
      <w:tc>
        <w:tcPr>
          <w:tcW w:w="3005" w:type="dxa"/>
        </w:tcPr>
        <w:p w14:paraId="5D2B8157" w14:textId="3B0EFED5" w:rsidR="2B653DC2" w:rsidRDefault="2B653DC2" w:rsidP="2B653DC2">
          <w:pPr>
            <w:pStyle w:val="Header"/>
            <w:ind w:right="-115"/>
            <w:jc w:val="right"/>
          </w:pPr>
        </w:p>
      </w:tc>
    </w:tr>
  </w:tbl>
  <w:p w14:paraId="0BE3607E" w14:textId="52D33C5D" w:rsidR="2B653DC2" w:rsidRDefault="2B653DC2" w:rsidP="2B653DC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66BA4D5" w14:textId="77777777" w:rsidTr="2B653DC2">
      <w:trPr>
        <w:trHeight w:val="300"/>
      </w:trPr>
      <w:tc>
        <w:tcPr>
          <w:tcW w:w="3005" w:type="dxa"/>
        </w:tcPr>
        <w:p w14:paraId="047E2945" w14:textId="4ADBF518" w:rsidR="2B653DC2" w:rsidRDefault="2B653DC2" w:rsidP="2B653DC2">
          <w:pPr>
            <w:pStyle w:val="Header"/>
            <w:ind w:left="-115"/>
          </w:pPr>
        </w:p>
      </w:tc>
      <w:tc>
        <w:tcPr>
          <w:tcW w:w="3005" w:type="dxa"/>
        </w:tcPr>
        <w:p w14:paraId="6CF86194" w14:textId="12A6BAA6" w:rsidR="2B653DC2" w:rsidRDefault="2B653DC2" w:rsidP="2B653DC2">
          <w:pPr>
            <w:pStyle w:val="Header"/>
            <w:jc w:val="center"/>
          </w:pPr>
        </w:p>
      </w:tc>
      <w:tc>
        <w:tcPr>
          <w:tcW w:w="3005" w:type="dxa"/>
        </w:tcPr>
        <w:p w14:paraId="7618608C" w14:textId="01597077" w:rsidR="2B653DC2" w:rsidRDefault="2B653DC2" w:rsidP="2B653DC2">
          <w:pPr>
            <w:pStyle w:val="Header"/>
            <w:ind w:right="-115"/>
            <w:jc w:val="right"/>
          </w:pPr>
        </w:p>
      </w:tc>
    </w:tr>
  </w:tbl>
  <w:p w14:paraId="09F5528D" w14:textId="53085F2B" w:rsidR="2B653DC2" w:rsidRDefault="2B653DC2" w:rsidP="2B653DC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01E8F6F" w14:textId="77777777" w:rsidTr="2B653DC2">
      <w:trPr>
        <w:trHeight w:val="300"/>
      </w:trPr>
      <w:tc>
        <w:tcPr>
          <w:tcW w:w="3005" w:type="dxa"/>
        </w:tcPr>
        <w:p w14:paraId="7BF908C4" w14:textId="74B6F5B3" w:rsidR="2B653DC2" w:rsidRDefault="2B653DC2" w:rsidP="2B653DC2">
          <w:pPr>
            <w:pStyle w:val="Header"/>
            <w:ind w:left="-115"/>
          </w:pPr>
        </w:p>
      </w:tc>
      <w:tc>
        <w:tcPr>
          <w:tcW w:w="3005" w:type="dxa"/>
        </w:tcPr>
        <w:p w14:paraId="303FA4D1" w14:textId="3F6B7228" w:rsidR="2B653DC2" w:rsidRDefault="2B653DC2" w:rsidP="2B653DC2">
          <w:pPr>
            <w:pStyle w:val="Header"/>
            <w:jc w:val="center"/>
          </w:pPr>
          <w:r>
            <w:fldChar w:fldCharType="begin"/>
          </w:r>
          <w:r>
            <w:instrText>PAGE</w:instrText>
          </w:r>
          <w:r>
            <w:fldChar w:fldCharType="separate"/>
          </w:r>
          <w:r w:rsidR="001255F8">
            <w:rPr>
              <w:noProof/>
            </w:rPr>
            <w:t>13</w:t>
          </w:r>
          <w:r>
            <w:fldChar w:fldCharType="end"/>
          </w:r>
        </w:p>
      </w:tc>
      <w:tc>
        <w:tcPr>
          <w:tcW w:w="3005" w:type="dxa"/>
        </w:tcPr>
        <w:p w14:paraId="043E816E" w14:textId="0D60C251" w:rsidR="2B653DC2" w:rsidRDefault="2B653DC2" w:rsidP="2B653DC2">
          <w:pPr>
            <w:pStyle w:val="Header"/>
            <w:ind w:right="-115"/>
            <w:jc w:val="right"/>
          </w:pPr>
        </w:p>
      </w:tc>
    </w:tr>
  </w:tbl>
  <w:p w14:paraId="653BE17F" w14:textId="27B5E10C" w:rsidR="2B653DC2" w:rsidRDefault="2B653DC2" w:rsidP="2B653DC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F108BC1" w14:textId="77777777" w:rsidTr="2B653DC2">
      <w:trPr>
        <w:trHeight w:val="300"/>
      </w:trPr>
      <w:tc>
        <w:tcPr>
          <w:tcW w:w="3005" w:type="dxa"/>
        </w:tcPr>
        <w:p w14:paraId="4B9625EB" w14:textId="71105069" w:rsidR="2B653DC2" w:rsidRDefault="2B653DC2" w:rsidP="2B653DC2">
          <w:pPr>
            <w:pStyle w:val="Header"/>
            <w:ind w:left="-115"/>
          </w:pPr>
        </w:p>
      </w:tc>
      <w:tc>
        <w:tcPr>
          <w:tcW w:w="3005" w:type="dxa"/>
        </w:tcPr>
        <w:p w14:paraId="6DF920E9" w14:textId="6CF5E1F1" w:rsidR="2B653DC2" w:rsidRDefault="2B653DC2" w:rsidP="2B653DC2">
          <w:pPr>
            <w:pStyle w:val="Header"/>
            <w:jc w:val="center"/>
          </w:pPr>
        </w:p>
      </w:tc>
      <w:tc>
        <w:tcPr>
          <w:tcW w:w="3005" w:type="dxa"/>
        </w:tcPr>
        <w:p w14:paraId="06449F4A" w14:textId="79BC3FA6" w:rsidR="2B653DC2" w:rsidRDefault="2B653DC2" w:rsidP="2B653DC2">
          <w:pPr>
            <w:pStyle w:val="Header"/>
            <w:ind w:right="-115"/>
            <w:jc w:val="right"/>
          </w:pPr>
        </w:p>
      </w:tc>
    </w:tr>
  </w:tbl>
  <w:p w14:paraId="540AD2BB" w14:textId="62650002" w:rsidR="2B653DC2" w:rsidRDefault="2B653DC2" w:rsidP="2B653DC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9110432" w14:textId="77777777" w:rsidTr="2B653DC2">
      <w:trPr>
        <w:trHeight w:val="300"/>
      </w:trPr>
      <w:tc>
        <w:tcPr>
          <w:tcW w:w="3005" w:type="dxa"/>
        </w:tcPr>
        <w:p w14:paraId="281E4CF3" w14:textId="5AE20259" w:rsidR="2B653DC2" w:rsidRDefault="2B653DC2" w:rsidP="2B653DC2">
          <w:pPr>
            <w:pStyle w:val="Header"/>
            <w:ind w:left="-115"/>
          </w:pPr>
        </w:p>
      </w:tc>
      <w:tc>
        <w:tcPr>
          <w:tcW w:w="3005" w:type="dxa"/>
        </w:tcPr>
        <w:p w14:paraId="4F6E95E4" w14:textId="18073EDA" w:rsidR="2B653DC2" w:rsidRDefault="2B653DC2" w:rsidP="2B653DC2">
          <w:pPr>
            <w:pStyle w:val="Header"/>
            <w:jc w:val="center"/>
          </w:pPr>
          <w:r>
            <w:fldChar w:fldCharType="begin"/>
          </w:r>
          <w:r>
            <w:instrText>PAGE</w:instrText>
          </w:r>
          <w:r>
            <w:fldChar w:fldCharType="separate"/>
          </w:r>
          <w:r w:rsidR="001255F8">
            <w:rPr>
              <w:noProof/>
            </w:rPr>
            <w:t>14</w:t>
          </w:r>
          <w:r>
            <w:fldChar w:fldCharType="end"/>
          </w:r>
        </w:p>
      </w:tc>
      <w:tc>
        <w:tcPr>
          <w:tcW w:w="3005" w:type="dxa"/>
        </w:tcPr>
        <w:p w14:paraId="0C490919" w14:textId="1B28B429" w:rsidR="2B653DC2" w:rsidRDefault="2B653DC2" w:rsidP="2B653DC2">
          <w:pPr>
            <w:pStyle w:val="Header"/>
            <w:ind w:right="-115"/>
            <w:jc w:val="right"/>
          </w:pPr>
        </w:p>
      </w:tc>
    </w:tr>
  </w:tbl>
  <w:p w14:paraId="777B7485" w14:textId="261AD711" w:rsidR="2B653DC2" w:rsidRDefault="2B653DC2" w:rsidP="2B653DC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21DA5D0" w14:textId="77777777" w:rsidTr="2B653DC2">
      <w:trPr>
        <w:trHeight w:val="300"/>
      </w:trPr>
      <w:tc>
        <w:tcPr>
          <w:tcW w:w="3005" w:type="dxa"/>
        </w:tcPr>
        <w:p w14:paraId="11F07660" w14:textId="6535CB85" w:rsidR="2B653DC2" w:rsidRDefault="2B653DC2" w:rsidP="2B653DC2">
          <w:pPr>
            <w:pStyle w:val="Header"/>
            <w:ind w:left="-115"/>
          </w:pPr>
        </w:p>
      </w:tc>
      <w:tc>
        <w:tcPr>
          <w:tcW w:w="3005" w:type="dxa"/>
        </w:tcPr>
        <w:p w14:paraId="22733D25" w14:textId="16B945AC" w:rsidR="2B653DC2" w:rsidRDefault="2B653DC2" w:rsidP="2B653DC2">
          <w:pPr>
            <w:pStyle w:val="Header"/>
            <w:jc w:val="center"/>
          </w:pPr>
        </w:p>
      </w:tc>
      <w:tc>
        <w:tcPr>
          <w:tcW w:w="3005" w:type="dxa"/>
        </w:tcPr>
        <w:p w14:paraId="4E6D6FF4" w14:textId="080A9015" w:rsidR="2B653DC2" w:rsidRDefault="2B653DC2" w:rsidP="2B653DC2">
          <w:pPr>
            <w:pStyle w:val="Header"/>
            <w:ind w:right="-115"/>
            <w:jc w:val="right"/>
          </w:pPr>
        </w:p>
      </w:tc>
    </w:tr>
  </w:tbl>
  <w:p w14:paraId="65646F32" w14:textId="521614A6" w:rsidR="2B653DC2" w:rsidRDefault="2B653DC2" w:rsidP="2B653DC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D70DAB1" w14:textId="77777777" w:rsidTr="2B653DC2">
      <w:trPr>
        <w:trHeight w:val="300"/>
      </w:trPr>
      <w:tc>
        <w:tcPr>
          <w:tcW w:w="3005" w:type="dxa"/>
        </w:tcPr>
        <w:p w14:paraId="4FBC2298" w14:textId="44300D3C" w:rsidR="2B653DC2" w:rsidRDefault="2B653DC2" w:rsidP="2B653DC2">
          <w:pPr>
            <w:pStyle w:val="Header"/>
            <w:ind w:left="-115"/>
          </w:pPr>
        </w:p>
      </w:tc>
      <w:tc>
        <w:tcPr>
          <w:tcW w:w="3005" w:type="dxa"/>
        </w:tcPr>
        <w:p w14:paraId="016A0F21" w14:textId="6902EE42" w:rsidR="2B653DC2" w:rsidRDefault="2B653DC2" w:rsidP="2B653DC2">
          <w:pPr>
            <w:pStyle w:val="Header"/>
            <w:jc w:val="center"/>
          </w:pPr>
          <w:r>
            <w:fldChar w:fldCharType="begin"/>
          </w:r>
          <w:r>
            <w:instrText>PAGE</w:instrText>
          </w:r>
          <w:r>
            <w:fldChar w:fldCharType="separate"/>
          </w:r>
          <w:r w:rsidR="001255F8">
            <w:rPr>
              <w:noProof/>
            </w:rPr>
            <w:t>15</w:t>
          </w:r>
          <w:r>
            <w:fldChar w:fldCharType="end"/>
          </w:r>
        </w:p>
      </w:tc>
      <w:tc>
        <w:tcPr>
          <w:tcW w:w="3005" w:type="dxa"/>
        </w:tcPr>
        <w:p w14:paraId="6CF2EB24" w14:textId="6DF87360" w:rsidR="2B653DC2" w:rsidRDefault="2B653DC2" w:rsidP="2B653DC2">
          <w:pPr>
            <w:pStyle w:val="Header"/>
            <w:ind w:right="-115"/>
            <w:jc w:val="right"/>
          </w:pPr>
        </w:p>
      </w:tc>
    </w:tr>
  </w:tbl>
  <w:p w14:paraId="18D54D11" w14:textId="3370F13F" w:rsidR="2B653DC2" w:rsidRDefault="2B653DC2" w:rsidP="2B653DC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3224D52" w14:textId="77777777" w:rsidTr="2B653DC2">
      <w:trPr>
        <w:trHeight w:val="300"/>
      </w:trPr>
      <w:tc>
        <w:tcPr>
          <w:tcW w:w="3005" w:type="dxa"/>
        </w:tcPr>
        <w:p w14:paraId="08782E14" w14:textId="4DE4D94D" w:rsidR="2B653DC2" w:rsidRDefault="2B653DC2" w:rsidP="2B653DC2">
          <w:pPr>
            <w:pStyle w:val="Header"/>
            <w:ind w:left="-115"/>
          </w:pPr>
        </w:p>
      </w:tc>
      <w:tc>
        <w:tcPr>
          <w:tcW w:w="3005" w:type="dxa"/>
        </w:tcPr>
        <w:p w14:paraId="371D01A6" w14:textId="7E72C981" w:rsidR="2B653DC2" w:rsidRDefault="2B653DC2" w:rsidP="2B653DC2">
          <w:pPr>
            <w:pStyle w:val="Header"/>
            <w:jc w:val="center"/>
          </w:pPr>
        </w:p>
      </w:tc>
      <w:tc>
        <w:tcPr>
          <w:tcW w:w="3005" w:type="dxa"/>
        </w:tcPr>
        <w:p w14:paraId="13480652" w14:textId="6F1173B2" w:rsidR="2B653DC2" w:rsidRDefault="2B653DC2" w:rsidP="2B653DC2">
          <w:pPr>
            <w:pStyle w:val="Header"/>
            <w:ind w:right="-115"/>
            <w:jc w:val="right"/>
          </w:pPr>
        </w:p>
      </w:tc>
    </w:tr>
  </w:tbl>
  <w:p w14:paraId="551A1D96" w14:textId="0054F0B9" w:rsidR="2B653DC2" w:rsidRDefault="2B653DC2" w:rsidP="2B653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119B" w14:textId="77777777" w:rsidR="00EB0638" w:rsidRDefault="00EB0638" w:rsidP="005F3EB6">
      <w:r>
        <w:separator/>
      </w:r>
    </w:p>
  </w:footnote>
  <w:footnote w:type="continuationSeparator" w:id="0">
    <w:p w14:paraId="5477E352" w14:textId="77777777" w:rsidR="00EB0638" w:rsidRDefault="00EB0638" w:rsidP="005F3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4FF6F41" w14:textId="77777777" w:rsidTr="2B653DC2">
      <w:trPr>
        <w:trHeight w:val="300"/>
      </w:trPr>
      <w:tc>
        <w:tcPr>
          <w:tcW w:w="3005" w:type="dxa"/>
        </w:tcPr>
        <w:p w14:paraId="629DB02A" w14:textId="4829A817" w:rsidR="2B653DC2" w:rsidRDefault="2B653DC2" w:rsidP="2B653DC2">
          <w:pPr>
            <w:pStyle w:val="Header"/>
            <w:ind w:left="-115"/>
          </w:pPr>
        </w:p>
      </w:tc>
      <w:tc>
        <w:tcPr>
          <w:tcW w:w="3005" w:type="dxa"/>
        </w:tcPr>
        <w:p w14:paraId="5E3B4EE5" w14:textId="3CC2108C" w:rsidR="2B653DC2" w:rsidRDefault="2B653DC2" w:rsidP="2B653DC2">
          <w:pPr>
            <w:pStyle w:val="Header"/>
            <w:jc w:val="center"/>
          </w:pPr>
        </w:p>
      </w:tc>
      <w:tc>
        <w:tcPr>
          <w:tcW w:w="3005" w:type="dxa"/>
        </w:tcPr>
        <w:p w14:paraId="7E2A659B" w14:textId="18E5B7E4" w:rsidR="2B653DC2" w:rsidRDefault="2B653DC2" w:rsidP="2B653DC2">
          <w:pPr>
            <w:pStyle w:val="Header"/>
            <w:ind w:right="-115"/>
            <w:jc w:val="right"/>
          </w:pPr>
        </w:p>
      </w:tc>
    </w:tr>
  </w:tbl>
  <w:p w14:paraId="3B393CA0" w14:textId="7C0DECC9" w:rsidR="2B653DC2" w:rsidRDefault="2B653DC2" w:rsidP="2B653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47EDBC2" w14:textId="77777777" w:rsidTr="2B653DC2">
      <w:trPr>
        <w:trHeight w:val="300"/>
      </w:trPr>
      <w:tc>
        <w:tcPr>
          <w:tcW w:w="3005" w:type="dxa"/>
        </w:tcPr>
        <w:p w14:paraId="036BF106" w14:textId="01078777" w:rsidR="2B653DC2" w:rsidRDefault="2B653DC2" w:rsidP="2B653DC2">
          <w:pPr>
            <w:pStyle w:val="Header"/>
            <w:ind w:left="-115"/>
          </w:pPr>
        </w:p>
      </w:tc>
      <w:tc>
        <w:tcPr>
          <w:tcW w:w="3005" w:type="dxa"/>
        </w:tcPr>
        <w:p w14:paraId="3A9106AC" w14:textId="269E233B" w:rsidR="2B653DC2" w:rsidRDefault="2B653DC2" w:rsidP="2B653DC2">
          <w:pPr>
            <w:pStyle w:val="Header"/>
            <w:jc w:val="center"/>
          </w:pPr>
        </w:p>
      </w:tc>
      <w:tc>
        <w:tcPr>
          <w:tcW w:w="3005" w:type="dxa"/>
        </w:tcPr>
        <w:p w14:paraId="63499C63" w14:textId="197842A6" w:rsidR="2B653DC2" w:rsidRDefault="2B653DC2" w:rsidP="2B653DC2">
          <w:pPr>
            <w:pStyle w:val="Header"/>
            <w:ind w:right="-115"/>
            <w:jc w:val="right"/>
          </w:pPr>
        </w:p>
      </w:tc>
    </w:tr>
  </w:tbl>
  <w:p w14:paraId="645B4E20" w14:textId="1978214A" w:rsidR="2B653DC2" w:rsidRDefault="2B653DC2" w:rsidP="2B653D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24C22C2" w14:textId="77777777" w:rsidTr="2B653DC2">
      <w:trPr>
        <w:trHeight w:val="300"/>
      </w:trPr>
      <w:tc>
        <w:tcPr>
          <w:tcW w:w="3005" w:type="dxa"/>
        </w:tcPr>
        <w:p w14:paraId="4C6BA886" w14:textId="782458B4" w:rsidR="2B653DC2" w:rsidRDefault="2B653DC2" w:rsidP="2B653DC2">
          <w:pPr>
            <w:pStyle w:val="Header"/>
            <w:ind w:left="-115"/>
          </w:pPr>
        </w:p>
      </w:tc>
      <w:tc>
        <w:tcPr>
          <w:tcW w:w="3005" w:type="dxa"/>
        </w:tcPr>
        <w:p w14:paraId="3B4A5BB4" w14:textId="4373E52C" w:rsidR="2B653DC2" w:rsidRDefault="2B653DC2" w:rsidP="2B653DC2">
          <w:pPr>
            <w:pStyle w:val="Header"/>
            <w:jc w:val="center"/>
          </w:pPr>
        </w:p>
      </w:tc>
      <w:tc>
        <w:tcPr>
          <w:tcW w:w="3005" w:type="dxa"/>
        </w:tcPr>
        <w:p w14:paraId="512701DF" w14:textId="5F354417" w:rsidR="2B653DC2" w:rsidRDefault="2B653DC2" w:rsidP="2B653DC2">
          <w:pPr>
            <w:pStyle w:val="Header"/>
            <w:ind w:right="-115"/>
            <w:jc w:val="right"/>
          </w:pPr>
        </w:p>
      </w:tc>
    </w:tr>
  </w:tbl>
  <w:p w14:paraId="5FC4C7C3" w14:textId="5DEE8648" w:rsidR="2B653DC2" w:rsidRDefault="2B653DC2" w:rsidP="2B653D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FE94914" w14:textId="77777777" w:rsidTr="2B653DC2">
      <w:trPr>
        <w:trHeight w:val="300"/>
      </w:trPr>
      <w:tc>
        <w:tcPr>
          <w:tcW w:w="3005" w:type="dxa"/>
        </w:tcPr>
        <w:p w14:paraId="3EE306B7" w14:textId="5E9BFDC0" w:rsidR="2B653DC2" w:rsidRDefault="2B653DC2" w:rsidP="2B653DC2">
          <w:pPr>
            <w:pStyle w:val="Header"/>
            <w:ind w:left="-115"/>
          </w:pPr>
        </w:p>
      </w:tc>
      <w:tc>
        <w:tcPr>
          <w:tcW w:w="3005" w:type="dxa"/>
        </w:tcPr>
        <w:p w14:paraId="2D47210B" w14:textId="09A0ABF6" w:rsidR="2B653DC2" w:rsidRDefault="2B653DC2" w:rsidP="2B653DC2">
          <w:pPr>
            <w:pStyle w:val="Header"/>
            <w:jc w:val="center"/>
          </w:pPr>
        </w:p>
      </w:tc>
      <w:tc>
        <w:tcPr>
          <w:tcW w:w="3005" w:type="dxa"/>
        </w:tcPr>
        <w:p w14:paraId="6D40D060" w14:textId="4CEE935C" w:rsidR="2B653DC2" w:rsidRDefault="2B653DC2" w:rsidP="2B653DC2">
          <w:pPr>
            <w:pStyle w:val="Header"/>
            <w:ind w:right="-115"/>
            <w:jc w:val="right"/>
          </w:pPr>
        </w:p>
      </w:tc>
    </w:tr>
  </w:tbl>
  <w:p w14:paraId="2E1B4BB5" w14:textId="5AEC7AA1" w:rsidR="2B653DC2" w:rsidRDefault="2B653DC2" w:rsidP="2B653D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4A433B4" w14:textId="77777777" w:rsidTr="2B653DC2">
      <w:trPr>
        <w:trHeight w:val="300"/>
      </w:trPr>
      <w:tc>
        <w:tcPr>
          <w:tcW w:w="3005" w:type="dxa"/>
        </w:tcPr>
        <w:p w14:paraId="6429038B" w14:textId="423F7EAC" w:rsidR="2B653DC2" w:rsidRDefault="2B653DC2" w:rsidP="2B653DC2">
          <w:pPr>
            <w:pStyle w:val="Header"/>
            <w:ind w:left="-115"/>
          </w:pPr>
        </w:p>
      </w:tc>
      <w:tc>
        <w:tcPr>
          <w:tcW w:w="3005" w:type="dxa"/>
        </w:tcPr>
        <w:p w14:paraId="318840E6" w14:textId="2A4B787F" w:rsidR="2B653DC2" w:rsidRDefault="2B653DC2" w:rsidP="2B653DC2">
          <w:pPr>
            <w:pStyle w:val="Header"/>
            <w:jc w:val="center"/>
          </w:pPr>
        </w:p>
      </w:tc>
      <w:tc>
        <w:tcPr>
          <w:tcW w:w="3005" w:type="dxa"/>
        </w:tcPr>
        <w:p w14:paraId="53DF34D9" w14:textId="64007B4B" w:rsidR="2B653DC2" w:rsidRDefault="2B653DC2" w:rsidP="2B653DC2">
          <w:pPr>
            <w:pStyle w:val="Header"/>
            <w:ind w:right="-115"/>
            <w:jc w:val="right"/>
          </w:pPr>
        </w:p>
      </w:tc>
    </w:tr>
  </w:tbl>
  <w:p w14:paraId="22C38635" w14:textId="66762027" w:rsidR="2B653DC2" w:rsidRDefault="2B653DC2" w:rsidP="2B653DC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2BDEAF1" w14:textId="77777777" w:rsidTr="2B653DC2">
      <w:trPr>
        <w:trHeight w:val="300"/>
      </w:trPr>
      <w:tc>
        <w:tcPr>
          <w:tcW w:w="3005" w:type="dxa"/>
        </w:tcPr>
        <w:p w14:paraId="03C396E7" w14:textId="7EA65322" w:rsidR="2B653DC2" w:rsidRDefault="2B653DC2" w:rsidP="2B653DC2">
          <w:pPr>
            <w:pStyle w:val="Header"/>
            <w:ind w:left="-115"/>
          </w:pPr>
        </w:p>
      </w:tc>
      <w:tc>
        <w:tcPr>
          <w:tcW w:w="3005" w:type="dxa"/>
        </w:tcPr>
        <w:p w14:paraId="4AADE401" w14:textId="05040809" w:rsidR="2B653DC2" w:rsidRDefault="2B653DC2" w:rsidP="2B653DC2">
          <w:pPr>
            <w:pStyle w:val="Header"/>
            <w:jc w:val="center"/>
          </w:pPr>
        </w:p>
      </w:tc>
      <w:tc>
        <w:tcPr>
          <w:tcW w:w="3005" w:type="dxa"/>
        </w:tcPr>
        <w:p w14:paraId="0F72D6AF" w14:textId="04D4949F" w:rsidR="2B653DC2" w:rsidRDefault="2B653DC2" w:rsidP="2B653DC2">
          <w:pPr>
            <w:pStyle w:val="Header"/>
            <w:ind w:right="-115"/>
            <w:jc w:val="right"/>
          </w:pPr>
        </w:p>
      </w:tc>
    </w:tr>
  </w:tbl>
  <w:p w14:paraId="3422CE09" w14:textId="3111F885" w:rsidR="2B653DC2" w:rsidRDefault="2B653DC2" w:rsidP="2B653DC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51948D0" w14:textId="77777777" w:rsidTr="2B653DC2">
      <w:trPr>
        <w:trHeight w:val="300"/>
      </w:trPr>
      <w:tc>
        <w:tcPr>
          <w:tcW w:w="3005" w:type="dxa"/>
        </w:tcPr>
        <w:p w14:paraId="60AEA438" w14:textId="2EC2F15A" w:rsidR="2B653DC2" w:rsidRDefault="2B653DC2" w:rsidP="2B653DC2">
          <w:pPr>
            <w:pStyle w:val="Header"/>
            <w:ind w:left="-115"/>
          </w:pPr>
        </w:p>
      </w:tc>
      <w:tc>
        <w:tcPr>
          <w:tcW w:w="3005" w:type="dxa"/>
        </w:tcPr>
        <w:p w14:paraId="2B27A233" w14:textId="013B5D98" w:rsidR="2B653DC2" w:rsidRDefault="2B653DC2" w:rsidP="2B653DC2">
          <w:pPr>
            <w:pStyle w:val="Header"/>
            <w:jc w:val="center"/>
          </w:pPr>
        </w:p>
      </w:tc>
      <w:tc>
        <w:tcPr>
          <w:tcW w:w="3005" w:type="dxa"/>
        </w:tcPr>
        <w:p w14:paraId="0C74F1B5" w14:textId="4FA43E56" w:rsidR="2B653DC2" w:rsidRDefault="2B653DC2" w:rsidP="2B653DC2">
          <w:pPr>
            <w:pStyle w:val="Header"/>
            <w:ind w:right="-115"/>
            <w:jc w:val="right"/>
          </w:pPr>
        </w:p>
      </w:tc>
    </w:tr>
  </w:tbl>
  <w:p w14:paraId="438370BF" w14:textId="1F0CE2ED" w:rsidR="2B653DC2" w:rsidRDefault="2B653DC2" w:rsidP="2B653DC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B71E0A9" w14:textId="77777777" w:rsidTr="2B653DC2">
      <w:trPr>
        <w:trHeight w:val="300"/>
      </w:trPr>
      <w:tc>
        <w:tcPr>
          <w:tcW w:w="3005" w:type="dxa"/>
        </w:tcPr>
        <w:p w14:paraId="3B7CA71C" w14:textId="7F69AEC3" w:rsidR="2B653DC2" w:rsidRDefault="2B653DC2" w:rsidP="2B653DC2">
          <w:pPr>
            <w:pStyle w:val="Header"/>
            <w:ind w:left="-115"/>
          </w:pPr>
        </w:p>
      </w:tc>
      <w:tc>
        <w:tcPr>
          <w:tcW w:w="3005" w:type="dxa"/>
        </w:tcPr>
        <w:p w14:paraId="06A2A80C" w14:textId="53E8F863" w:rsidR="2B653DC2" w:rsidRDefault="2B653DC2" w:rsidP="2B653DC2">
          <w:pPr>
            <w:pStyle w:val="Header"/>
            <w:jc w:val="center"/>
          </w:pPr>
        </w:p>
      </w:tc>
      <w:tc>
        <w:tcPr>
          <w:tcW w:w="3005" w:type="dxa"/>
        </w:tcPr>
        <w:p w14:paraId="63F1624E" w14:textId="13E117DE" w:rsidR="2B653DC2" w:rsidRDefault="2B653DC2" w:rsidP="2B653DC2">
          <w:pPr>
            <w:pStyle w:val="Header"/>
            <w:ind w:right="-115"/>
            <w:jc w:val="right"/>
          </w:pPr>
        </w:p>
      </w:tc>
    </w:tr>
  </w:tbl>
  <w:p w14:paraId="3B4EBEFD" w14:textId="67766533" w:rsidR="2B653DC2" w:rsidRDefault="2B653DC2" w:rsidP="2B653DC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640C126" w14:textId="77777777" w:rsidTr="2B653DC2">
      <w:trPr>
        <w:trHeight w:val="300"/>
      </w:trPr>
      <w:tc>
        <w:tcPr>
          <w:tcW w:w="3005" w:type="dxa"/>
        </w:tcPr>
        <w:p w14:paraId="457EF030" w14:textId="6E59B69D" w:rsidR="2B653DC2" w:rsidRDefault="2B653DC2" w:rsidP="2B653DC2">
          <w:pPr>
            <w:pStyle w:val="Header"/>
            <w:ind w:left="-115"/>
          </w:pPr>
        </w:p>
      </w:tc>
      <w:tc>
        <w:tcPr>
          <w:tcW w:w="3005" w:type="dxa"/>
        </w:tcPr>
        <w:p w14:paraId="0CCA38D3" w14:textId="42682B75" w:rsidR="2B653DC2" w:rsidRDefault="2B653DC2" w:rsidP="2B653DC2">
          <w:pPr>
            <w:pStyle w:val="Header"/>
            <w:jc w:val="center"/>
          </w:pPr>
        </w:p>
      </w:tc>
      <w:tc>
        <w:tcPr>
          <w:tcW w:w="3005" w:type="dxa"/>
        </w:tcPr>
        <w:p w14:paraId="4CAC2993" w14:textId="7DE0ED04" w:rsidR="2B653DC2" w:rsidRDefault="2B653DC2" w:rsidP="2B653DC2">
          <w:pPr>
            <w:pStyle w:val="Header"/>
            <w:ind w:right="-115"/>
            <w:jc w:val="right"/>
          </w:pPr>
        </w:p>
      </w:tc>
    </w:tr>
  </w:tbl>
  <w:p w14:paraId="2EC6C437" w14:textId="567E5FEA" w:rsidR="2B653DC2" w:rsidRDefault="2B653DC2" w:rsidP="2B653DC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41E56A1" w14:textId="77777777" w:rsidTr="2B653DC2">
      <w:trPr>
        <w:trHeight w:val="300"/>
      </w:trPr>
      <w:tc>
        <w:tcPr>
          <w:tcW w:w="3005" w:type="dxa"/>
        </w:tcPr>
        <w:p w14:paraId="7C3DEED2" w14:textId="11BF113C" w:rsidR="2B653DC2" w:rsidRDefault="2B653DC2" w:rsidP="2B653DC2">
          <w:pPr>
            <w:pStyle w:val="Header"/>
            <w:ind w:left="-115"/>
          </w:pPr>
        </w:p>
      </w:tc>
      <w:tc>
        <w:tcPr>
          <w:tcW w:w="3005" w:type="dxa"/>
        </w:tcPr>
        <w:p w14:paraId="3312EFC6" w14:textId="029C9BF2" w:rsidR="2B653DC2" w:rsidRDefault="2B653DC2" w:rsidP="2B653DC2">
          <w:pPr>
            <w:pStyle w:val="Header"/>
            <w:jc w:val="center"/>
          </w:pPr>
        </w:p>
      </w:tc>
      <w:tc>
        <w:tcPr>
          <w:tcW w:w="3005" w:type="dxa"/>
        </w:tcPr>
        <w:p w14:paraId="1F2DB889" w14:textId="36337A00" w:rsidR="2B653DC2" w:rsidRDefault="2B653DC2" w:rsidP="2B653DC2">
          <w:pPr>
            <w:pStyle w:val="Header"/>
            <w:ind w:right="-115"/>
            <w:jc w:val="right"/>
          </w:pPr>
        </w:p>
      </w:tc>
    </w:tr>
  </w:tbl>
  <w:p w14:paraId="297A776E" w14:textId="0384FDC7" w:rsidR="2B653DC2" w:rsidRDefault="2B653DC2" w:rsidP="2B653DC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11F01AD" w14:textId="77777777" w:rsidTr="2B653DC2">
      <w:trPr>
        <w:trHeight w:val="300"/>
      </w:trPr>
      <w:tc>
        <w:tcPr>
          <w:tcW w:w="3005" w:type="dxa"/>
        </w:tcPr>
        <w:p w14:paraId="0B2D67D6" w14:textId="473A2CD3" w:rsidR="2B653DC2" w:rsidRDefault="2B653DC2" w:rsidP="2B653DC2">
          <w:pPr>
            <w:pStyle w:val="Header"/>
            <w:ind w:left="-115"/>
          </w:pPr>
        </w:p>
      </w:tc>
      <w:tc>
        <w:tcPr>
          <w:tcW w:w="3005" w:type="dxa"/>
        </w:tcPr>
        <w:p w14:paraId="6E396C0C" w14:textId="4693DE47" w:rsidR="2B653DC2" w:rsidRDefault="2B653DC2" w:rsidP="2B653DC2">
          <w:pPr>
            <w:pStyle w:val="Header"/>
            <w:jc w:val="center"/>
          </w:pPr>
        </w:p>
      </w:tc>
      <w:tc>
        <w:tcPr>
          <w:tcW w:w="3005" w:type="dxa"/>
        </w:tcPr>
        <w:p w14:paraId="48672C2B" w14:textId="10D0E2F8" w:rsidR="2B653DC2" w:rsidRDefault="2B653DC2" w:rsidP="2B653DC2">
          <w:pPr>
            <w:pStyle w:val="Header"/>
            <w:ind w:right="-115"/>
            <w:jc w:val="right"/>
          </w:pPr>
        </w:p>
      </w:tc>
    </w:tr>
  </w:tbl>
  <w:p w14:paraId="52F358BF" w14:textId="04BADB26" w:rsidR="2B653DC2" w:rsidRDefault="2B653DC2" w:rsidP="2B653DC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C97ED3A" w14:textId="77777777" w:rsidTr="2B653DC2">
      <w:trPr>
        <w:trHeight w:val="300"/>
      </w:trPr>
      <w:tc>
        <w:tcPr>
          <w:tcW w:w="3005" w:type="dxa"/>
        </w:tcPr>
        <w:p w14:paraId="0285A67E" w14:textId="0033F90C" w:rsidR="2B653DC2" w:rsidRDefault="2B653DC2" w:rsidP="2B653DC2">
          <w:pPr>
            <w:pStyle w:val="Header"/>
            <w:ind w:left="-115"/>
          </w:pPr>
        </w:p>
      </w:tc>
      <w:tc>
        <w:tcPr>
          <w:tcW w:w="3005" w:type="dxa"/>
        </w:tcPr>
        <w:p w14:paraId="3E4B1BB9" w14:textId="37A5DD49" w:rsidR="2B653DC2" w:rsidRDefault="2B653DC2" w:rsidP="2B653DC2">
          <w:pPr>
            <w:pStyle w:val="Header"/>
            <w:jc w:val="center"/>
          </w:pPr>
        </w:p>
      </w:tc>
      <w:tc>
        <w:tcPr>
          <w:tcW w:w="3005" w:type="dxa"/>
        </w:tcPr>
        <w:p w14:paraId="13DAECD5" w14:textId="16AAB416" w:rsidR="2B653DC2" w:rsidRDefault="2B653DC2" w:rsidP="2B653DC2">
          <w:pPr>
            <w:pStyle w:val="Header"/>
            <w:ind w:right="-115"/>
            <w:jc w:val="right"/>
          </w:pPr>
        </w:p>
      </w:tc>
    </w:tr>
  </w:tbl>
  <w:p w14:paraId="08A44505" w14:textId="66EF6908" w:rsidR="2B653DC2" w:rsidRDefault="2B653DC2" w:rsidP="2B653DC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3CBA808" w14:textId="77777777" w:rsidTr="2B653DC2">
      <w:trPr>
        <w:trHeight w:val="300"/>
      </w:trPr>
      <w:tc>
        <w:tcPr>
          <w:tcW w:w="3005" w:type="dxa"/>
        </w:tcPr>
        <w:p w14:paraId="1ABAC052" w14:textId="44F4E75C" w:rsidR="2B653DC2" w:rsidRDefault="2B653DC2" w:rsidP="2B653DC2">
          <w:pPr>
            <w:pStyle w:val="Header"/>
            <w:ind w:left="-115"/>
          </w:pPr>
        </w:p>
      </w:tc>
      <w:tc>
        <w:tcPr>
          <w:tcW w:w="3005" w:type="dxa"/>
        </w:tcPr>
        <w:p w14:paraId="18971AAA" w14:textId="770F8251" w:rsidR="2B653DC2" w:rsidRDefault="2B653DC2" w:rsidP="2B653DC2">
          <w:pPr>
            <w:pStyle w:val="Header"/>
            <w:jc w:val="center"/>
          </w:pPr>
        </w:p>
      </w:tc>
      <w:tc>
        <w:tcPr>
          <w:tcW w:w="3005" w:type="dxa"/>
        </w:tcPr>
        <w:p w14:paraId="614BC8F3" w14:textId="5E8665A3" w:rsidR="2B653DC2" w:rsidRDefault="2B653DC2" w:rsidP="2B653DC2">
          <w:pPr>
            <w:pStyle w:val="Header"/>
            <w:ind w:right="-115"/>
            <w:jc w:val="right"/>
          </w:pPr>
        </w:p>
      </w:tc>
    </w:tr>
  </w:tbl>
  <w:p w14:paraId="385B5093" w14:textId="7BA479DD" w:rsidR="2B653DC2" w:rsidRDefault="2B653DC2" w:rsidP="2B653DC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1A45977" w14:textId="77777777" w:rsidTr="2B653DC2">
      <w:trPr>
        <w:trHeight w:val="300"/>
      </w:trPr>
      <w:tc>
        <w:tcPr>
          <w:tcW w:w="3005" w:type="dxa"/>
        </w:tcPr>
        <w:p w14:paraId="199844F1" w14:textId="1CFD334C" w:rsidR="2B653DC2" w:rsidRDefault="2B653DC2" w:rsidP="2B653DC2">
          <w:pPr>
            <w:pStyle w:val="Header"/>
            <w:ind w:left="-115"/>
          </w:pPr>
        </w:p>
      </w:tc>
      <w:tc>
        <w:tcPr>
          <w:tcW w:w="3005" w:type="dxa"/>
        </w:tcPr>
        <w:p w14:paraId="10F74D21" w14:textId="796EAB6F" w:rsidR="2B653DC2" w:rsidRDefault="2B653DC2" w:rsidP="2B653DC2">
          <w:pPr>
            <w:pStyle w:val="Header"/>
            <w:jc w:val="center"/>
          </w:pPr>
        </w:p>
      </w:tc>
      <w:tc>
        <w:tcPr>
          <w:tcW w:w="3005" w:type="dxa"/>
        </w:tcPr>
        <w:p w14:paraId="614B600C" w14:textId="32364B3C" w:rsidR="2B653DC2" w:rsidRDefault="2B653DC2" w:rsidP="2B653DC2">
          <w:pPr>
            <w:pStyle w:val="Header"/>
            <w:ind w:right="-115"/>
            <w:jc w:val="right"/>
          </w:pPr>
        </w:p>
      </w:tc>
    </w:tr>
  </w:tbl>
  <w:p w14:paraId="7732AB81" w14:textId="3A73A790" w:rsidR="2B653DC2" w:rsidRDefault="2B653DC2" w:rsidP="2B653DC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5CDA97C" w14:textId="77777777" w:rsidTr="2B653DC2">
      <w:trPr>
        <w:trHeight w:val="300"/>
      </w:trPr>
      <w:tc>
        <w:tcPr>
          <w:tcW w:w="3005" w:type="dxa"/>
        </w:tcPr>
        <w:p w14:paraId="267BE971" w14:textId="4AD65789" w:rsidR="2B653DC2" w:rsidRDefault="2B653DC2" w:rsidP="2B653DC2">
          <w:pPr>
            <w:pStyle w:val="Header"/>
            <w:ind w:left="-115"/>
          </w:pPr>
        </w:p>
      </w:tc>
      <w:tc>
        <w:tcPr>
          <w:tcW w:w="3005" w:type="dxa"/>
        </w:tcPr>
        <w:p w14:paraId="6EB17ABE" w14:textId="600373A8" w:rsidR="2B653DC2" w:rsidRDefault="2B653DC2" w:rsidP="2B653DC2">
          <w:pPr>
            <w:pStyle w:val="Header"/>
            <w:jc w:val="center"/>
          </w:pPr>
        </w:p>
      </w:tc>
      <w:tc>
        <w:tcPr>
          <w:tcW w:w="3005" w:type="dxa"/>
        </w:tcPr>
        <w:p w14:paraId="04B8D5CD" w14:textId="252305E4" w:rsidR="2B653DC2" w:rsidRDefault="2B653DC2" w:rsidP="2B653DC2">
          <w:pPr>
            <w:pStyle w:val="Header"/>
            <w:ind w:right="-115"/>
            <w:jc w:val="right"/>
          </w:pPr>
        </w:p>
      </w:tc>
    </w:tr>
  </w:tbl>
  <w:p w14:paraId="5BC87B4E" w14:textId="4B37745A" w:rsidR="2B653DC2" w:rsidRDefault="2B653DC2" w:rsidP="2B653DC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640755C" w14:textId="77777777" w:rsidTr="2B653DC2">
      <w:trPr>
        <w:trHeight w:val="300"/>
      </w:trPr>
      <w:tc>
        <w:tcPr>
          <w:tcW w:w="3005" w:type="dxa"/>
        </w:tcPr>
        <w:p w14:paraId="399E92AA" w14:textId="4F35E968" w:rsidR="2B653DC2" w:rsidRDefault="2B653DC2" w:rsidP="2B653DC2">
          <w:pPr>
            <w:pStyle w:val="Header"/>
            <w:ind w:left="-115"/>
          </w:pPr>
        </w:p>
      </w:tc>
      <w:tc>
        <w:tcPr>
          <w:tcW w:w="3005" w:type="dxa"/>
        </w:tcPr>
        <w:p w14:paraId="4C65FF16" w14:textId="7D7D746C" w:rsidR="2B653DC2" w:rsidRDefault="2B653DC2" w:rsidP="2B653DC2">
          <w:pPr>
            <w:pStyle w:val="Header"/>
            <w:jc w:val="center"/>
          </w:pPr>
        </w:p>
      </w:tc>
      <w:tc>
        <w:tcPr>
          <w:tcW w:w="3005" w:type="dxa"/>
        </w:tcPr>
        <w:p w14:paraId="2DC91B37" w14:textId="386576BE" w:rsidR="2B653DC2" w:rsidRDefault="2B653DC2" w:rsidP="2B653DC2">
          <w:pPr>
            <w:pStyle w:val="Header"/>
            <w:ind w:right="-115"/>
            <w:jc w:val="right"/>
          </w:pPr>
        </w:p>
      </w:tc>
    </w:tr>
  </w:tbl>
  <w:p w14:paraId="1848857C" w14:textId="404D306E" w:rsidR="2B653DC2" w:rsidRDefault="2B653DC2" w:rsidP="2B653DC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F94C39A" w14:textId="77777777" w:rsidTr="2B653DC2">
      <w:trPr>
        <w:trHeight w:val="300"/>
      </w:trPr>
      <w:tc>
        <w:tcPr>
          <w:tcW w:w="3005" w:type="dxa"/>
        </w:tcPr>
        <w:p w14:paraId="0E06EA0F" w14:textId="7C99777B" w:rsidR="2B653DC2" w:rsidRDefault="2B653DC2" w:rsidP="2B653DC2">
          <w:pPr>
            <w:pStyle w:val="Header"/>
            <w:ind w:left="-115"/>
          </w:pPr>
        </w:p>
      </w:tc>
      <w:tc>
        <w:tcPr>
          <w:tcW w:w="3005" w:type="dxa"/>
        </w:tcPr>
        <w:p w14:paraId="18D5F6B1" w14:textId="0DB4111E" w:rsidR="2B653DC2" w:rsidRDefault="2B653DC2" w:rsidP="2B653DC2">
          <w:pPr>
            <w:pStyle w:val="Header"/>
            <w:jc w:val="center"/>
          </w:pPr>
        </w:p>
      </w:tc>
      <w:tc>
        <w:tcPr>
          <w:tcW w:w="3005" w:type="dxa"/>
        </w:tcPr>
        <w:p w14:paraId="70F0F328" w14:textId="510790F7" w:rsidR="2B653DC2" w:rsidRDefault="2B653DC2" w:rsidP="2B653DC2">
          <w:pPr>
            <w:pStyle w:val="Header"/>
            <w:ind w:right="-115"/>
            <w:jc w:val="right"/>
          </w:pPr>
        </w:p>
      </w:tc>
    </w:tr>
  </w:tbl>
  <w:p w14:paraId="01F98744" w14:textId="7786A793" w:rsidR="2B653DC2" w:rsidRDefault="2B653DC2" w:rsidP="2B653DC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B4F8770" w14:textId="77777777" w:rsidTr="2B653DC2">
      <w:trPr>
        <w:trHeight w:val="300"/>
      </w:trPr>
      <w:tc>
        <w:tcPr>
          <w:tcW w:w="3005" w:type="dxa"/>
        </w:tcPr>
        <w:p w14:paraId="77EEB81E" w14:textId="525F6D94" w:rsidR="2B653DC2" w:rsidRDefault="2B653DC2" w:rsidP="2B653DC2">
          <w:pPr>
            <w:pStyle w:val="Header"/>
            <w:ind w:left="-115"/>
          </w:pPr>
        </w:p>
      </w:tc>
      <w:tc>
        <w:tcPr>
          <w:tcW w:w="3005" w:type="dxa"/>
        </w:tcPr>
        <w:p w14:paraId="556EF7C1" w14:textId="10410A0D" w:rsidR="2B653DC2" w:rsidRDefault="2B653DC2" w:rsidP="2B653DC2">
          <w:pPr>
            <w:pStyle w:val="Header"/>
            <w:jc w:val="center"/>
          </w:pPr>
        </w:p>
      </w:tc>
      <w:tc>
        <w:tcPr>
          <w:tcW w:w="3005" w:type="dxa"/>
        </w:tcPr>
        <w:p w14:paraId="55E59C54" w14:textId="4D216812" w:rsidR="2B653DC2" w:rsidRDefault="2B653DC2" w:rsidP="2B653DC2">
          <w:pPr>
            <w:pStyle w:val="Header"/>
            <w:ind w:right="-115"/>
            <w:jc w:val="right"/>
          </w:pPr>
        </w:p>
      </w:tc>
    </w:tr>
  </w:tbl>
  <w:p w14:paraId="25C2D43B" w14:textId="5666E00B" w:rsidR="2B653DC2" w:rsidRDefault="2B653DC2" w:rsidP="2B653DC2">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D653B06" w14:textId="77777777" w:rsidTr="2B653DC2">
      <w:trPr>
        <w:trHeight w:val="300"/>
      </w:trPr>
      <w:tc>
        <w:tcPr>
          <w:tcW w:w="3005" w:type="dxa"/>
        </w:tcPr>
        <w:p w14:paraId="41B2F93E" w14:textId="01B2108C" w:rsidR="2B653DC2" w:rsidRDefault="2B653DC2" w:rsidP="2B653DC2">
          <w:pPr>
            <w:pStyle w:val="Header"/>
            <w:ind w:left="-115"/>
          </w:pPr>
        </w:p>
      </w:tc>
      <w:tc>
        <w:tcPr>
          <w:tcW w:w="3005" w:type="dxa"/>
        </w:tcPr>
        <w:p w14:paraId="61C2C571" w14:textId="62F18737" w:rsidR="2B653DC2" w:rsidRDefault="2B653DC2" w:rsidP="2B653DC2">
          <w:pPr>
            <w:pStyle w:val="Header"/>
            <w:jc w:val="center"/>
          </w:pPr>
        </w:p>
      </w:tc>
      <w:tc>
        <w:tcPr>
          <w:tcW w:w="3005" w:type="dxa"/>
        </w:tcPr>
        <w:p w14:paraId="1072624E" w14:textId="57D92499" w:rsidR="2B653DC2" w:rsidRDefault="2B653DC2" w:rsidP="2B653DC2">
          <w:pPr>
            <w:pStyle w:val="Header"/>
            <w:ind w:right="-115"/>
            <w:jc w:val="right"/>
          </w:pPr>
        </w:p>
      </w:tc>
    </w:tr>
  </w:tbl>
  <w:p w14:paraId="1CF94A6A" w14:textId="142BC532" w:rsidR="2B653DC2" w:rsidRDefault="2B653DC2" w:rsidP="2B653DC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25CA3DD" w14:textId="77777777" w:rsidTr="2B653DC2">
      <w:trPr>
        <w:trHeight w:val="300"/>
      </w:trPr>
      <w:tc>
        <w:tcPr>
          <w:tcW w:w="3005" w:type="dxa"/>
        </w:tcPr>
        <w:p w14:paraId="7BE14579" w14:textId="4DFA56B7" w:rsidR="2B653DC2" w:rsidRDefault="2B653DC2" w:rsidP="2B653DC2">
          <w:pPr>
            <w:pStyle w:val="Header"/>
            <w:ind w:left="-115"/>
          </w:pPr>
        </w:p>
      </w:tc>
      <w:tc>
        <w:tcPr>
          <w:tcW w:w="3005" w:type="dxa"/>
        </w:tcPr>
        <w:p w14:paraId="6E41EA94" w14:textId="1E059475" w:rsidR="2B653DC2" w:rsidRDefault="2B653DC2" w:rsidP="2B653DC2">
          <w:pPr>
            <w:pStyle w:val="Header"/>
            <w:jc w:val="center"/>
          </w:pPr>
        </w:p>
      </w:tc>
      <w:tc>
        <w:tcPr>
          <w:tcW w:w="3005" w:type="dxa"/>
        </w:tcPr>
        <w:p w14:paraId="1B312BD2" w14:textId="483C2702" w:rsidR="2B653DC2" w:rsidRDefault="2B653DC2" w:rsidP="2B653DC2">
          <w:pPr>
            <w:pStyle w:val="Header"/>
            <w:ind w:right="-115"/>
            <w:jc w:val="right"/>
          </w:pPr>
        </w:p>
      </w:tc>
    </w:tr>
  </w:tbl>
  <w:p w14:paraId="35BEE342" w14:textId="4A3F4726" w:rsidR="2B653DC2" w:rsidRDefault="2B653DC2" w:rsidP="2B653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D8A"/>
    <w:multiLevelType w:val="hybridMultilevel"/>
    <w:tmpl w:val="0FAC8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3C26AC"/>
    <w:multiLevelType w:val="hybridMultilevel"/>
    <w:tmpl w:val="E474F0FC"/>
    <w:lvl w:ilvl="0" w:tplc="05EC727E">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DA1CFF"/>
    <w:multiLevelType w:val="hybridMultilevel"/>
    <w:tmpl w:val="BE62688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796664"/>
    <w:multiLevelType w:val="hybridMultilevel"/>
    <w:tmpl w:val="C36A3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4C3828"/>
    <w:multiLevelType w:val="hybridMultilevel"/>
    <w:tmpl w:val="85849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2C43D3"/>
    <w:multiLevelType w:val="hybridMultilevel"/>
    <w:tmpl w:val="850A3492"/>
    <w:lvl w:ilvl="0" w:tplc="4B6844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C3270B"/>
    <w:multiLevelType w:val="hybridMultilevel"/>
    <w:tmpl w:val="1F3244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272BFB"/>
    <w:multiLevelType w:val="hybridMultilevel"/>
    <w:tmpl w:val="1F324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F8535C"/>
    <w:multiLevelType w:val="hybridMultilevel"/>
    <w:tmpl w:val="C364853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6995955">
    <w:abstractNumId w:val="7"/>
  </w:num>
  <w:num w:numId="2" w16cid:durableId="317609660">
    <w:abstractNumId w:val="6"/>
  </w:num>
  <w:num w:numId="3" w16cid:durableId="699285195">
    <w:abstractNumId w:val="5"/>
  </w:num>
  <w:num w:numId="4" w16cid:durableId="1636134025">
    <w:abstractNumId w:val="0"/>
  </w:num>
  <w:num w:numId="5" w16cid:durableId="60451108">
    <w:abstractNumId w:val="4"/>
  </w:num>
  <w:num w:numId="6" w16cid:durableId="1191379027">
    <w:abstractNumId w:val="3"/>
  </w:num>
  <w:num w:numId="7" w16cid:durableId="397631074">
    <w:abstractNumId w:val="2"/>
  </w:num>
  <w:num w:numId="8" w16cid:durableId="654725886">
    <w:abstractNumId w:val="8"/>
  </w:num>
  <w:num w:numId="9" w16cid:durableId="116609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CF"/>
    <w:rsid w:val="0003573E"/>
    <w:rsid w:val="00072094"/>
    <w:rsid w:val="0007629C"/>
    <w:rsid w:val="0009168E"/>
    <w:rsid w:val="000B2553"/>
    <w:rsid w:val="000C1A4B"/>
    <w:rsid w:val="000C2DF6"/>
    <w:rsid w:val="000E7373"/>
    <w:rsid w:val="001004C4"/>
    <w:rsid w:val="00110198"/>
    <w:rsid w:val="001255F8"/>
    <w:rsid w:val="001308FC"/>
    <w:rsid w:val="00143F66"/>
    <w:rsid w:val="001529B6"/>
    <w:rsid w:val="00173137"/>
    <w:rsid w:val="0018229C"/>
    <w:rsid w:val="00184A8F"/>
    <w:rsid w:val="00185870"/>
    <w:rsid w:val="0019499D"/>
    <w:rsid w:val="001A7762"/>
    <w:rsid w:val="001B5E31"/>
    <w:rsid w:val="001C25B3"/>
    <w:rsid w:val="001F4A1B"/>
    <w:rsid w:val="00215956"/>
    <w:rsid w:val="0025049D"/>
    <w:rsid w:val="00272446"/>
    <w:rsid w:val="00280D6E"/>
    <w:rsid w:val="0028210A"/>
    <w:rsid w:val="0029468F"/>
    <w:rsid w:val="002968CF"/>
    <w:rsid w:val="002C1F15"/>
    <w:rsid w:val="002D1EF2"/>
    <w:rsid w:val="002E2B12"/>
    <w:rsid w:val="002E78BB"/>
    <w:rsid w:val="002F28BB"/>
    <w:rsid w:val="003232CB"/>
    <w:rsid w:val="0032702B"/>
    <w:rsid w:val="00330E9B"/>
    <w:rsid w:val="00332304"/>
    <w:rsid w:val="00342299"/>
    <w:rsid w:val="00353664"/>
    <w:rsid w:val="00360CC8"/>
    <w:rsid w:val="003814AC"/>
    <w:rsid w:val="0038651B"/>
    <w:rsid w:val="00393F1E"/>
    <w:rsid w:val="00395EBC"/>
    <w:rsid w:val="003A79C5"/>
    <w:rsid w:val="003D58EB"/>
    <w:rsid w:val="003F187B"/>
    <w:rsid w:val="003F2C92"/>
    <w:rsid w:val="0040253E"/>
    <w:rsid w:val="00425A77"/>
    <w:rsid w:val="00433A9B"/>
    <w:rsid w:val="00442A75"/>
    <w:rsid w:val="00443ADF"/>
    <w:rsid w:val="00467825"/>
    <w:rsid w:val="00474B0C"/>
    <w:rsid w:val="004800D4"/>
    <w:rsid w:val="004B46B5"/>
    <w:rsid w:val="004C138A"/>
    <w:rsid w:val="004C2FB7"/>
    <w:rsid w:val="004E704A"/>
    <w:rsid w:val="004F6610"/>
    <w:rsid w:val="005019BD"/>
    <w:rsid w:val="00511780"/>
    <w:rsid w:val="00513C95"/>
    <w:rsid w:val="00516948"/>
    <w:rsid w:val="0053674D"/>
    <w:rsid w:val="005465FE"/>
    <w:rsid w:val="0054731F"/>
    <w:rsid w:val="00561FDE"/>
    <w:rsid w:val="005705B3"/>
    <w:rsid w:val="00582F94"/>
    <w:rsid w:val="00587CF5"/>
    <w:rsid w:val="00587E83"/>
    <w:rsid w:val="005D4723"/>
    <w:rsid w:val="005F3EB6"/>
    <w:rsid w:val="006032B4"/>
    <w:rsid w:val="00611821"/>
    <w:rsid w:val="00647C26"/>
    <w:rsid w:val="00658271"/>
    <w:rsid w:val="00663E8C"/>
    <w:rsid w:val="0066779B"/>
    <w:rsid w:val="00672F3F"/>
    <w:rsid w:val="00684ADB"/>
    <w:rsid w:val="00690048"/>
    <w:rsid w:val="006B06BC"/>
    <w:rsid w:val="006C2C64"/>
    <w:rsid w:val="00706E84"/>
    <w:rsid w:val="007207D7"/>
    <w:rsid w:val="007308CB"/>
    <w:rsid w:val="007757BB"/>
    <w:rsid w:val="00776474"/>
    <w:rsid w:val="007830E4"/>
    <w:rsid w:val="007A0139"/>
    <w:rsid w:val="007A7481"/>
    <w:rsid w:val="007B1D9E"/>
    <w:rsid w:val="007C0503"/>
    <w:rsid w:val="007E1DD9"/>
    <w:rsid w:val="00801E5C"/>
    <w:rsid w:val="00814DE0"/>
    <w:rsid w:val="00820726"/>
    <w:rsid w:val="00820D6F"/>
    <w:rsid w:val="00824F37"/>
    <w:rsid w:val="008540EC"/>
    <w:rsid w:val="00864F43"/>
    <w:rsid w:val="0087242E"/>
    <w:rsid w:val="00890324"/>
    <w:rsid w:val="008A7A64"/>
    <w:rsid w:val="0090655D"/>
    <w:rsid w:val="009400EC"/>
    <w:rsid w:val="00945BF9"/>
    <w:rsid w:val="0094647E"/>
    <w:rsid w:val="009472FE"/>
    <w:rsid w:val="00947612"/>
    <w:rsid w:val="00956AF6"/>
    <w:rsid w:val="0096624E"/>
    <w:rsid w:val="0096789F"/>
    <w:rsid w:val="00994DE7"/>
    <w:rsid w:val="009950E3"/>
    <w:rsid w:val="009B1D75"/>
    <w:rsid w:val="009C786E"/>
    <w:rsid w:val="00A0045E"/>
    <w:rsid w:val="00A00711"/>
    <w:rsid w:val="00A10F5B"/>
    <w:rsid w:val="00A17BBD"/>
    <w:rsid w:val="00A84924"/>
    <w:rsid w:val="00A93EE3"/>
    <w:rsid w:val="00AC0DBA"/>
    <w:rsid w:val="00B20CE5"/>
    <w:rsid w:val="00B65DDB"/>
    <w:rsid w:val="00B82C89"/>
    <w:rsid w:val="00B959E5"/>
    <w:rsid w:val="00B97708"/>
    <w:rsid w:val="00BB3FB7"/>
    <w:rsid w:val="00C11E93"/>
    <w:rsid w:val="00C50B7C"/>
    <w:rsid w:val="00C81E82"/>
    <w:rsid w:val="00C97421"/>
    <w:rsid w:val="00CA0D4F"/>
    <w:rsid w:val="00CA510F"/>
    <w:rsid w:val="00CA5D8A"/>
    <w:rsid w:val="00CB5FC3"/>
    <w:rsid w:val="00CD0792"/>
    <w:rsid w:val="00CF4848"/>
    <w:rsid w:val="00D0690F"/>
    <w:rsid w:val="00D342AF"/>
    <w:rsid w:val="00D342B6"/>
    <w:rsid w:val="00D47008"/>
    <w:rsid w:val="00D60F8A"/>
    <w:rsid w:val="00D82CD6"/>
    <w:rsid w:val="00DA4384"/>
    <w:rsid w:val="00DB2234"/>
    <w:rsid w:val="00DC3876"/>
    <w:rsid w:val="00DC5CAC"/>
    <w:rsid w:val="00DE1544"/>
    <w:rsid w:val="00DF0D57"/>
    <w:rsid w:val="00DF0F54"/>
    <w:rsid w:val="00E102CF"/>
    <w:rsid w:val="00E15F99"/>
    <w:rsid w:val="00E25F7F"/>
    <w:rsid w:val="00E80ACC"/>
    <w:rsid w:val="00E93B8C"/>
    <w:rsid w:val="00E9718D"/>
    <w:rsid w:val="00EA0C70"/>
    <w:rsid w:val="00EB0638"/>
    <w:rsid w:val="00ED2C84"/>
    <w:rsid w:val="00EE586D"/>
    <w:rsid w:val="00EE6D52"/>
    <w:rsid w:val="00F07FF5"/>
    <w:rsid w:val="00F27993"/>
    <w:rsid w:val="00F31AA6"/>
    <w:rsid w:val="00F31F9D"/>
    <w:rsid w:val="00F357D7"/>
    <w:rsid w:val="00F428D0"/>
    <w:rsid w:val="00F5620E"/>
    <w:rsid w:val="00F57B5B"/>
    <w:rsid w:val="00F707B9"/>
    <w:rsid w:val="00F82642"/>
    <w:rsid w:val="00F830BF"/>
    <w:rsid w:val="00FB3DDF"/>
    <w:rsid w:val="00FF0315"/>
    <w:rsid w:val="00FF0C8F"/>
    <w:rsid w:val="011FF9DF"/>
    <w:rsid w:val="02BFD698"/>
    <w:rsid w:val="02CC2363"/>
    <w:rsid w:val="03759D45"/>
    <w:rsid w:val="04709E35"/>
    <w:rsid w:val="0587FFB6"/>
    <w:rsid w:val="07418578"/>
    <w:rsid w:val="0769D431"/>
    <w:rsid w:val="0863D09F"/>
    <w:rsid w:val="088CD07B"/>
    <w:rsid w:val="08F8A872"/>
    <w:rsid w:val="0B18A43F"/>
    <w:rsid w:val="0BC2D064"/>
    <w:rsid w:val="0C979012"/>
    <w:rsid w:val="0DA7CE57"/>
    <w:rsid w:val="0EC2C04F"/>
    <w:rsid w:val="131EB95A"/>
    <w:rsid w:val="133EDD2E"/>
    <w:rsid w:val="15220067"/>
    <w:rsid w:val="15A03256"/>
    <w:rsid w:val="173056F6"/>
    <w:rsid w:val="17678743"/>
    <w:rsid w:val="189EFA4C"/>
    <w:rsid w:val="19B6387B"/>
    <w:rsid w:val="1AF3F844"/>
    <w:rsid w:val="1B6B5D08"/>
    <w:rsid w:val="1B7C4BBE"/>
    <w:rsid w:val="1C85CD5B"/>
    <w:rsid w:val="1D6D5537"/>
    <w:rsid w:val="1E3229EC"/>
    <w:rsid w:val="1FB469CF"/>
    <w:rsid w:val="20A6EB45"/>
    <w:rsid w:val="233D562D"/>
    <w:rsid w:val="23B2CD2C"/>
    <w:rsid w:val="23CA8B83"/>
    <w:rsid w:val="23E898E8"/>
    <w:rsid w:val="25057119"/>
    <w:rsid w:val="260BA6D5"/>
    <w:rsid w:val="2626C0AB"/>
    <w:rsid w:val="27A65571"/>
    <w:rsid w:val="292A3BA8"/>
    <w:rsid w:val="2A6669ED"/>
    <w:rsid w:val="2AF8FB00"/>
    <w:rsid w:val="2B51E3A1"/>
    <w:rsid w:val="2B653DC2"/>
    <w:rsid w:val="2B97D165"/>
    <w:rsid w:val="2C65B912"/>
    <w:rsid w:val="2CAC969E"/>
    <w:rsid w:val="2DDBBA88"/>
    <w:rsid w:val="2E80CCC7"/>
    <w:rsid w:val="2FFA32CA"/>
    <w:rsid w:val="346098D3"/>
    <w:rsid w:val="34AC10A8"/>
    <w:rsid w:val="350EBDE0"/>
    <w:rsid w:val="37CE7285"/>
    <w:rsid w:val="38C4719E"/>
    <w:rsid w:val="39530286"/>
    <w:rsid w:val="3CCBD0FB"/>
    <w:rsid w:val="3D13B33C"/>
    <w:rsid w:val="3F09FA40"/>
    <w:rsid w:val="3F29B1A7"/>
    <w:rsid w:val="4014C66E"/>
    <w:rsid w:val="4033E253"/>
    <w:rsid w:val="40C69F31"/>
    <w:rsid w:val="40F5636B"/>
    <w:rsid w:val="42D42D1D"/>
    <w:rsid w:val="431863D7"/>
    <w:rsid w:val="4725B4F7"/>
    <w:rsid w:val="4734E207"/>
    <w:rsid w:val="47DCABC0"/>
    <w:rsid w:val="482A77A1"/>
    <w:rsid w:val="486FCE94"/>
    <w:rsid w:val="4A123CA8"/>
    <w:rsid w:val="4B8C1CC2"/>
    <w:rsid w:val="4D8451F4"/>
    <w:rsid w:val="4DA41863"/>
    <w:rsid w:val="4DDEA1B1"/>
    <w:rsid w:val="4E7D8672"/>
    <w:rsid w:val="5046E793"/>
    <w:rsid w:val="5056864E"/>
    <w:rsid w:val="50847412"/>
    <w:rsid w:val="51783ACE"/>
    <w:rsid w:val="518DA368"/>
    <w:rsid w:val="51FC9DC8"/>
    <w:rsid w:val="535863DD"/>
    <w:rsid w:val="564A3A23"/>
    <w:rsid w:val="567418B3"/>
    <w:rsid w:val="5A92BEB5"/>
    <w:rsid w:val="5BC57CEE"/>
    <w:rsid w:val="5C901826"/>
    <w:rsid w:val="5CEEC5BF"/>
    <w:rsid w:val="5E01D8D1"/>
    <w:rsid w:val="602DF053"/>
    <w:rsid w:val="60E25697"/>
    <w:rsid w:val="6146E647"/>
    <w:rsid w:val="616309F2"/>
    <w:rsid w:val="61989813"/>
    <w:rsid w:val="63E49677"/>
    <w:rsid w:val="64CEAD7F"/>
    <w:rsid w:val="66E3570E"/>
    <w:rsid w:val="691795B7"/>
    <w:rsid w:val="6960FBE9"/>
    <w:rsid w:val="69BBAFE0"/>
    <w:rsid w:val="6C4127C5"/>
    <w:rsid w:val="6D1E2A78"/>
    <w:rsid w:val="6F4551A5"/>
    <w:rsid w:val="6F72AEEF"/>
    <w:rsid w:val="7012A254"/>
    <w:rsid w:val="713B78F3"/>
    <w:rsid w:val="74FF570D"/>
    <w:rsid w:val="780635ED"/>
    <w:rsid w:val="7855DA7E"/>
    <w:rsid w:val="78EC95CF"/>
    <w:rsid w:val="79E9DD1D"/>
    <w:rsid w:val="7A4EE4D8"/>
    <w:rsid w:val="7D6704E4"/>
    <w:rsid w:val="7E10AA27"/>
    <w:rsid w:val="7F656D9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A64F"/>
  <w15:chartTrackingRefBased/>
  <w15:docId w15:val="{341B5BA2-0A4A-0640-BC77-1784C49A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C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68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968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68C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968C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unhideWhenUsed/>
    <w:qFormat/>
    <w:rsid w:val="002968C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968C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968C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968C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968C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6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96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CF"/>
    <w:rPr>
      <w:rFonts w:eastAsiaTheme="majorEastAsia" w:cstheme="majorBidi"/>
      <w:color w:val="272727" w:themeColor="text1" w:themeTint="D8"/>
    </w:rPr>
  </w:style>
  <w:style w:type="paragraph" w:styleId="Title">
    <w:name w:val="Title"/>
    <w:basedOn w:val="Normal"/>
    <w:next w:val="Normal"/>
    <w:link w:val="TitleChar"/>
    <w:uiPriority w:val="10"/>
    <w:qFormat/>
    <w:rsid w:val="002968C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6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8C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6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C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968CF"/>
    <w:rPr>
      <w:i/>
      <w:iCs/>
      <w:color w:val="404040" w:themeColor="text1" w:themeTint="BF"/>
    </w:rPr>
  </w:style>
  <w:style w:type="paragraph" w:styleId="ListParagraph">
    <w:name w:val="List Paragraph"/>
    <w:basedOn w:val="Normal"/>
    <w:uiPriority w:val="34"/>
    <w:qFormat/>
    <w:rsid w:val="002968C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968CF"/>
    <w:rPr>
      <w:i/>
      <w:iCs/>
      <w:color w:val="0F4761" w:themeColor="accent1" w:themeShade="BF"/>
    </w:rPr>
  </w:style>
  <w:style w:type="paragraph" w:styleId="IntenseQuote">
    <w:name w:val="Intense Quote"/>
    <w:basedOn w:val="Normal"/>
    <w:next w:val="Normal"/>
    <w:link w:val="IntenseQuoteChar"/>
    <w:uiPriority w:val="30"/>
    <w:qFormat/>
    <w:rsid w:val="002968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968CF"/>
    <w:rPr>
      <w:i/>
      <w:iCs/>
      <w:color w:val="0F4761" w:themeColor="accent1" w:themeShade="BF"/>
    </w:rPr>
  </w:style>
  <w:style w:type="character" w:styleId="IntenseReference">
    <w:name w:val="Intense Reference"/>
    <w:basedOn w:val="DefaultParagraphFont"/>
    <w:uiPriority w:val="32"/>
    <w:qFormat/>
    <w:rsid w:val="002968CF"/>
    <w:rPr>
      <w:b/>
      <w:bCs/>
      <w:smallCaps/>
      <w:color w:val="0F4761" w:themeColor="accent1" w:themeShade="BF"/>
      <w:spacing w:val="5"/>
    </w:rPr>
  </w:style>
  <w:style w:type="paragraph" w:styleId="Header">
    <w:name w:val="header"/>
    <w:basedOn w:val="Normal"/>
    <w:link w:val="HeaderChar"/>
    <w:uiPriority w:val="99"/>
    <w:unhideWhenUsed/>
    <w:rsid w:val="005F3EB6"/>
    <w:pPr>
      <w:tabs>
        <w:tab w:val="center" w:pos="4252"/>
        <w:tab w:val="right" w:pos="8504"/>
      </w:tabs>
    </w:pPr>
  </w:style>
  <w:style w:type="character" w:customStyle="1" w:styleId="HeaderChar">
    <w:name w:val="Header Char"/>
    <w:basedOn w:val="DefaultParagraphFont"/>
    <w:link w:val="Header"/>
    <w:uiPriority w:val="99"/>
    <w:rsid w:val="005F3EB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F3EB6"/>
    <w:pPr>
      <w:tabs>
        <w:tab w:val="center" w:pos="4252"/>
        <w:tab w:val="right" w:pos="8504"/>
      </w:tabs>
    </w:pPr>
  </w:style>
  <w:style w:type="character" w:customStyle="1" w:styleId="FooterChar">
    <w:name w:val="Footer Char"/>
    <w:basedOn w:val="DefaultParagraphFont"/>
    <w:link w:val="Footer"/>
    <w:uiPriority w:val="99"/>
    <w:rsid w:val="005F3EB6"/>
    <w:rPr>
      <w:rFonts w:ascii="Times New Roman" w:eastAsia="Times New Roman" w:hAnsi="Times New Roman" w:cs="Times New Roman"/>
      <w:kern w:val="0"/>
      <w14:ligatures w14:val="none"/>
    </w:rPr>
  </w:style>
  <w:style w:type="table" w:styleId="TableGrid">
    <w:name w:val="Table Grid"/>
    <w:basedOn w:val="TableNormal"/>
    <w:uiPriority w:val="39"/>
    <w:rsid w:val="00F5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14DE0"/>
    <w:pPr>
      <w:spacing w:after="200"/>
    </w:pPr>
    <w:rPr>
      <w:i/>
      <w:iCs/>
      <w:color w:val="0E2841" w:themeColor="text2"/>
      <w:sz w:val="18"/>
      <w:szCs w:val="18"/>
    </w:rPr>
  </w:style>
  <w:style w:type="paragraph" w:styleId="CommentText">
    <w:name w:val="annotation text"/>
    <w:basedOn w:val="Normal"/>
    <w:link w:val="CommentTextChar"/>
    <w:uiPriority w:val="99"/>
    <w:unhideWhenUsed/>
    <w:rsid w:val="00467825"/>
    <w:rPr>
      <w:sz w:val="20"/>
      <w:szCs w:val="20"/>
    </w:rPr>
  </w:style>
  <w:style w:type="character" w:customStyle="1" w:styleId="CommentTextChar">
    <w:name w:val="Comment Text Char"/>
    <w:basedOn w:val="DefaultParagraphFont"/>
    <w:link w:val="CommentText"/>
    <w:uiPriority w:val="99"/>
    <w:rsid w:val="00467825"/>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467825"/>
    <w:rPr>
      <w:sz w:val="16"/>
      <w:szCs w:val="16"/>
    </w:rPr>
  </w:style>
  <w:style w:type="table" w:styleId="PlainTable2">
    <w:name w:val="Plain Table 2"/>
    <w:basedOn w:val="TableNormal"/>
    <w:uiPriority w:val="42"/>
    <w:rsid w:val="00467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ageNumber">
    <w:name w:val="page number"/>
    <w:basedOn w:val="DefaultParagraphFont"/>
    <w:uiPriority w:val="99"/>
    <w:semiHidden/>
    <w:unhideWhenUsed/>
    <w:rsid w:val="00663E8C"/>
  </w:style>
  <w:style w:type="paragraph" w:styleId="TableofFigures">
    <w:name w:val="table of figures"/>
    <w:basedOn w:val="Normal"/>
    <w:next w:val="Normal"/>
    <w:uiPriority w:val="99"/>
    <w:unhideWhenUsed/>
    <w:rsid w:val="00994DE7"/>
  </w:style>
  <w:style w:type="character" w:styleId="Hyperlink">
    <w:name w:val="Hyperlink"/>
    <w:basedOn w:val="DefaultParagraphFont"/>
    <w:uiPriority w:val="99"/>
    <w:unhideWhenUsed/>
    <w:rsid w:val="00994DE7"/>
    <w:rPr>
      <w:color w:val="467886" w:themeColor="hyperlink"/>
      <w:u w:val="single"/>
    </w:rPr>
  </w:style>
  <w:style w:type="paragraph" w:styleId="NormalWeb">
    <w:name w:val="Normal (Web)"/>
    <w:basedOn w:val="Normal"/>
    <w:uiPriority w:val="99"/>
    <w:semiHidden/>
    <w:unhideWhenUsed/>
    <w:rsid w:val="00C97421"/>
    <w:pPr>
      <w:spacing w:before="100" w:beforeAutospacing="1" w:after="100" w:afterAutospacing="1"/>
    </w:pPr>
    <w:rPr>
      <w:rFonts w:eastAsiaTheme="minorEastAsia"/>
    </w:rPr>
  </w:style>
  <w:style w:type="character" w:customStyle="1" w:styleId="csl-left-margin">
    <w:name w:val="csl-left-margin"/>
    <w:basedOn w:val="DefaultParagraphFont"/>
    <w:rsid w:val="00C97421"/>
  </w:style>
  <w:style w:type="character" w:customStyle="1" w:styleId="csl-right-inline">
    <w:name w:val="csl-right-inline"/>
    <w:basedOn w:val="DefaultParagraphFont"/>
    <w:rsid w:val="00C97421"/>
  </w:style>
  <w:style w:type="character" w:styleId="PlaceholderText">
    <w:name w:val="Placeholder Text"/>
    <w:basedOn w:val="DefaultParagraphFont"/>
    <w:uiPriority w:val="99"/>
    <w:semiHidden/>
    <w:rsid w:val="00E9718D"/>
    <w:rPr>
      <w:color w:val="666666"/>
    </w:rPr>
  </w:style>
  <w:style w:type="table" w:styleId="PlainTable4">
    <w:name w:val="Plain Table 4"/>
    <w:basedOn w:val="TableNormal"/>
    <w:uiPriority w:val="44"/>
    <w:rsid w:val="00E971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97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2B653DC2"/>
    <w:pPr>
      <w:spacing w:after="100"/>
      <w:ind w:left="440"/>
    </w:pPr>
  </w:style>
  <w:style w:type="paragraph" w:styleId="TOC4">
    <w:name w:val="toc 4"/>
    <w:basedOn w:val="Normal"/>
    <w:next w:val="Normal"/>
    <w:uiPriority w:val="39"/>
    <w:unhideWhenUsed/>
    <w:rsid w:val="2B653DC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670440&amp;pre=&amp;suf=&amp;sa=0&amp;dbf=0" TargetMode="External"/><Relationship Id="rId117" Type="http://schemas.openxmlformats.org/officeDocument/2006/relationships/hyperlink" Target="https://sciwheel.com/work/bibliography/854002" TargetMode="External"/><Relationship Id="rId21" Type="http://schemas.openxmlformats.org/officeDocument/2006/relationships/hyperlink" Target="https://sciwheel.com/work/citation?ids=18551749&amp;pre=&amp;suf=&amp;sa=0&amp;dbf=0" TargetMode="External"/><Relationship Id="rId42" Type="http://schemas.openxmlformats.org/officeDocument/2006/relationships/hyperlink" Target="https://sciwheel.com/work/citation?ids=12383358&amp;pre=&amp;suf=&amp;sa=0&amp;dbf=0" TargetMode="External"/><Relationship Id="rId47" Type="http://schemas.openxmlformats.org/officeDocument/2006/relationships/hyperlink" Target="https://sciwheel.com/work/citation?ids=15507432,14646426&amp;pre=&amp;pre=&amp;suf=&amp;suf=&amp;sa=0,0&amp;dbf=0&amp;dbf=0" TargetMode="External"/><Relationship Id="rId63" Type="http://schemas.openxmlformats.org/officeDocument/2006/relationships/hyperlink" Target="https://sciwheel.com/work/citation?ids=18551749&amp;pre=&amp;suf=&amp;sa=0&amp;dbf=0" TargetMode="External"/><Relationship Id="rId68" Type="http://schemas.openxmlformats.org/officeDocument/2006/relationships/hyperlink" Target="https://sciwheel.com/work/citation?ids=18670440&amp;pre=&amp;suf=&amp;sa=0&amp;dbf=0" TargetMode="External"/><Relationship Id="rId84" Type="http://schemas.openxmlformats.org/officeDocument/2006/relationships/footer" Target="footer7.xml"/><Relationship Id="rId89" Type="http://schemas.openxmlformats.org/officeDocument/2006/relationships/footer" Target="footer9.xml"/><Relationship Id="rId112" Type="http://schemas.openxmlformats.org/officeDocument/2006/relationships/hyperlink" Target="https://sciwheel.com/work/bibliography/18551749" TargetMode="External"/><Relationship Id="rId16" Type="http://schemas.openxmlformats.org/officeDocument/2006/relationships/hyperlink" Target="https://sciwheel.com/work/citation?ids=18538180&amp;pre=&amp;suf=&amp;sa=0&amp;dbf=0" TargetMode="External"/><Relationship Id="rId107"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hyperlink" Target="https://sciwheel.com/work/citation?ids=15372941&amp;pre=&amp;suf=&amp;sa=0&amp;dbf=0" TargetMode="External"/><Relationship Id="rId37" Type="http://schemas.openxmlformats.org/officeDocument/2006/relationships/hyperlink" Target="https://sciwheel.com/work/citation?ids=15507432,14646426&amp;pre=&amp;pre=&amp;suf=&amp;suf=&amp;sa=0,0&amp;dbf=0&amp;dbf=0" TargetMode="External"/><Relationship Id="rId53" Type="http://schemas.openxmlformats.org/officeDocument/2006/relationships/header" Target="header6.xml"/><Relationship Id="rId58" Type="http://schemas.openxmlformats.org/officeDocument/2006/relationships/hyperlink" Target="https://sciwheel.com/work/citation?ids=18551749&amp;pre=&amp;suf=&amp;sa=0&amp;dbf=0" TargetMode="External"/><Relationship Id="rId74" Type="http://schemas.openxmlformats.org/officeDocument/2006/relationships/hyperlink" Target="https://sciwheel.com/work/citation?ids=18538180&amp;pre=&amp;suf=&amp;sa=0&amp;dbf=0" TargetMode="External"/><Relationship Id="rId79" Type="http://schemas.openxmlformats.org/officeDocument/2006/relationships/hyperlink" Target="https://sciwheel.com/work/citation?ids=18538180&amp;pre=&amp;suf=&amp;sa=0&amp;dbf=0" TargetMode="External"/><Relationship Id="rId102" Type="http://schemas.openxmlformats.org/officeDocument/2006/relationships/image" Target="media/image4.png"/><Relationship Id="rId123" Type="http://schemas.openxmlformats.org/officeDocument/2006/relationships/header" Target="header19.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0.xml"/><Relationship Id="rId95" Type="http://schemas.openxmlformats.org/officeDocument/2006/relationships/header" Target="header12.xml"/><Relationship Id="rId22" Type="http://schemas.openxmlformats.org/officeDocument/2006/relationships/hyperlink" Target="https://sciwheel.com/work/citation?ids=18670440&amp;pre=&amp;suf=&amp;sa=0&amp;dbf=0" TargetMode="External"/><Relationship Id="rId27" Type="http://schemas.openxmlformats.org/officeDocument/2006/relationships/hyperlink" Target="https://sciwheel.com/work/citation?ids=18670440&amp;pre=&amp;suf=&amp;sa=0&amp;dbf=0" TargetMode="External"/><Relationship Id="rId43" Type="http://schemas.openxmlformats.org/officeDocument/2006/relationships/hyperlink" Target="https://sciwheel.com/work/citation?ids=12383358&amp;pre=&amp;suf=&amp;sa=0&amp;dbf=0" TargetMode="External"/><Relationship Id="rId48" Type="http://schemas.openxmlformats.org/officeDocument/2006/relationships/hyperlink" Target="https://sciwheel.com/work/citation?ids=15507432,14646426&amp;pre=&amp;pre=&amp;suf=&amp;suf=&amp;sa=0,0&amp;dbf=0&amp;dbf=0" TargetMode="External"/><Relationship Id="rId64" Type="http://schemas.openxmlformats.org/officeDocument/2006/relationships/hyperlink" Target="https://sciwheel.com/work/citation?ids=18670440&amp;pre=&amp;suf=&amp;sa=0&amp;dbf=0" TargetMode="External"/><Relationship Id="rId69" Type="http://schemas.openxmlformats.org/officeDocument/2006/relationships/hyperlink" Target="https://sciwheel.com/work/citation?ids=18670440&amp;pre=&amp;suf=&amp;sa=0&amp;dbf=0" TargetMode="External"/><Relationship Id="rId113" Type="http://schemas.openxmlformats.org/officeDocument/2006/relationships/hyperlink" Target="https://sciwheel.com/work/bibliography/18670440" TargetMode="External"/><Relationship Id="rId118" Type="http://schemas.openxmlformats.org/officeDocument/2006/relationships/hyperlink" Target="https://sciwheel.com/work/bibliography/15507432" TargetMode="External"/><Relationship Id="rId80" Type="http://schemas.openxmlformats.org/officeDocument/2006/relationships/hyperlink" Target="https://sciwheel.com/work/citation?ids=18538180&amp;pre=&amp;suf=&amp;sa=0&amp;dbf=0" TargetMode="External"/><Relationship Id="rId85" Type="http://schemas.openxmlformats.org/officeDocument/2006/relationships/header" Target="header8.xml"/><Relationship Id="rId12" Type="http://schemas.openxmlformats.org/officeDocument/2006/relationships/header" Target="header3.xml"/><Relationship Id="rId17" Type="http://schemas.openxmlformats.org/officeDocument/2006/relationships/hyperlink" Target="https://sciwheel.com/work/citation?ids=18538180&amp;pre=&amp;suf=&amp;sa=0&amp;dbf=0" TargetMode="External"/><Relationship Id="rId33" Type="http://schemas.openxmlformats.org/officeDocument/2006/relationships/hyperlink" Target="https://sciwheel.com/work/citation?ids=15372941&amp;pre=&amp;suf=&amp;sa=0&amp;dbf=0" TargetMode="External"/><Relationship Id="rId38" Type="http://schemas.openxmlformats.org/officeDocument/2006/relationships/hyperlink" Target="https://sciwheel.com/work/citation?ids=854002&amp;pre=&amp;suf=&amp;sa=0&amp;dbf=0" TargetMode="External"/><Relationship Id="rId59" Type="http://schemas.openxmlformats.org/officeDocument/2006/relationships/hyperlink" Target="https://sciwheel.com/work/citation?ids=18551749&amp;pre=&amp;suf=&amp;sa=0&amp;dbf=0" TargetMode="External"/><Relationship Id="rId103" Type="http://schemas.openxmlformats.org/officeDocument/2006/relationships/header" Target="header15.xml"/><Relationship Id="rId108" Type="http://schemas.openxmlformats.org/officeDocument/2006/relationships/header" Target="header17.xml"/><Relationship Id="rId124" Type="http://schemas.openxmlformats.org/officeDocument/2006/relationships/footer" Target="footer19.xml"/><Relationship Id="rId54" Type="http://schemas.openxmlformats.org/officeDocument/2006/relationships/footer" Target="footer6.xml"/><Relationship Id="rId70" Type="http://schemas.openxmlformats.org/officeDocument/2006/relationships/hyperlink" Target="https://sciwheel.com/work/citation?ids=18670440&amp;pre=&amp;suf=&amp;sa=0&amp;dbf=0" TargetMode="External"/><Relationship Id="rId75" Type="http://schemas.openxmlformats.org/officeDocument/2006/relationships/hyperlink" Target="https://sciwheel.com/work/citation?ids=18538180&amp;pre=&amp;suf=&amp;sa=0&amp;dbf=0" TargetMode="External"/><Relationship Id="rId91" Type="http://schemas.openxmlformats.org/officeDocument/2006/relationships/footer" Target="footer10.xml"/><Relationship Id="rId96"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ciwheel.com/work/citation?ids=18670440&amp;pre=&amp;suf=&amp;sa=0&amp;dbf=0" TargetMode="External"/><Relationship Id="rId28" Type="http://schemas.openxmlformats.org/officeDocument/2006/relationships/hyperlink" Target="https://sciwheel.com/work/citation?ids=18670440&amp;pre=&amp;suf=&amp;sa=0&amp;dbf=0" TargetMode="External"/><Relationship Id="rId49" Type="http://schemas.openxmlformats.org/officeDocument/2006/relationships/hyperlink" Target="https://sciwheel.com/work/citation?ids=15507432,14646426&amp;pre=&amp;pre=&amp;suf=&amp;suf=&amp;sa=0,0&amp;dbf=0&amp;dbf=0" TargetMode="External"/><Relationship Id="rId114" Type="http://schemas.openxmlformats.org/officeDocument/2006/relationships/hyperlink" Target="https://sciwheel.com/work/bibliography/18505248" TargetMode="External"/><Relationship Id="rId119" Type="http://schemas.openxmlformats.org/officeDocument/2006/relationships/hyperlink" Target="https://sciwheel.com/work/bibliography/14646426" TargetMode="External"/><Relationship Id="rId44" Type="http://schemas.openxmlformats.org/officeDocument/2006/relationships/hyperlink" Target="https://sciwheel.com/work/citation?ids=12383358&amp;pre=&amp;suf=&amp;sa=0&amp;dbf=0" TargetMode="External"/><Relationship Id="rId60" Type="http://schemas.openxmlformats.org/officeDocument/2006/relationships/hyperlink" Target="https://sciwheel.com/work/citation?ids=18551749&amp;pre=&amp;suf=&amp;sa=0&amp;dbf=0" TargetMode="External"/><Relationship Id="rId65" Type="http://schemas.openxmlformats.org/officeDocument/2006/relationships/hyperlink" Target="https://sciwheel.com/work/citation?ids=18670440&amp;pre=&amp;suf=&amp;sa=0&amp;dbf=0" TargetMode="External"/><Relationship Id="rId81" Type="http://schemas.openxmlformats.org/officeDocument/2006/relationships/hyperlink" Target="https://sciwheel.com/work/citation?ids=18538180&amp;pre=&amp;suf=&amp;sa=0&amp;dbf=0" TargetMode="External"/><Relationship Id="rId86" Type="http://schemas.openxmlformats.org/officeDocument/2006/relationships/footer" Target="footer8.xml"/><Relationship Id="rId13" Type="http://schemas.openxmlformats.org/officeDocument/2006/relationships/footer" Target="footer3.xml"/><Relationship Id="rId18" Type="http://schemas.openxmlformats.org/officeDocument/2006/relationships/hyperlink" Target="https://sciwheel.com/work/citation?ids=18551749&amp;pre=&amp;suf=&amp;sa=0&amp;dbf=0" TargetMode="External"/><Relationship Id="rId39" Type="http://schemas.openxmlformats.org/officeDocument/2006/relationships/hyperlink" Target="https://sciwheel.com/work/citation?ids=854002&amp;pre=&amp;suf=&amp;sa=0&amp;dbf=0" TargetMode="External"/><Relationship Id="rId109" Type="http://schemas.openxmlformats.org/officeDocument/2006/relationships/footer" Target="footer17.xml"/><Relationship Id="rId34" Type="http://schemas.openxmlformats.org/officeDocument/2006/relationships/hyperlink" Target="https://sciwheel.com/work/citation?ids=15372941&amp;pre=&amp;suf=&amp;sa=0&amp;dbf=0" TargetMode="External"/><Relationship Id="rId50" Type="http://schemas.openxmlformats.org/officeDocument/2006/relationships/hyperlink" Target="https://sciwheel.com/work/citation?ids=15507432,14646426&amp;pre=&amp;pre=&amp;suf=&amp;suf=&amp;sa=0,0&amp;dbf=0&amp;dbf=0" TargetMode="External"/><Relationship Id="rId55" Type="http://schemas.openxmlformats.org/officeDocument/2006/relationships/hyperlink" Target="https://sciwheel.com/work/citation?ids=15078716&amp;pre=&amp;suf=&amp;sa=0&amp;dbf=0" TargetMode="External"/><Relationship Id="rId76" Type="http://schemas.openxmlformats.org/officeDocument/2006/relationships/hyperlink" Target="https://sciwheel.com/work/citation?ids=18538180&amp;pre=&amp;suf=&amp;sa=0&amp;dbf=0" TargetMode="External"/><Relationship Id="rId97" Type="http://schemas.openxmlformats.org/officeDocument/2006/relationships/image" Target="media/image3.png"/><Relationship Id="rId104" Type="http://schemas.openxmlformats.org/officeDocument/2006/relationships/footer" Target="footer15.xml"/><Relationship Id="rId120" Type="http://schemas.openxmlformats.org/officeDocument/2006/relationships/hyperlink" Target="https://sciwheel.com/work/bibliography/12383358" TargetMode="External"/><Relationship Id="rId125"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yperlink" Target="https://sciwheel.com/work/citation?ids=18670440&amp;pre=&amp;suf=&amp;sa=0&amp;dbf=0" TargetMode="External"/><Relationship Id="rId92"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sciwheel.com/work/citation?ids=18670440&amp;pre=&amp;suf=&amp;sa=0&amp;dbf=0" TargetMode="External"/><Relationship Id="rId24" Type="http://schemas.openxmlformats.org/officeDocument/2006/relationships/hyperlink" Target="https://sciwheel.com/work/citation?ids=18670440&amp;pre=&amp;suf=&amp;sa=0&amp;dbf=0" TargetMode="External"/><Relationship Id="rId40" Type="http://schemas.openxmlformats.org/officeDocument/2006/relationships/hyperlink" Target="https://sciwheel.com/work/citation?ids=15507432,14646426&amp;pre=&amp;pre=&amp;suf=&amp;suf=&amp;sa=0,0&amp;dbf=0&amp;dbf=0" TargetMode="External"/><Relationship Id="rId45" Type="http://schemas.openxmlformats.org/officeDocument/2006/relationships/hyperlink" Target="https://sciwheel.com/work/citation?ids=12383358&amp;pre=&amp;suf=&amp;sa=0&amp;dbf=0" TargetMode="External"/><Relationship Id="rId66" Type="http://schemas.openxmlformats.org/officeDocument/2006/relationships/hyperlink" Target="https://sciwheel.com/work/citation?ids=18670440&amp;pre=&amp;suf=&amp;sa=0&amp;dbf=0" TargetMode="External"/><Relationship Id="rId87" Type="http://schemas.openxmlformats.org/officeDocument/2006/relationships/image" Target="media/image1.png"/><Relationship Id="rId110" Type="http://schemas.openxmlformats.org/officeDocument/2006/relationships/header" Target="header18.xml"/><Relationship Id="rId115" Type="http://schemas.openxmlformats.org/officeDocument/2006/relationships/hyperlink" Target="https://sciwheel.com/work/bibliography/6089155" TargetMode="External"/><Relationship Id="rId61" Type="http://schemas.openxmlformats.org/officeDocument/2006/relationships/hyperlink" Target="https://sciwheel.com/work/citation?ids=18551749&amp;pre=&amp;suf=&amp;sa=0&amp;dbf=0" TargetMode="External"/><Relationship Id="rId82" Type="http://schemas.openxmlformats.org/officeDocument/2006/relationships/hyperlink" Target="https://sciwheel.com/work/citation?ids=18538180&amp;pre=&amp;suf=&amp;sa=0&amp;dbf=0" TargetMode="External"/><Relationship Id="rId19" Type="http://schemas.openxmlformats.org/officeDocument/2006/relationships/hyperlink" Target="https://sciwheel.com/work/citation?ids=18551749&amp;pre=&amp;suf=&amp;sa=0&amp;dbf=0" TargetMode="External"/><Relationship Id="rId14" Type="http://schemas.openxmlformats.org/officeDocument/2006/relationships/header" Target="header4.xml"/><Relationship Id="rId30" Type="http://schemas.openxmlformats.org/officeDocument/2006/relationships/hyperlink" Target="https://sciwheel.com/work/citation?ids=18505248&amp;pre=&amp;suf=&amp;sa=0&amp;dbf=0" TargetMode="External"/><Relationship Id="rId35" Type="http://schemas.openxmlformats.org/officeDocument/2006/relationships/hyperlink" Target="https://sciwheel.com/work/citation?ids=15372941&amp;pre=&amp;suf=&amp;sa=0&amp;dbf=0" TargetMode="External"/><Relationship Id="rId56" Type="http://schemas.openxmlformats.org/officeDocument/2006/relationships/hyperlink" Target="https://sciwheel.com/work/citation?ids=18551749&amp;pre=&amp;suf=&amp;sa=0&amp;dbf=0" TargetMode="External"/><Relationship Id="rId77" Type="http://schemas.openxmlformats.org/officeDocument/2006/relationships/hyperlink" Target="https://sciwheel.com/work/citation?ids=18538180&amp;pre=&amp;suf=&amp;sa=0&amp;dbf=0" TargetMode="External"/><Relationship Id="rId100" Type="http://schemas.openxmlformats.org/officeDocument/2006/relationships/header" Target="header14.xml"/><Relationship Id="rId105" Type="http://schemas.openxmlformats.org/officeDocument/2006/relationships/header" Target="header16.xml"/><Relationship Id="rId126"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5.xml"/><Relationship Id="rId72" Type="http://schemas.openxmlformats.org/officeDocument/2006/relationships/hyperlink" Target="https://sciwheel.com/work/citation?ids=18538180&amp;pre=&amp;suf=&amp;sa=0&amp;dbf=0" TargetMode="External"/><Relationship Id="rId93" Type="http://schemas.openxmlformats.org/officeDocument/2006/relationships/header" Target="header11.xml"/><Relationship Id="rId98" Type="http://schemas.openxmlformats.org/officeDocument/2006/relationships/header" Target="header13.xml"/><Relationship Id="rId121" Type="http://schemas.openxmlformats.org/officeDocument/2006/relationships/hyperlink" Target="https://sciwheel.com/work/bibliography/15078716" TargetMode="External"/><Relationship Id="rId3" Type="http://schemas.openxmlformats.org/officeDocument/2006/relationships/styles" Target="styles.xml"/><Relationship Id="rId25" Type="http://schemas.openxmlformats.org/officeDocument/2006/relationships/hyperlink" Target="https://sciwheel.com/work/citation?ids=18670440&amp;pre=&amp;suf=&amp;sa=0&amp;dbf=0" TargetMode="External"/><Relationship Id="rId46" Type="http://schemas.openxmlformats.org/officeDocument/2006/relationships/hyperlink" Target="https://sciwheel.com/work/citation?ids=15507432,14646426&amp;pre=&amp;pre=&amp;suf=&amp;suf=&amp;sa=0,0&amp;dbf=0&amp;dbf=0" TargetMode="External"/><Relationship Id="rId67" Type="http://schemas.openxmlformats.org/officeDocument/2006/relationships/hyperlink" Target="https://sciwheel.com/work/citation?ids=18670440&amp;pre=&amp;suf=&amp;sa=0&amp;dbf=0" TargetMode="External"/><Relationship Id="rId116" Type="http://schemas.openxmlformats.org/officeDocument/2006/relationships/hyperlink" Target="https://sciwheel.com/work/bibliography/15372941" TargetMode="External"/><Relationship Id="rId20" Type="http://schemas.openxmlformats.org/officeDocument/2006/relationships/hyperlink" Target="https://sciwheel.com/work/citation?ids=18551749&amp;pre=&amp;suf=&amp;sa=0&amp;dbf=0" TargetMode="External"/><Relationship Id="rId41" Type="http://schemas.openxmlformats.org/officeDocument/2006/relationships/hyperlink" Target="https://sciwheel.com/work/citation?ids=12383358&amp;pre=&amp;suf=&amp;sa=0&amp;dbf=0" TargetMode="External"/><Relationship Id="rId62" Type="http://schemas.openxmlformats.org/officeDocument/2006/relationships/hyperlink" Target="https://sciwheel.com/work/citation?ids=18551749&amp;pre=&amp;suf=&amp;sa=0&amp;dbf=0" TargetMode="External"/><Relationship Id="rId83" Type="http://schemas.openxmlformats.org/officeDocument/2006/relationships/header" Target="header7.xml"/><Relationship Id="rId88" Type="http://schemas.openxmlformats.org/officeDocument/2006/relationships/header" Target="header9.xml"/><Relationship Id="rId111" Type="http://schemas.openxmlformats.org/officeDocument/2006/relationships/footer" Target="footer18.xml"/><Relationship Id="rId15" Type="http://schemas.openxmlformats.org/officeDocument/2006/relationships/footer" Target="footer4.xml"/><Relationship Id="rId36" Type="http://schemas.openxmlformats.org/officeDocument/2006/relationships/hyperlink" Target="https://sciwheel.com/work/citation?ids=854002&amp;pre=&amp;suf=&amp;sa=0&amp;dbf=0" TargetMode="External"/><Relationship Id="rId57" Type="http://schemas.openxmlformats.org/officeDocument/2006/relationships/hyperlink" Target="https://sciwheel.com/work/citation?ids=18551749&amp;pre=&amp;suf=&amp;sa=0&amp;dbf=0" TargetMode="External"/><Relationship Id="rId106" Type="http://schemas.openxmlformats.org/officeDocument/2006/relationships/footer" Target="footer16.xml"/><Relationship Id="rId12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s://sciwheel.com/work/citation?ids=6089155&amp;pre=&amp;suf=&amp;sa=0&amp;dbf=0" TargetMode="External"/><Relationship Id="rId52" Type="http://schemas.openxmlformats.org/officeDocument/2006/relationships/footer" Target="footer5.xml"/><Relationship Id="rId73" Type="http://schemas.openxmlformats.org/officeDocument/2006/relationships/hyperlink" Target="https://sciwheel.com/work/citation?ids=18538180&amp;pre=&amp;suf=&amp;sa=0&amp;dbf=0" TargetMode="External"/><Relationship Id="rId78" Type="http://schemas.openxmlformats.org/officeDocument/2006/relationships/hyperlink" Target="https://sciwheel.com/work/citation?ids=18538180&amp;pre=&amp;suf=&amp;sa=0&amp;dbf=0" TargetMode="External"/><Relationship Id="rId94" Type="http://schemas.openxmlformats.org/officeDocument/2006/relationships/footer" Target="foot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hyperlink" Target="https://sciwheel.com/work/bibliography/1853818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53A4A8-A72C-E042-A1D5-CDB20F1D43D3}">
  <we:reference id="wa200002534" version="7.0.0.1" store="en-001" storeType="OMEX"/>
  <we:alternateReferences>
    <we:reference id="WA200002534" version="7.0.0.1" store="" storeType="OMEX"/>
  </we:alternateReferences>
  <we:properties>
    <we:property name="sciwheel-csl-items" value="[{&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Epidemiological Evidence for Lineage-Specific Differences in the Risk of Inapparent Chikungunya Virus Infection.&quot;,&quot;volume&quot;:&quot;93&quot;,&quot;issue&quot;:&quot;4&quot;,&quot;journalAbbreviation&quot;:&quot;J. Virol.&quot;,&quot;id&quot;:&quot;6089155&quot;,&quot;type&quot;:&quot;article-journal&quot;,&quot;container-title&quot;:&quot;Journal of Virology&quot;,&quot;container-title-short&quot;:&quot;J. Virol.&quot;,&quot;author&quot;:[{&quot;family&quot;:&quot;Bustos Carrillo&quot;,&quot;given&quot;:&quot;Fausto&quot;},{&quot;family&quot;:&quot;Collado&quot;,&quot;given&quot;:&quot;Damaris&quot;},{&quot;family&quot;:&quot;Sanchez&quot;,&quot;given&quot;:&quot;Nery&quot;},{&quot;family&quot;:&quot;Ojeda&quot;,&quot;given&quot;:&quot;Sergio&quot;},{&quot;family&quot;:&quot;Lopez Mercado&quot;,&quot;given&quot;:&quot;Brenda&quot;},{&quot;family&quot;:&quot;Burger-Calderon&quot;,&quot;given&quot;:&quot;Raquel&quot;},{&quot;family&quot;:&quot;Gresh&quot;,&quot;given&quot;:&quot;Lionel&quot;},{&quot;family&quot;:&quot;Gordon&quot;,&quot;given&quot;:&quot;Aubree&quot;},{&quot;family&quot;:&quot;Balmaseda&quot;,&quot;given&quot;:&quot;Angel&quot;},{&quot;family&quot;:&quot;Kuan&quot;,&quot;given&quot;:&quot;Guillermina&quot;},{&quot;family&quot;:&quot;Harris&quot;,&quot;given&quot;:&quot;Eva&quot;}],&quot;issued&quot;:{&quot;date-parts&quot;:[[&quot;2019&quot;,&quot;2&quot;,&quot;15&quot;]]},&quot;DOI&quot;:&quot;10.1128/JVI.01622-18&quot;,&quot;PMID&quot;:&quot;30463967&quot;,&quot;PMCID&quot;:&quot;PMC6364014&quot;,&quot;citation-label&quot;:&quot;6089155&quot;},{&quot;title&quot;:&quot;World Population Prospects - Population Division - United Nations &quot;,&quot;accessed&quot;:{&quot;date-parts&quot;:[[&quot;2023&quot;,&quot;9&quot;,&quot;18&quot;]]},&quot;id&quot;:&quot;15372941&quot;,&quot;type&quot;:&quot;webpage&quot;,&quot;issued&quot;:{&quot;date-parts&quot;:[[&quot;2024&quot;]]},&quot;URL&quot;:&quot;https://population.un.org/wpp/&quot;,&quot;citation-label&quot;:&quot;15372941&quot;},{&quot;title&quot;:&quot;The global burden of typhoid and paratyphoid fevers: a systematic analysis for the Global Burden of Disease Study 2017.&quot;,&quot;page&quot;:&quot;369-381&quot;,&quot;volume&quot;:&quot;19&quot;,&quot;issue&quot;:&quot;4&quot;,&quot;journalAbbreviation&quot;:&quot;Lancet Infect. Dis.&quot;,&quot;id&quot;:&quot;6884888&quot;,&quot;type&quot;:&quot;article-journal&quot;,&quot;container-title&quot;:&quot;The Lancet Infectious Diseases&quot;,&quot;container-title-short&quot;:&quot;Lancet Infect. Dis.&quot;,&quot;abstract&quot;:&quot;BACKGROUND: Efforts to quantify the global burden of enteric fever are valuable for understanding the health lost and the large-scale spatial distribution of the disease. We present the estimates of typhoid and paratyphoid fever burden from the Global Burden of Diseases, Injuries, and Risk Factors Study (GBD) 2017, and the approach taken to produce them.METHODS: For this systematic analysis we broke down the relative contributions of typhoid and paratyphoid fevers by country, year, and age, and analysed trends in incidence and mortality. We modelled the combined incidence of typhoid and paratyphoid fevers and split these total cases proportionally between typhoid and paratyphoid fevers using aetiological proportion models. We estimated deaths using vital registration data for countries with sufficiently high data completeness and using a natural history approach for other locations. We also estimated disability-adjusted life-years (DALYs) for typhoid and paratyphoid fevers.FINDINGS: Globally, 14·3 million (95% uncertainty interval [UI] 12·5-16·3) cases of typhoid and paratyphoid fevers occurred in 2017, a 44·6% (42·2-47·0) decline from 25·9 million (22·0-29·9) in 1990. Age-standardised incidence rates declined by 54·9% (53·4-56·5), from 439·2 (376·7-507·7) per 100 000 person-years in 1990, to 197·8 (172·0-226·2) per 100 000 person-years in 2017. In 2017, Salmonella enterica serotype Typhi caused 76·3% (71·8-80·5) of cases of enteric fever. We estimated a global case fatality of 0·95% (0·54-1·53) in 2017, with higher case fatality estimates among children and older adults, and among those living in lower-income countries. We therefore estimated 135·9 thousand (76·9-218·9) deaths from typhoid and paratyphoid fever globally in 2017, a 41·0% (33·6-48·3) decline from 230·5 thousand (131·2-372·6) in 1990. Overall, typhoid and paratyphoid fevers were responsible for 9·8 million (5·6-15·8) DALYs in 2017, down 43·0% (35·5-50·6) from 17·2 million (9·9-27·8) DALYs in 1990.INTERPRETATION: Despite notable progress, typhoid and paratyphoid fevers remain major causes of disability and death, with billions of people likely to be exposed to the pathogens. Although improvements in water and sanitation remain essential, increased vaccine use (including with typhoid conjugate vaccines that are effective in infants and young children and protective for longer periods) and improved data and surveillance to inform vaccine rollout are likely to drive the greatest improvements in the global burden of the disease.FUNDING: Bill &amp; Melinda Gates Foundation.Copyright © 2019 The Author(s). Published by Elsevier Ltd. This is an Open Access article under the CC BY 4.0 license. Published by Elsevier Ltd.. All rights reserved.&quot;,&quot;author&quot;:[{&quot;family&quot;:&quot;GBD 2017 Typhoid and Paratyphoid Collaborators&quot;}],&quot;issued&quot;:{&quot;date-parts&quot;:[[&quot;2019&quot;,&quot;4&quot;]]},&quot;DOI&quot;:&quot;10.1016/S1473-3099(18)30685-6&quot;,&quot;PMID&quot;:&quot;30792131&quot;,&quot;PMCID&quot;:&quot;PMC6437314&quot;,&quot;citation-label&quot;:&quot;6884888&quot;},{&quot;title&quot;:&quot;Disability weights for the Global Burden of Disease 2013 study.&quot;,&quot;page&quot;:&quot;e712-23&quot;,&quot;volume&quot;:&quot;3&quot;,&quot;issue&quot;:&quot;11&quot;,&quot;journalAbbreviation&quot;:&quot;Lancet Glob. Health&quot;,&quot;id&quot;:&quot;854002&quot;,&quot;type&quot;:&quot;article-journal&quot;,&quot;container-title&quot;:&quot;The Lancet. Global health&quot;,&quot;container-title-short&quot;:&quot;Lancet Glob. Health&quot;,&quot;author&quot;:[{&quot;family&quot;:&quot;Salomon&quot;,&quot;given&quot;:&quot;Joshua A&quot;},{&quot;family&quot;:&quot;Haagsma&quot;,&quot;given&quot;:&quot;Juanita A&quot;},{&quot;family&quot;:&quot;Davis&quot;,&quot;given&quot;:&quot;Adrian&quot;},{&quot;family&quot;:&quot;de Noordhout&quot;,&quot;given&quot;:&quot;Charline Maertens&quot;},{&quot;family&quot;:&quot;Polinder&quot;,&quot;given&quot;:&quot;Suzanne&quot;},{&quot;family&quot;:&quot;Havelaar&quot;,&quot;given&quot;:&quot;Arie H&quot;},{&quot;family&quot;:&quot;Cassini&quot;,&quot;given&quot;:&quot;Alessandro&quot;},{&quot;family&quot;:&quot;Devleesschauwer&quot;,&quot;given&quot;:&quot;Brecht&quot;},{&quot;family&quot;:&quot;Kretzschmar&quot;,&quot;given&quot;:&quot;Mirjam&quot;},{&quot;family&quot;:&quot;Speybroeck&quot;,&quot;given&quot;:&quot;Niko&quot;},{&quot;family&quot;:&quot;Murray&quot;,&quot;given&quot;:&quot;Christopher J L&quot;},{&quot;family&quot;:&quot;Vos&quot;,&quot;given&quot;:&quot;Theo&quot;}],&quot;issued&quot;:{&quot;date-parts&quot;:[[&quot;2015&quot;]]},&quot;DOI&quot;:&quot;10.1016/S2214-109X(15)00069-8&quot;,&quot;PMID&quot;:&quot;26475018&quot;,&quot;citation-label&quot;:&quot;854002&quot;},{&quot;title&quot;:&quot;Chikungunya | CDC Yellow Book 2024&quot;,&quot;accessed&quot;:{&quot;date-parts&quot;:[[&quot;2023&quot;,&quot;10&quot;,&quot;15&quot;]]},&quot;id&quot;:&quot;15507432&quot;,&quot;type&quot;:&quot;webpage&quot;,&quot;issued&quot;:{&quot;date-parts&quot;:[[]]},&quot;URL&quot;:&quot;https://wwwnc.cdc.gov/travel/yellowbook/2024/infections-diseases/chikungunya#:~:text=Approximately%203%25%E2%80%9328%25%20of,C%5D)%20and%20joint%20pains.&quot;,&quot;citation-label&quot;:&quot;15507432&quot;},{&quot;title&quot;:&quot;Chikungunya - PAHO/WHO | Pan American Health Organization&quot;,&quot;accessed&quot;:{&quot;date-parts&quot;:[[&quot;2023&quot;,&quot;4&quot;,&quot;10&quot;]]},&quot;id&quot;:&quot;14646426&quot;,&quot;type&quot;:&quot;webpage&quot;,&quot;issued&quot;:{&quot;date-parts&quot;:[[]]},&quot;URL&quot;:&quot;https://www.paho.org/en/topics/chikungunya&quot;,&quot;citation-label&quot;:&quot;14646426&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7338C-D461-2542-AA17-67A4C6903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Hyolim Kang</cp:lastModifiedBy>
  <cp:revision>70</cp:revision>
  <dcterms:created xsi:type="dcterms:W3CDTF">2026-03-14T19:58:00Z</dcterms:created>
  <dcterms:modified xsi:type="dcterms:W3CDTF">2026-03-17T16:21:00Z</dcterms:modified>
</cp:coreProperties>
</file>