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7FAE" w14:textId="77777777" w:rsidR="00A525AA" w:rsidRDefault="00000000">
      <w:pPr>
        <w:pStyle w:val="2"/>
      </w:pPr>
      <w:r>
        <w:t>Benefit-Risk Summary by Outcome, Setting, Age Group, and Travel Duration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91"/>
        <w:gridCol w:w="1171"/>
        <w:gridCol w:w="1311"/>
        <w:gridCol w:w="1131"/>
        <w:gridCol w:w="1981"/>
        <w:gridCol w:w="2321"/>
        <w:gridCol w:w="1831"/>
        <w:gridCol w:w="1341"/>
      </w:tblGrid>
      <w:tr w:rsidR="00A525AA" w14:paraId="69D27FB7" w14:textId="77777777">
        <w:trPr>
          <w:tblHeader/>
          <w:jc w:val="center"/>
        </w:trPr>
        <w:tc>
          <w:tcPr>
            <w:tcW w:w="11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A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Setting</w:t>
            </w:r>
          </w:p>
        </w:tc>
        <w:tc>
          <w:tcPr>
            <w:tcW w:w="13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11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Travel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duration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(days)</w:t>
            </w:r>
          </w:p>
        </w:tc>
        <w:tc>
          <w:tcPr>
            <w:tcW w:w="19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Outcomes averted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2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Outcomes attributable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18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Prevented per 1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 caused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Probability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(BRR &gt; 1)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(%)</w:t>
            </w:r>
          </w:p>
        </w:tc>
      </w:tr>
      <w:tr w:rsidR="00A525AA" w14:paraId="69D27FC0" w14:textId="77777777">
        <w:trPr>
          <w:jc w:val="center"/>
        </w:trPr>
        <w:tc>
          <w:tcPr>
            <w:tcW w:w="119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B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DALY</w:t>
            </w:r>
          </w:p>
        </w:tc>
        <w:tc>
          <w:tcPr>
            <w:tcW w:w="117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B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31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B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(0.03–3.06)</w:t>
            </w:r>
          </w:p>
        </w:tc>
        <w:tc>
          <w:tcPr>
            <w:tcW w:w="2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2.57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(0.20–26.36)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B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78.3%</w:t>
            </w:r>
          </w:p>
        </w:tc>
      </w:tr>
      <w:tr w:rsidR="00A525AA" w14:paraId="69D27FC9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(0.06–6.60)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(0.44–57.48)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91.9%</w:t>
            </w:r>
          </w:p>
        </w:tc>
      </w:tr>
      <w:tr w:rsidR="00A525AA" w14:paraId="69D27FD2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C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(0.15–16.18)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C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(1.09–142.52)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97.8%</w:t>
            </w:r>
          </w:p>
        </w:tc>
      </w:tr>
      <w:tr w:rsidR="00A525AA" w14:paraId="69D27FDB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(0.93–90.77)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77.46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(6.88–777.49)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A525AA" w14:paraId="69D27FE4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D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D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(0.03–3.46)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(0.01–1.13)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3.1%</w:t>
            </w:r>
          </w:p>
        </w:tc>
      </w:tr>
      <w:tr w:rsidR="00A525AA" w14:paraId="69D27FED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E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E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E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(0.07–7.63)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(0.01–2.50)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E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10.4%</w:t>
            </w:r>
          </w:p>
        </w:tc>
      </w:tr>
      <w:tr w:rsidR="00A525AA" w14:paraId="69D27FF6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E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E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F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(0.17–18.55)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(0.03–6.17)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28.9%</w:t>
            </w:r>
          </w:p>
        </w:tc>
      </w:tr>
      <w:tr w:rsidR="00A525AA" w14:paraId="69D27FFF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F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F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7FF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(1.09–101.85)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2.54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(0.17–33.45)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7FF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75.6%</w:t>
            </w:r>
          </w:p>
        </w:tc>
      </w:tr>
      <w:tr w:rsidR="00A525AA" w14:paraId="69D28008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(0.03–1.03)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(0.19–9.16)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61.4%</w:t>
            </w:r>
          </w:p>
        </w:tc>
      </w:tr>
      <w:tr w:rsidR="00A525AA" w14:paraId="69D28011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0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(0.06–2.36)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0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(0.43–21.04)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86.6%</w:t>
            </w:r>
          </w:p>
        </w:tc>
      </w:tr>
      <w:tr w:rsidR="00A525AA" w14:paraId="69D2801A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(0.14–5.56)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(1.00–49.76)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97.5%</w:t>
            </w:r>
          </w:p>
        </w:tc>
      </w:tr>
      <w:tr w:rsidR="00A525AA" w14:paraId="69D28023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1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1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(0.59–20.08)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27.98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(4.26–181.49)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A525AA" w14:paraId="69D2802C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(0.03–1.16)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(0.00–0.41)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2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0.3%</w:t>
            </w:r>
          </w:p>
        </w:tc>
      </w:tr>
      <w:tr w:rsidR="00A525AA" w14:paraId="69D28035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2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(0.07–2.65)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(0.01–0.96)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2.3%</w:t>
            </w:r>
          </w:p>
        </w:tc>
      </w:tr>
      <w:tr w:rsidR="00A525AA" w14:paraId="69D2803E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3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3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3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(0.16–6.31)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(0.02–2.23)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3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10.7%</w:t>
            </w:r>
          </w:p>
        </w:tc>
      </w:tr>
      <w:tr w:rsidR="00A525AA" w14:paraId="69D28047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3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4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4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(0.68–22.45)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(0.10–8.05)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46.4%</w:t>
            </w:r>
          </w:p>
        </w:tc>
      </w:tr>
      <w:tr w:rsidR="00A525AA" w14:paraId="69D28050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4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4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4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(0.04–3.40)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4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9.3%</w:t>
            </w:r>
          </w:p>
        </w:tc>
      </w:tr>
      <w:tr w:rsidR="00A525AA" w14:paraId="69D28059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(0.01–0.87)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(0.08–6.97)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23.2%</w:t>
            </w:r>
          </w:p>
        </w:tc>
      </w:tr>
      <w:tr w:rsidR="00A525AA" w14:paraId="69D28062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5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(0.03–1.95)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5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(0.18–15.66)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52.1%</w:t>
            </w:r>
          </w:p>
        </w:tc>
      </w:tr>
      <w:tr w:rsidR="00A525AA" w14:paraId="69D2806B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(0.09–7.70)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(0.04–0.34)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(0.64–61.63)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92.2%</w:t>
            </w:r>
          </w:p>
        </w:tc>
      </w:tr>
      <w:tr w:rsidR="00A525AA" w14:paraId="69D28074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6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6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0.2%</w:t>
            </w:r>
          </w:p>
        </w:tc>
      </w:tr>
      <w:tr w:rsidR="00A525AA" w14:paraId="69D2807D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7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7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7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(0.01–0.98)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(0.00–0.28)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7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0.6%</w:t>
            </w:r>
          </w:p>
        </w:tc>
      </w:tr>
      <w:tr w:rsidR="00A525AA" w14:paraId="69D28086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7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7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8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(0.03–2.28)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(0.00–0.65)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1.5%</w:t>
            </w:r>
          </w:p>
        </w:tc>
      </w:tr>
      <w:tr w:rsidR="00A525AA" w14:paraId="69D2808F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8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8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8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(0.11–8.78)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(1.05–16.42)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(0.01–2.35)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8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5.6%</w:t>
            </w:r>
          </w:p>
        </w:tc>
      </w:tr>
      <w:tr w:rsidR="00A525AA" w14:paraId="69D28098" w14:textId="77777777">
        <w:trPr>
          <w:jc w:val="center"/>
        </w:trPr>
        <w:tc>
          <w:tcPr>
            <w:tcW w:w="119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A1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9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9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AA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B3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A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A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BC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(0.00–0.70)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B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1.5%</w:t>
            </w:r>
          </w:p>
        </w:tc>
      </w:tr>
      <w:tr w:rsidR="00A525AA" w14:paraId="69D280C5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B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(0.00–0.34)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(0.00–1.52)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4.3%</w:t>
            </w:r>
          </w:p>
        </w:tc>
      </w:tr>
      <w:tr w:rsidR="00A525AA" w14:paraId="69D280CE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C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C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C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(0.01–0.83)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(0.01–3.81)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C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11.8%</w:t>
            </w:r>
          </w:p>
        </w:tc>
      </w:tr>
      <w:tr w:rsidR="00A525AA" w14:paraId="69D280D7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C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D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D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(0.05–4.53)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(0.06–19.64)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47.3%</w:t>
            </w:r>
          </w:p>
        </w:tc>
      </w:tr>
      <w:tr w:rsidR="00A525AA" w14:paraId="69D280E0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D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D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D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D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E9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F2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E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(0.00–0.03)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E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0FB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(0.00–0.09)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104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0F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0F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(0.00–0.26)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0.4%</w:t>
            </w:r>
          </w:p>
        </w:tc>
      </w:tr>
      <w:tr w:rsidR="00A525AA" w14:paraId="69D2810D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0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0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0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(0.00–0.12)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(0.00–0.60)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0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1.2%</w:t>
            </w:r>
          </w:p>
        </w:tc>
      </w:tr>
      <w:tr w:rsidR="00A525AA" w14:paraId="69D28116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0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0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1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(0.01–0.28)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(0.01–1.39)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4.1%</w:t>
            </w:r>
          </w:p>
        </w:tc>
      </w:tr>
      <w:tr w:rsidR="00A525AA" w14:paraId="69D2811F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1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1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1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(0.03–0.98)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(0.03–5.18)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1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19.2%</w:t>
            </w:r>
          </w:p>
        </w:tc>
      </w:tr>
      <w:tr w:rsidR="00A525AA" w14:paraId="69D28128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131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2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2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13A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143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3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3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(0.00–0.04)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525AA" w14:paraId="69D2814C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(0.00–0.02)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(0.00–0.07)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4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0.1%</w:t>
            </w:r>
          </w:p>
        </w:tc>
      </w:tr>
      <w:tr w:rsidR="00A525AA" w14:paraId="69D28155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4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(0.00–0.04)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0.3%</w:t>
            </w:r>
          </w:p>
        </w:tc>
      </w:tr>
      <w:tr w:rsidR="00A525AA" w14:paraId="69D2815E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5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5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5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(0.00–0.36)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5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0.8%</w:t>
            </w:r>
          </w:p>
        </w:tc>
      </w:tr>
      <w:tr w:rsidR="00A525AA" w14:paraId="69D28167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5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6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6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(0.06–2.53)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(0.00–1.24)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3.1%</w:t>
            </w:r>
          </w:p>
        </w:tc>
      </w:tr>
      <w:tr w:rsidR="00A525AA" w14:paraId="69D28170" w14:textId="77777777">
        <w:trPr>
          <w:jc w:val="center"/>
        </w:trPr>
        <w:tc>
          <w:tcPr>
            <w:tcW w:w="119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6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SAE</w:t>
            </w: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6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6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(0.01–0.55)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(0.00–0.35)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6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0.4%</w:t>
            </w:r>
          </w:p>
        </w:tc>
      </w:tr>
      <w:tr w:rsidR="00A525AA" w14:paraId="69D28179" w14:textId="77777777">
        <w:trPr>
          <w:jc w:val="center"/>
        </w:trPr>
        <w:tc>
          <w:tcPr>
            <w:tcW w:w="119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(0.01–1.21)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(0.01–0.76)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1.5%</w:t>
            </w:r>
          </w:p>
        </w:tc>
      </w:tr>
      <w:tr w:rsidR="00A525AA" w14:paraId="69D28182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7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(0.03–2.95)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7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(0.01–1.93)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7.9%</w:t>
            </w:r>
          </w:p>
        </w:tc>
      </w:tr>
      <w:tr w:rsidR="00A525AA" w14:paraId="69D2818B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(0.19–16.34)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(0.09–10.51)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51.6%</w:t>
            </w:r>
          </w:p>
        </w:tc>
      </w:tr>
      <w:tr w:rsidR="00A525AA" w14:paraId="69D28194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8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8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(0.01–1.24)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9D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9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9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9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(0.03–2.69)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(0.00–0.25)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9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0.1%</w:t>
            </w:r>
          </w:p>
        </w:tc>
      </w:tr>
      <w:tr w:rsidR="00A525AA" w14:paraId="69D281A6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9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9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A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(0.07–6.56)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(0.01–0.62)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1.0%</w:t>
            </w:r>
          </w:p>
        </w:tc>
      </w:tr>
      <w:tr w:rsidR="00A525AA" w14:paraId="69D281AF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A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A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A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(0.42–35.91)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(0.04–3.45)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A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19.5%</w:t>
            </w:r>
          </w:p>
        </w:tc>
      </w:tr>
      <w:tr w:rsidR="00A525AA" w14:paraId="69D281B8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(0.01–0.18)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C1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B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B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(0.01–0.28)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CA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(0.03–0.98)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(0.01–0.67)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0.9%</w:t>
            </w:r>
          </w:p>
        </w:tc>
      </w:tr>
      <w:tr w:rsidR="00A525AA" w14:paraId="69D281D3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C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C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(0.12–3.47)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15.2%</w:t>
            </w:r>
          </w:p>
        </w:tc>
      </w:tr>
      <w:tr w:rsidR="00A525AA" w14:paraId="69D281DC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(0.01–0.40)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(0.00–0.04)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D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E5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D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(0.03–0.92)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EE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E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E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E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(0.07–2.19)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(0.01–0.21)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E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1F7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E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F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F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(0.27–7.78)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(0.02–0.75)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1.0%</w:t>
            </w:r>
          </w:p>
        </w:tc>
      </w:tr>
      <w:tr w:rsidR="00A525AA" w14:paraId="69D28200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F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F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1F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(0.00–0.08)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1F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209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1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2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0.1%</w:t>
            </w:r>
          </w:p>
        </w:tc>
      </w:tr>
      <w:tr w:rsidR="00A525AA" w14:paraId="69D28212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A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B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0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(0.01–0.35)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0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(0.00–0.21)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0.3%</w:t>
            </w:r>
          </w:p>
        </w:tc>
      </w:tr>
      <w:tr w:rsidR="00A525AA" w14:paraId="69D2821B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3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4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6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7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(0.02–1.41)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(0.76–3.75)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(0.01–0.85)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2.1%</w:t>
            </w:r>
          </w:p>
        </w:tc>
      </w:tr>
      <w:tr w:rsidR="00A525AA" w14:paraId="69D28224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C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D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1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1F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0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(0.00–0.17)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(0.00–0.02)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22D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25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26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2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8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9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(0.01–0.35)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(0.00–0.03)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2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236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2E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2F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30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1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2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(0.01–0.80)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3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4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(0.00–0.08)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5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A525AA" w14:paraId="69D2823F" w14:textId="77777777">
        <w:trPr>
          <w:jc w:val="center"/>
        </w:trPr>
        <w:tc>
          <w:tcPr>
            <w:tcW w:w="119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37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38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8239" w14:textId="77777777" w:rsidR="00A525AA" w:rsidRDefault="00A525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A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90d</w:t>
            </w:r>
          </w:p>
        </w:tc>
        <w:tc>
          <w:tcPr>
            <w:tcW w:w="19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B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(0.04–3.16)</w:t>
            </w:r>
          </w:p>
        </w:tc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C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(7.04–16.80)</w:t>
            </w:r>
          </w:p>
        </w:tc>
        <w:tc>
          <w:tcPr>
            <w:tcW w:w="18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D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(0.00–0.29)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823E" w14:textId="77777777" w:rsidR="00A525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0.5%</w:t>
            </w:r>
          </w:p>
        </w:tc>
      </w:tr>
    </w:tbl>
    <w:p w14:paraId="69D28240" w14:textId="77777777" w:rsidR="00993758" w:rsidRDefault="00993758"/>
    <w:sectPr w:rsidR="00993758" w:rsidSect="00D0472F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BF79" w14:textId="77777777" w:rsidR="00993758" w:rsidRDefault="00993758" w:rsidP="00D0472F">
      <w:r>
        <w:separator/>
      </w:r>
    </w:p>
  </w:endnote>
  <w:endnote w:type="continuationSeparator" w:id="0">
    <w:p w14:paraId="40C0F782" w14:textId="77777777" w:rsidR="00993758" w:rsidRDefault="00993758" w:rsidP="00D0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98FE" w14:textId="77777777" w:rsidR="00993758" w:rsidRDefault="00993758" w:rsidP="00D0472F">
      <w:r>
        <w:separator/>
      </w:r>
    </w:p>
  </w:footnote>
  <w:footnote w:type="continuationSeparator" w:id="0">
    <w:p w14:paraId="608B8253" w14:textId="77777777" w:rsidR="00993758" w:rsidRDefault="00993758" w:rsidP="00D04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0538074">
    <w:abstractNumId w:val="1"/>
  </w:num>
  <w:num w:numId="2" w16cid:durableId="965966147">
    <w:abstractNumId w:val="2"/>
  </w:num>
  <w:num w:numId="3" w16cid:durableId="51249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5AA"/>
    <w:rsid w:val="0064601E"/>
    <w:rsid w:val="00993758"/>
    <w:rsid w:val="00A525AA"/>
    <w:rsid w:val="00D0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7FAE"/>
  <w15:docId w15:val="{E4010017-1588-45D4-B28C-E153839B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D0472F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D0472F"/>
  </w:style>
  <w:style w:type="paragraph" w:styleId="a6">
    <w:name w:val="footer"/>
    <w:basedOn w:val="a"/>
    <w:link w:val="Char1"/>
    <w:uiPriority w:val="99"/>
    <w:unhideWhenUsed/>
    <w:rsid w:val="00D0472F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D04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878</Words>
  <Characters>4123</Characters>
  <Application>Microsoft Office Word</Application>
  <DocSecurity>0</DocSecurity>
  <Lines>1374</Lines>
  <Paragraphs>714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KANG　HYO　LIM</cp:lastModifiedBy>
  <cp:revision>10</cp:revision>
  <dcterms:created xsi:type="dcterms:W3CDTF">2017-02-28T11:18:00Z</dcterms:created>
  <dcterms:modified xsi:type="dcterms:W3CDTF">2026-04-17T05:17:00Z</dcterms:modified>
  <cp:category/>
</cp:coreProperties>
</file>