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F8EC" w14:textId="44AEA4B9" w:rsidR="00E91B84" w:rsidRPr="004B6B06" w:rsidRDefault="004B6B06">
      <w:pPr>
        <w:rPr>
          <w:rFonts w:cstheme="minorHAnsi"/>
          <w:b/>
          <w:bCs/>
          <w:sz w:val="22"/>
          <w:szCs w:val="32"/>
        </w:rPr>
      </w:pPr>
      <w:r w:rsidRPr="004B6B06">
        <w:rPr>
          <w:rFonts w:cstheme="minorHAnsi"/>
          <w:b/>
          <w:bCs/>
          <w:sz w:val="22"/>
          <w:szCs w:val="32"/>
        </w:rPr>
        <w:t xml:space="preserve">Preliminary review of </w:t>
      </w:r>
      <w:r w:rsidR="00B06A6F" w:rsidRPr="004B6B06">
        <w:rPr>
          <w:rFonts w:cstheme="minorHAnsi" w:hint="cs"/>
          <w:b/>
          <w:bCs/>
          <w:sz w:val="22"/>
          <w:szCs w:val="32"/>
        </w:rPr>
        <w:t>2</w:t>
      </w:r>
      <w:r w:rsidR="00B06A6F" w:rsidRPr="004B6B06">
        <w:rPr>
          <w:rFonts w:cstheme="minorHAnsi"/>
          <w:b/>
          <w:bCs/>
          <w:sz w:val="22"/>
          <w:szCs w:val="32"/>
        </w:rPr>
        <w:t xml:space="preserve">017 ICG vs. 2015 AGA </w:t>
      </w:r>
    </w:p>
    <w:p w14:paraId="301FC025" w14:textId="4D1B291A" w:rsidR="00F957F8" w:rsidRDefault="00F957F8">
      <w:pPr>
        <w:rPr>
          <w:rFonts w:cstheme="minorHAnsi"/>
          <w:sz w:val="22"/>
          <w:szCs w:val="32"/>
        </w:rPr>
      </w:pPr>
    </w:p>
    <w:p w14:paraId="2604A63C" w14:textId="6D384759" w:rsidR="00F957F8" w:rsidRDefault="00F957F8" w:rsidP="000A088F">
      <w:pPr>
        <w:pStyle w:val="a3"/>
        <w:numPr>
          <w:ilvl w:val="0"/>
          <w:numId w:val="5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>Potential trade-offs between more/less intensive management protocol</w:t>
      </w:r>
    </w:p>
    <w:p w14:paraId="2316037D" w14:textId="4AE3E493" w:rsidR="00F957F8" w:rsidRDefault="00F957F8" w:rsidP="000A088F">
      <w:pPr>
        <w:pStyle w:val="a3"/>
        <w:numPr>
          <w:ilvl w:val="0"/>
          <w:numId w:val="5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 xml:space="preserve">A patient </w:t>
      </w:r>
      <w:r w:rsidR="007D35D7">
        <w:rPr>
          <w:rFonts w:cstheme="minorHAnsi"/>
          <w:sz w:val="22"/>
          <w:szCs w:val="32"/>
        </w:rPr>
        <w:t>may</w:t>
      </w:r>
      <w:r>
        <w:rPr>
          <w:rFonts w:cstheme="minorHAnsi"/>
          <w:sz w:val="22"/>
          <w:szCs w:val="32"/>
        </w:rPr>
        <w:t xml:space="preserve"> </w:t>
      </w:r>
      <w:r w:rsidR="00250E13">
        <w:rPr>
          <w:rFonts w:cstheme="minorHAnsi"/>
          <w:sz w:val="22"/>
          <w:szCs w:val="32"/>
        </w:rPr>
        <w:t xml:space="preserve">either </w:t>
      </w:r>
      <w:r>
        <w:rPr>
          <w:rFonts w:cstheme="minorHAnsi"/>
          <w:sz w:val="22"/>
          <w:szCs w:val="32"/>
        </w:rPr>
        <w:t xml:space="preserve">die </w:t>
      </w:r>
      <w:r w:rsidR="007D35D7">
        <w:rPr>
          <w:rFonts w:cstheme="minorHAnsi"/>
          <w:sz w:val="22"/>
          <w:szCs w:val="32"/>
        </w:rPr>
        <w:t>from</w:t>
      </w:r>
      <w:r>
        <w:rPr>
          <w:rFonts w:cstheme="minorHAnsi"/>
          <w:sz w:val="22"/>
          <w:szCs w:val="32"/>
        </w:rPr>
        <w:t xml:space="preserve"> an undetected cancer (</w:t>
      </w:r>
      <w:r w:rsidR="007D35D7">
        <w:rPr>
          <w:rFonts w:cstheme="minorHAnsi"/>
          <w:sz w:val="22"/>
          <w:szCs w:val="32"/>
        </w:rPr>
        <w:t>if the</w:t>
      </w:r>
      <w:r w:rsidR="00250E13">
        <w:rPr>
          <w:rFonts w:cstheme="minorHAnsi"/>
          <w:sz w:val="22"/>
          <w:szCs w:val="32"/>
        </w:rPr>
        <w:t xml:space="preserve"> </w:t>
      </w:r>
      <w:r>
        <w:rPr>
          <w:rFonts w:cstheme="minorHAnsi"/>
          <w:sz w:val="22"/>
          <w:szCs w:val="32"/>
        </w:rPr>
        <w:t>AGA guideline</w:t>
      </w:r>
      <w:r w:rsidR="007D35D7">
        <w:rPr>
          <w:rFonts w:cstheme="minorHAnsi"/>
          <w:sz w:val="22"/>
          <w:szCs w:val="32"/>
        </w:rPr>
        <w:t xml:space="preserve"> is followed</w:t>
      </w:r>
      <w:r>
        <w:rPr>
          <w:rFonts w:cstheme="minorHAnsi"/>
          <w:sz w:val="22"/>
          <w:szCs w:val="32"/>
        </w:rPr>
        <w:t>)</w:t>
      </w:r>
      <w:r w:rsidR="00250E13">
        <w:rPr>
          <w:rFonts w:cstheme="minorHAnsi"/>
          <w:sz w:val="22"/>
          <w:szCs w:val="32"/>
        </w:rPr>
        <w:t>, or die from a surgical complication (</w:t>
      </w:r>
      <w:r w:rsidR="007D35D7">
        <w:rPr>
          <w:rFonts w:cstheme="minorHAnsi"/>
          <w:sz w:val="22"/>
          <w:szCs w:val="32"/>
        </w:rPr>
        <w:t>if the</w:t>
      </w:r>
      <w:r w:rsidR="00250E13">
        <w:rPr>
          <w:rFonts w:cstheme="minorHAnsi"/>
          <w:sz w:val="22"/>
          <w:szCs w:val="32"/>
        </w:rPr>
        <w:t xml:space="preserve"> Consensus guideline</w:t>
      </w:r>
      <w:r w:rsidR="007D35D7">
        <w:rPr>
          <w:rFonts w:cstheme="minorHAnsi"/>
          <w:sz w:val="22"/>
          <w:szCs w:val="32"/>
        </w:rPr>
        <w:t xml:space="preserve"> is followed</w:t>
      </w:r>
      <w:r w:rsidR="00250E13">
        <w:rPr>
          <w:rFonts w:cstheme="minorHAnsi"/>
          <w:sz w:val="22"/>
          <w:szCs w:val="32"/>
        </w:rPr>
        <w:t>)</w:t>
      </w:r>
    </w:p>
    <w:p w14:paraId="2A68E5CC" w14:textId="6294E278" w:rsidR="00250E13" w:rsidRPr="00F957F8" w:rsidRDefault="00250E13" w:rsidP="000A088F">
      <w:pPr>
        <w:pStyle w:val="a3"/>
        <w:numPr>
          <w:ilvl w:val="0"/>
          <w:numId w:val="5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>The rate of malignant transformation of pancreatic cysts is a</w:t>
      </w:r>
      <w:r w:rsidR="007D35D7">
        <w:rPr>
          <w:rFonts w:cstheme="minorHAnsi"/>
          <w:sz w:val="22"/>
          <w:szCs w:val="32"/>
        </w:rPr>
        <w:t xml:space="preserve">n important </w:t>
      </w:r>
      <w:r>
        <w:rPr>
          <w:rFonts w:cstheme="minorHAnsi"/>
          <w:sz w:val="22"/>
          <w:szCs w:val="32"/>
        </w:rPr>
        <w:t xml:space="preserve">parameter </w:t>
      </w:r>
      <w:r w:rsidR="007D35D7">
        <w:rPr>
          <w:rFonts w:cstheme="minorHAnsi"/>
          <w:sz w:val="22"/>
          <w:szCs w:val="32"/>
        </w:rPr>
        <w:t xml:space="preserve">affecting the </w:t>
      </w:r>
      <w:r w:rsidR="00C62416">
        <w:rPr>
          <w:rFonts w:cstheme="minorHAnsi"/>
          <w:sz w:val="22"/>
          <w:szCs w:val="32"/>
        </w:rPr>
        <w:t>cost-effectiveness of the two guidelines</w:t>
      </w:r>
    </w:p>
    <w:p w14:paraId="39997397" w14:textId="4EF42F30" w:rsidR="00B06A6F" w:rsidRDefault="00B06A6F" w:rsidP="00396D3E">
      <w:pPr>
        <w:spacing w:line="276" w:lineRule="auto"/>
        <w:rPr>
          <w:rFonts w:cstheme="minorHAnsi"/>
          <w:sz w:val="22"/>
          <w:szCs w:val="32"/>
        </w:rPr>
      </w:pPr>
    </w:p>
    <w:p w14:paraId="77CDF40D" w14:textId="6D2804E5" w:rsidR="00396D3E" w:rsidRDefault="00396D3E" w:rsidP="00396D3E">
      <w:pPr>
        <w:pStyle w:val="a3"/>
        <w:numPr>
          <w:ilvl w:val="0"/>
          <w:numId w:val="1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S</w:t>
      </w:r>
      <w:r>
        <w:rPr>
          <w:rFonts w:cstheme="minorHAnsi"/>
          <w:sz w:val="22"/>
          <w:szCs w:val="32"/>
        </w:rPr>
        <w:t>ignificance of the study</w:t>
      </w:r>
    </w:p>
    <w:p w14:paraId="3350AC38" w14:textId="2251DD0B" w:rsidR="00396D3E" w:rsidRDefault="00396D3E" w:rsidP="00396D3E">
      <w:pPr>
        <w:pStyle w:val="a3"/>
        <w:numPr>
          <w:ilvl w:val="0"/>
          <w:numId w:val="3"/>
        </w:numPr>
        <w:wordWrap/>
        <w:spacing w:line="276" w:lineRule="auto"/>
        <w:ind w:leftChars="0" w:hanging="357"/>
        <w:jc w:val="left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 xml:space="preserve">It is </w:t>
      </w:r>
      <w:r w:rsidR="007D35D7">
        <w:rPr>
          <w:rFonts w:cstheme="minorHAnsi"/>
          <w:sz w:val="22"/>
          <w:szCs w:val="32"/>
          <w:lang w:eastAsia="ko-KR"/>
        </w:rPr>
        <w:t>difficult</w:t>
      </w:r>
      <w:r>
        <w:rPr>
          <w:rFonts w:cstheme="minorHAnsi"/>
          <w:sz w:val="22"/>
          <w:szCs w:val="32"/>
          <w:lang w:eastAsia="ko-KR"/>
        </w:rPr>
        <w:t xml:space="preserve"> to </w:t>
      </w:r>
      <w:r w:rsidR="004644A9">
        <w:rPr>
          <w:rFonts w:cstheme="minorHAnsi"/>
          <w:sz w:val="22"/>
          <w:szCs w:val="32"/>
          <w:lang w:eastAsia="ko-KR"/>
        </w:rPr>
        <w:t>detect</w:t>
      </w:r>
      <w:r>
        <w:rPr>
          <w:rFonts w:cstheme="minorHAnsi"/>
          <w:sz w:val="22"/>
          <w:szCs w:val="32"/>
          <w:lang w:eastAsia="ko-KR"/>
        </w:rPr>
        <w:t xml:space="preserve"> malignant patients among asymptomatic patients, </w:t>
      </w:r>
      <w:r w:rsidR="004644A9">
        <w:rPr>
          <w:rFonts w:cstheme="minorHAnsi"/>
          <w:sz w:val="22"/>
          <w:szCs w:val="32"/>
          <w:lang w:eastAsia="ko-KR"/>
        </w:rPr>
        <w:t>leading to</w:t>
      </w:r>
      <w:r>
        <w:rPr>
          <w:rFonts w:cstheme="minorHAnsi"/>
          <w:sz w:val="22"/>
          <w:szCs w:val="32"/>
          <w:lang w:eastAsia="ko-KR"/>
        </w:rPr>
        <w:t xml:space="preserve"> overtreatment/overdiagnosis. This often</w:t>
      </w:r>
      <w:r w:rsidR="004644A9">
        <w:rPr>
          <w:rFonts w:cstheme="minorHAnsi"/>
          <w:sz w:val="22"/>
          <w:szCs w:val="32"/>
          <w:lang w:eastAsia="ko-KR"/>
        </w:rPr>
        <w:t xml:space="preserve"> leads to an</w:t>
      </w:r>
      <w:r>
        <w:rPr>
          <w:rFonts w:cstheme="minorHAnsi"/>
          <w:sz w:val="22"/>
          <w:szCs w:val="32"/>
          <w:lang w:eastAsia="ko-KR"/>
        </w:rPr>
        <w:t xml:space="preserve"> increase</w:t>
      </w:r>
      <w:r w:rsidR="004644A9">
        <w:rPr>
          <w:rFonts w:cstheme="minorHAnsi"/>
          <w:sz w:val="22"/>
          <w:szCs w:val="32"/>
          <w:lang w:eastAsia="ko-KR"/>
        </w:rPr>
        <w:t xml:space="preserve"> in patients’</w:t>
      </w:r>
      <w:r>
        <w:rPr>
          <w:rFonts w:cstheme="minorHAnsi"/>
          <w:sz w:val="22"/>
          <w:szCs w:val="32"/>
          <w:lang w:eastAsia="ko-KR"/>
        </w:rPr>
        <w:t xml:space="preserve"> health expenditures due to the high cost of surgery</w:t>
      </w:r>
    </w:p>
    <w:p w14:paraId="7A132FC2" w14:textId="77777777" w:rsidR="0066523C" w:rsidRPr="00396D3E" w:rsidRDefault="0066523C" w:rsidP="0066523C">
      <w:pPr>
        <w:pStyle w:val="a3"/>
        <w:wordWrap/>
        <w:spacing w:line="276" w:lineRule="auto"/>
        <w:ind w:leftChars="0" w:left="760"/>
        <w:jc w:val="left"/>
        <w:rPr>
          <w:rFonts w:cstheme="minorHAnsi"/>
          <w:sz w:val="22"/>
          <w:szCs w:val="32"/>
        </w:rPr>
      </w:pPr>
    </w:p>
    <w:p w14:paraId="29DAE650" w14:textId="3999C35E" w:rsidR="00B06A6F" w:rsidRPr="00396D3E" w:rsidRDefault="00B06A6F" w:rsidP="00396D3E">
      <w:pPr>
        <w:pStyle w:val="a3"/>
        <w:numPr>
          <w:ilvl w:val="0"/>
          <w:numId w:val="1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>Model selection</w:t>
      </w:r>
      <w:r w:rsidR="007D18E4">
        <w:rPr>
          <w:rFonts w:cstheme="minorHAnsi"/>
          <w:sz w:val="22"/>
          <w:szCs w:val="32"/>
        </w:rPr>
        <w:t xml:space="preserve"> </w:t>
      </w:r>
    </w:p>
    <w:p w14:paraId="0352E42A" w14:textId="50F26B48" w:rsidR="00B06A6F" w:rsidRDefault="00B06A6F" w:rsidP="00396D3E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  <w:lang w:eastAsia="ko-KR"/>
        </w:rPr>
        <w:t>M</w:t>
      </w:r>
      <w:r>
        <w:rPr>
          <w:rFonts w:cstheme="minorHAnsi"/>
          <w:sz w:val="22"/>
          <w:szCs w:val="32"/>
          <w:lang w:eastAsia="ko-KR"/>
        </w:rPr>
        <w:t xml:space="preserve">arkov model </w:t>
      </w:r>
    </w:p>
    <w:p w14:paraId="7F0A80E5" w14:textId="2C39BF58" w:rsidR="00396D3E" w:rsidRDefault="00396D3E" w:rsidP="00396D3E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Patient: 55–70-year-old patients</w:t>
      </w:r>
    </w:p>
    <w:p w14:paraId="3E6E4BD7" w14:textId="1794F344" w:rsidR="007D18E4" w:rsidRDefault="007D18E4" w:rsidP="00396D3E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  <w:lang w:eastAsia="ko-KR"/>
        </w:rPr>
        <w:t>P</w:t>
      </w:r>
      <w:r>
        <w:rPr>
          <w:rFonts w:cstheme="minorHAnsi"/>
          <w:sz w:val="22"/>
          <w:szCs w:val="32"/>
          <w:lang w:eastAsia="ko-KR"/>
        </w:rPr>
        <w:t>erspective: (could be varied) societal or health system</w:t>
      </w:r>
    </w:p>
    <w:p w14:paraId="7937B0FC" w14:textId="443E7C77" w:rsidR="00B06A6F" w:rsidRDefault="00B06A6F" w:rsidP="00396D3E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Outcome</w:t>
      </w:r>
      <w:r w:rsidR="007D18E4">
        <w:rPr>
          <w:rFonts w:cstheme="minorHAnsi"/>
          <w:sz w:val="22"/>
          <w:szCs w:val="32"/>
          <w:lang w:eastAsia="ko-KR"/>
        </w:rPr>
        <w:t xml:space="preserve"> parameters</w:t>
      </w:r>
      <w:r>
        <w:rPr>
          <w:rFonts w:cstheme="minorHAnsi"/>
          <w:sz w:val="22"/>
          <w:szCs w:val="32"/>
          <w:lang w:eastAsia="ko-KR"/>
        </w:rPr>
        <w:t xml:space="preserve">: 1) imaging surveillance, 2) cancer outcomes, 3) surgical outcomes, 4) </w:t>
      </w:r>
      <w:r w:rsidR="00396D3E">
        <w:rPr>
          <w:rFonts w:cstheme="minorHAnsi"/>
          <w:sz w:val="22"/>
          <w:szCs w:val="32"/>
          <w:lang w:eastAsia="ko-KR"/>
        </w:rPr>
        <w:t xml:space="preserve">mortality, 5) costs, 6) QALYs </w:t>
      </w:r>
    </w:p>
    <w:p w14:paraId="473E9763" w14:textId="77777777" w:rsidR="00396D3E" w:rsidRDefault="00396D3E" w:rsidP="00396D3E">
      <w:pPr>
        <w:spacing w:line="276" w:lineRule="auto"/>
        <w:ind w:left="400"/>
        <w:rPr>
          <w:rFonts w:cstheme="minorHAnsi"/>
          <w:sz w:val="22"/>
          <w:szCs w:val="32"/>
          <w:lang w:eastAsia="ko-KR"/>
        </w:rPr>
      </w:pPr>
    </w:p>
    <w:p w14:paraId="4F02542B" w14:textId="36C7A2B2" w:rsidR="00396D3E" w:rsidRDefault="00396D3E" w:rsidP="00396D3E">
      <w:pPr>
        <w:pStyle w:val="a3"/>
        <w:numPr>
          <w:ilvl w:val="0"/>
          <w:numId w:val="1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I</w:t>
      </w:r>
      <w:r>
        <w:rPr>
          <w:rFonts w:cstheme="minorHAnsi"/>
          <w:sz w:val="22"/>
          <w:szCs w:val="32"/>
        </w:rPr>
        <w:t>ntervention</w:t>
      </w:r>
    </w:p>
    <w:p w14:paraId="243A4C48" w14:textId="1011537A" w:rsidR="00396D3E" w:rsidRDefault="00B65B88" w:rsidP="00396D3E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 xml:space="preserve">(1) Surveillance using </w:t>
      </w:r>
      <w:r w:rsidR="0066523C">
        <w:rPr>
          <w:rFonts w:cstheme="minorHAnsi"/>
          <w:sz w:val="22"/>
          <w:szCs w:val="32"/>
        </w:rPr>
        <w:t>2017 ICG (all patients with cysts size &gt; 3.5cm undergo surgical resection)</w:t>
      </w:r>
    </w:p>
    <w:p w14:paraId="15D2936A" w14:textId="5AA2708D" w:rsidR="0066523C" w:rsidRDefault="00B65B88" w:rsidP="00F957F8">
      <w:pPr>
        <w:pStyle w:val="a3"/>
        <w:numPr>
          <w:ilvl w:val="0"/>
          <w:numId w:val="2"/>
        </w:numPr>
        <w:spacing w:line="276" w:lineRule="auto"/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 xml:space="preserve">(2) </w:t>
      </w:r>
      <w:r w:rsidR="00F957F8">
        <w:rPr>
          <w:rFonts w:cstheme="minorHAnsi"/>
          <w:sz w:val="22"/>
          <w:szCs w:val="32"/>
        </w:rPr>
        <w:t xml:space="preserve">AGA guideline </w:t>
      </w:r>
    </w:p>
    <w:p w14:paraId="019AD99C" w14:textId="77777777" w:rsidR="00396D3E" w:rsidRPr="007D18E4" w:rsidRDefault="00396D3E" w:rsidP="007D18E4">
      <w:pPr>
        <w:rPr>
          <w:rFonts w:cstheme="minorHAnsi"/>
          <w:sz w:val="22"/>
          <w:szCs w:val="32"/>
        </w:rPr>
      </w:pPr>
    </w:p>
    <w:p w14:paraId="2383F02C" w14:textId="44BA5754" w:rsidR="00396D3E" w:rsidRDefault="00396D3E" w:rsidP="00396D3E">
      <w:pPr>
        <w:pStyle w:val="a3"/>
        <w:numPr>
          <w:ilvl w:val="0"/>
          <w:numId w:val="1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T</w:t>
      </w:r>
      <w:r>
        <w:rPr>
          <w:rFonts w:cstheme="minorHAnsi"/>
          <w:sz w:val="22"/>
          <w:szCs w:val="32"/>
        </w:rPr>
        <w:t>ransition probabilities</w:t>
      </w:r>
      <w:r w:rsidR="0066523C">
        <w:rPr>
          <w:rFonts w:cstheme="minorHAnsi"/>
          <w:sz w:val="22"/>
          <w:szCs w:val="32"/>
        </w:rPr>
        <w:t xml:space="preserve"> </w:t>
      </w:r>
      <w:r w:rsidR="007D18E4">
        <w:rPr>
          <w:rFonts w:cstheme="minorHAnsi"/>
          <w:sz w:val="22"/>
          <w:szCs w:val="32"/>
        </w:rPr>
        <w:t>(TBD)</w:t>
      </w:r>
    </w:p>
    <w:p w14:paraId="282D82AC" w14:textId="75ADF413" w:rsidR="0066523C" w:rsidRDefault="0066523C" w:rsidP="0066523C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 xml:space="preserve">A rate of malignant transformation is 0.12% </w:t>
      </w:r>
    </w:p>
    <w:p w14:paraId="48EA57E5" w14:textId="77777777" w:rsidR="0066523C" w:rsidRDefault="0066523C" w:rsidP="0066523C">
      <w:pPr>
        <w:pStyle w:val="a3"/>
        <w:ind w:leftChars="0" w:left="760"/>
        <w:rPr>
          <w:rFonts w:cstheme="minorHAnsi"/>
          <w:sz w:val="22"/>
          <w:szCs w:val="32"/>
        </w:rPr>
      </w:pPr>
    </w:p>
    <w:p w14:paraId="7BC732B0" w14:textId="24D59A71" w:rsidR="0066523C" w:rsidRDefault="0066523C" w:rsidP="0066523C">
      <w:pPr>
        <w:pStyle w:val="a3"/>
        <w:numPr>
          <w:ilvl w:val="0"/>
          <w:numId w:val="1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>QALY/Mortality rates etc.,</w:t>
      </w:r>
    </w:p>
    <w:p w14:paraId="372AFC07" w14:textId="3BB50357" w:rsidR="0066523C" w:rsidRDefault="0066523C" w:rsidP="0066523C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</w:rPr>
        <w:t>Mortality rates: overall 2.5% (conservative value) associated with pancreatic surgery</w:t>
      </w:r>
    </w:p>
    <w:p w14:paraId="2438E5A2" w14:textId="59A0B1E3" w:rsidR="00F957F8" w:rsidRDefault="00F957F8" w:rsidP="00F957F8">
      <w:pPr>
        <w:ind w:left="400"/>
        <w:rPr>
          <w:rFonts w:cstheme="minorHAnsi"/>
          <w:sz w:val="22"/>
          <w:szCs w:val="32"/>
        </w:rPr>
      </w:pPr>
    </w:p>
    <w:p w14:paraId="3816C40E" w14:textId="7701D134" w:rsidR="00F957F8" w:rsidRDefault="00C62416" w:rsidP="00C62416">
      <w:pPr>
        <w:pStyle w:val="a3"/>
        <w:numPr>
          <w:ilvl w:val="0"/>
          <w:numId w:val="1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M</w:t>
      </w:r>
      <w:r>
        <w:rPr>
          <w:rFonts w:cstheme="minorHAnsi"/>
          <w:sz w:val="22"/>
          <w:szCs w:val="32"/>
        </w:rPr>
        <w:t>odel outcome</w:t>
      </w:r>
      <w:r w:rsidR="00840A15">
        <w:rPr>
          <w:rFonts w:cstheme="minorHAnsi"/>
          <w:sz w:val="22"/>
          <w:szCs w:val="32"/>
        </w:rPr>
        <w:t>s</w:t>
      </w:r>
    </w:p>
    <w:p w14:paraId="248F8743" w14:textId="23493D20" w:rsidR="00C62416" w:rsidRPr="000A088F" w:rsidRDefault="00C62416" w:rsidP="000A088F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Number of imaging studies</w:t>
      </w:r>
    </w:p>
    <w:p w14:paraId="4D00EA7F" w14:textId="785DE8CD" w:rsidR="00C62416" w:rsidRDefault="00C62416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Mortality</w:t>
      </w:r>
      <w:r w:rsidR="000A088F">
        <w:rPr>
          <w:rFonts w:cstheme="minorHAnsi"/>
          <w:sz w:val="22"/>
          <w:szCs w:val="32"/>
          <w:lang w:eastAsia="ko-KR"/>
        </w:rPr>
        <w:t xml:space="preserve"> related to pancreas cysts management (cancer and surgical related deaths)</w:t>
      </w:r>
    </w:p>
    <w:p w14:paraId="45B901A6" w14:textId="420C11C9" w:rsidR="000A088F" w:rsidRDefault="000A088F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All-cause mortality</w:t>
      </w:r>
    </w:p>
    <w:p w14:paraId="6413337E" w14:textId="4B3DC93E" w:rsidR="000A088F" w:rsidRDefault="000A088F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  <w:lang w:eastAsia="ko-KR"/>
        </w:rPr>
        <w:t>M</w:t>
      </w:r>
      <w:r>
        <w:rPr>
          <w:rFonts w:cstheme="minorHAnsi"/>
          <w:sz w:val="22"/>
          <w:szCs w:val="32"/>
          <w:lang w:eastAsia="ko-KR"/>
        </w:rPr>
        <w:t>issed cancers</w:t>
      </w:r>
    </w:p>
    <w:p w14:paraId="1C5E28B1" w14:textId="6CE80BFD" w:rsidR="000A088F" w:rsidRDefault="000A088F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  <w:lang w:eastAsia="ko-KR"/>
        </w:rPr>
        <w:t>N</w:t>
      </w:r>
      <w:r>
        <w:rPr>
          <w:rFonts w:cstheme="minorHAnsi"/>
          <w:sz w:val="22"/>
          <w:szCs w:val="32"/>
          <w:lang w:eastAsia="ko-KR"/>
        </w:rPr>
        <w:t>umber of surgeries</w:t>
      </w:r>
    </w:p>
    <w:p w14:paraId="5D14EF04" w14:textId="6147AB1B" w:rsidR="00C62416" w:rsidRDefault="00C62416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/>
          <w:sz w:val="22"/>
          <w:szCs w:val="32"/>
          <w:lang w:eastAsia="ko-KR"/>
        </w:rPr>
        <w:t>C</w:t>
      </w:r>
      <w:r w:rsidR="000A088F">
        <w:rPr>
          <w:rFonts w:cstheme="minorHAnsi"/>
          <w:sz w:val="22"/>
          <w:szCs w:val="32"/>
          <w:lang w:eastAsia="ko-KR"/>
        </w:rPr>
        <w:t>umulative c</w:t>
      </w:r>
      <w:r>
        <w:rPr>
          <w:rFonts w:cstheme="minorHAnsi"/>
          <w:sz w:val="22"/>
          <w:szCs w:val="32"/>
          <w:lang w:eastAsia="ko-KR"/>
        </w:rPr>
        <w:t>osts</w:t>
      </w:r>
    </w:p>
    <w:p w14:paraId="1357898B" w14:textId="0E924F65" w:rsidR="00C62416" w:rsidRDefault="00C62416" w:rsidP="00C62416">
      <w:pPr>
        <w:pStyle w:val="a3"/>
        <w:numPr>
          <w:ilvl w:val="0"/>
          <w:numId w:val="2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  <w:lang w:eastAsia="ko-KR"/>
        </w:rPr>
        <w:t>Q</w:t>
      </w:r>
      <w:r>
        <w:rPr>
          <w:rFonts w:cstheme="minorHAnsi"/>
          <w:sz w:val="22"/>
          <w:szCs w:val="32"/>
          <w:lang w:eastAsia="ko-KR"/>
        </w:rPr>
        <w:t>ALY</w:t>
      </w:r>
    </w:p>
    <w:p w14:paraId="1DFC83B3" w14:textId="375B922C" w:rsidR="000A088F" w:rsidRDefault="000A088F" w:rsidP="000A088F">
      <w:pPr>
        <w:rPr>
          <w:rFonts w:cstheme="minorHAnsi"/>
          <w:sz w:val="22"/>
          <w:szCs w:val="32"/>
        </w:rPr>
      </w:pPr>
    </w:p>
    <w:p w14:paraId="4F03638C" w14:textId="500EC93A" w:rsidR="000A088F" w:rsidRDefault="000A088F" w:rsidP="000A088F">
      <w:pPr>
        <w:rPr>
          <w:rFonts w:cstheme="minorHAnsi"/>
          <w:sz w:val="22"/>
          <w:szCs w:val="32"/>
        </w:rPr>
      </w:pPr>
    </w:p>
    <w:p w14:paraId="624A87F7" w14:textId="604EFD06" w:rsidR="000A088F" w:rsidRDefault="000A088F" w:rsidP="000A088F">
      <w:pPr>
        <w:rPr>
          <w:rFonts w:cstheme="minorHAnsi"/>
          <w:sz w:val="22"/>
          <w:szCs w:val="32"/>
        </w:rPr>
      </w:pPr>
    </w:p>
    <w:p w14:paraId="514DB767" w14:textId="2D81DDA9" w:rsidR="000A088F" w:rsidRDefault="000A088F" w:rsidP="000A088F">
      <w:pPr>
        <w:rPr>
          <w:rFonts w:cstheme="minorHAnsi"/>
          <w:sz w:val="22"/>
          <w:szCs w:val="32"/>
        </w:rPr>
      </w:pPr>
    </w:p>
    <w:p w14:paraId="6A215DCE" w14:textId="1D1897A2" w:rsidR="000A088F" w:rsidRDefault="000A088F" w:rsidP="000A088F">
      <w:pPr>
        <w:rPr>
          <w:rFonts w:cstheme="minorHAnsi"/>
          <w:sz w:val="22"/>
          <w:szCs w:val="32"/>
        </w:rPr>
      </w:pPr>
    </w:p>
    <w:p w14:paraId="10C21BAF" w14:textId="77777777" w:rsidR="00145323" w:rsidRDefault="00145323" w:rsidP="000A088F">
      <w:pPr>
        <w:rPr>
          <w:rFonts w:cstheme="minorHAnsi"/>
          <w:sz w:val="22"/>
          <w:szCs w:val="32"/>
        </w:rPr>
      </w:pPr>
    </w:p>
    <w:p w14:paraId="5D0FD55D" w14:textId="77777777" w:rsidR="00145323" w:rsidRDefault="00145323" w:rsidP="000A088F">
      <w:pPr>
        <w:rPr>
          <w:rFonts w:cstheme="minorHAnsi"/>
          <w:sz w:val="22"/>
          <w:szCs w:val="32"/>
        </w:rPr>
      </w:pPr>
    </w:p>
    <w:p w14:paraId="3AFB5F8C" w14:textId="419DFD5F" w:rsidR="00145323" w:rsidRDefault="00145323" w:rsidP="000A088F">
      <w:pPr>
        <w:rPr>
          <w:rFonts w:cstheme="minorHAnsi"/>
          <w:sz w:val="22"/>
          <w:szCs w:val="32"/>
        </w:rPr>
        <w:sectPr w:rsidR="00145323" w:rsidSect="00893540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pPr w:leftFromText="142" w:rightFromText="142" w:vertAnchor="text" w:horzAnchor="margin" w:tblpYSpec="inside"/>
        <w:tblW w:w="142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30"/>
        <w:gridCol w:w="3169"/>
        <w:gridCol w:w="2060"/>
        <w:gridCol w:w="1553"/>
        <w:gridCol w:w="1863"/>
        <w:gridCol w:w="1575"/>
        <w:gridCol w:w="1803"/>
        <w:gridCol w:w="1459"/>
      </w:tblGrid>
      <w:tr w:rsidR="00BE1E71" w:rsidRPr="00893540" w14:paraId="3489BE10" w14:textId="77777777" w:rsidTr="00BE1E71">
        <w:trPr>
          <w:trHeight w:val="46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4768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lastRenderedPageBreak/>
              <w:t xml:space="preserve">　</w:t>
            </w: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3526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E0E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Jennifer et al. 2020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C4B2" w14:textId="6AFBF888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Re</w:t>
            </w:r>
            <w:r w:rsidR="00EB7856">
              <w:rPr>
                <w:rFonts w:ascii="Calibri" w:eastAsia="맑은 고딕" w:hAnsi="Calibri" w:cs="Calibri"/>
                <w:color w:val="000000"/>
              </w:rPr>
              <w:t>mark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9E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Edward et al. 2009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B992" w14:textId="0D857E16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Re</w:t>
            </w:r>
            <w:r w:rsidR="00EB7856">
              <w:rPr>
                <w:rFonts w:ascii="Calibri" w:eastAsia="맑은 고딕" w:hAnsi="Calibri" w:cs="Calibri"/>
                <w:color w:val="000000"/>
              </w:rPr>
              <w:t>mark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DEA09" w14:textId="2A8E8971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맑은 고딕" w:hAnsi="Calibri" w:cs="Calibri" w:hint="eastAsia"/>
                <w:color w:val="000000"/>
              </w:rPr>
              <w:t>J</w:t>
            </w:r>
            <w:r>
              <w:rPr>
                <w:rFonts w:ascii="Calibri" w:eastAsia="맑은 고딕" w:hAnsi="Calibri" w:cs="Calibri"/>
                <w:color w:val="000000"/>
              </w:rPr>
              <w:t>.Sharib</w:t>
            </w:r>
            <w:proofErr w:type="spellEnd"/>
            <w:proofErr w:type="gramEnd"/>
            <w:r>
              <w:rPr>
                <w:rFonts w:ascii="Calibri" w:eastAsia="맑은 고딕" w:hAnsi="Calibri" w:cs="Calibri"/>
                <w:color w:val="000000"/>
              </w:rPr>
              <w:t xml:space="preserve"> et al. 2020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2680" w14:textId="2CBECABA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R</w:t>
            </w:r>
            <w:r>
              <w:rPr>
                <w:rFonts w:ascii="Calibri" w:eastAsia="맑은 고딕" w:hAnsi="Calibri" w:cs="Calibri"/>
                <w:color w:val="000000"/>
              </w:rPr>
              <w:t>e</w:t>
            </w:r>
            <w:r w:rsidR="00EB7856">
              <w:rPr>
                <w:rFonts w:ascii="Calibri" w:eastAsia="맑은 고딕" w:hAnsi="Calibri" w:cs="Calibri"/>
                <w:color w:val="000000"/>
              </w:rPr>
              <w:t>mark</w:t>
            </w:r>
          </w:p>
        </w:tc>
      </w:tr>
      <w:tr w:rsidR="00ED62B4" w:rsidRPr="00893540" w14:paraId="0074A8EB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A8A8B" w14:textId="6C2A75CE" w:rsidR="00ED62B4" w:rsidRPr="00893540" w:rsidRDefault="00ED62B4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P</w:t>
            </w:r>
            <w:r>
              <w:rPr>
                <w:rFonts w:ascii="Calibri" w:eastAsia="맑은 고딕" w:hAnsi="Calibri" w:cs="Calibri"/>
                <w:color w:val="000000"/>
              </w:rPr>
              <w:t>erspective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B596" w14:textId="77777777" w:rsidR="00ED62B4" w:rsidRPr="00893540" w:rsidRDefault="00ED62B4" w:rsidP="00920795">
            <w:pPr>
              <w:rPr>
                <w:rFonts w:ascii="Calibri" w:eastAsia="맑은 고딕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01315" w14:textId="3826D740" w:rsidR="00ED62B4" w:rsidRPr="00893540" w:rsidRDefault="008B1556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?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8F36E" w14:textId="77777777" w:rsidR="00ED62B4" w:rsidRPr="00893540" w:rsidRDefault="00ED62B4" w:rsidP="00920795">
            <w:pPr>
              <w:rPr>
                <w:rFonts w:ascii="Calibri" w:eastAsia="맑은 고딕" w:hAnsi="Calibri" w:cs="Calibri"/>
                <w:color w:val="000000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FA4E5" w14:textId="21A71FF4" w:rsidR="00ED62B4" w:rsidRPr="00893540" w:rsidRDefault="00344A37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S</w:t>
            </w:r>
            <w:r>
              <w:rPr>
                <w:rFonts w:ascii="Calibri" w:eastAsia="맑은 고딕" w:hAnsi="Calibri" w:cs="Calibri"/>
                <w:color w:val="000000"/>
              </w:rPr>
              <w:t>ocietal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5A82E" w14:textId="77777777" w:rsidR="00ED62B4" w:rsidRPr="00893540" w:rsidRDefault="00ED62B4" w:rsidP="00920795">
            <w:pPr>
              <w:rPr>
                <w:rFonts w:ascii="Calibri" w:eastAsia="맑은 고딕" w:hAnsi="Calibri" w:cs="Calibri"/>
                <w:color w:val="000000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1AF06" w14:textId="77777777" w:rsidR="00ED62B4" w:rsidRDefault="00ED62B4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44980" w14:textId="77777777" w:rsidR="00ED62B4" w:rsidRPr="00893540" w:rsidRDefault="00ED62B4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207DDB20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432E" w14:textId="5B2C701C" w:rsidR="00145323" w:rsidRPr="00893540" w:rsidRDefault="00ED62B4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C</w:t>
            </w:r>
            <w:r>
              <w:rPr>
                <w:rFonts w:ascii="Calibri" w:eastAsia="맑은 고딕" w:hAnsi="Calibri" w:cs="Calibri"/>
                <w:color w:val="000000"/>
              </w:rPr>
              <w:t>ost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0D9B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Imaging (MRI)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8CC0" w14:textId="77777777" w:rsidR="00145323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1200 (20% +/-)</w:t>
            </w:r>
          </w:p>
          <w:p w14:paraId="4F9A82D6" w14:textId="77777777" w:rsidR="008F3607" w:rsidRDefault="008F3607" w:rsidP="00920795">
            <w:pPr>
              <w:rPr>
                <w:rFonts w:ascii="Calibri" w:eastAsia="맑은 고딕" w:hAnsi="Calibri" w:cs="Calibri"/>
                <w:color w:val="000000"/>
              </w:rPr>
            </w:pPr>
          </w:p>
          <w:p w14:paraId="1D71E19B" w14:textId="734FA2FD" w:rsidR="008F3607" w:rsidRPr="00893540" w:rsidRDefault="008F3607" w:rsidP="00920795">
            <w:pPr>
              <w:rPr>
                <w:rFonts w:ascii="Calibri" w:eastAsia="맑은 고딕" w:hAnsi="Calibri" w:cs="Calibri"/>
                <w:color w:val="000000"/>
                <w:lang w:eastAsia="ko-KR"/>
              </w:rPr>
            </w:pPr>
            <w:r>
              <w:rPr>
                <w:rFonts w:ascii="Calibri" w:eastAsia="맑은 고딕" w:hAnsi="Calibri" w:cs="Calibri" w:hint="eastAsia"/>
                <w:color w:val="000000"/>
                <w:lang w:eastAsia="ko-KR"/>
              </w:rPr>
              <w:t>D</w:t>
            </w:r>
            <w:r>
              <w:rPr>
                <w:rFonts w:ascii="Calibri" w:eastAsia="맑은 고딕" w:hAnsi="Calibri" w:cs="Calibri"/>
                <w:color w:val="000000"/>
                <w:lang w:eastAsia="ko-KR"/>
              </w:rPr>
              <w:t xml:space="preserve">as et al. </w:t>
            </w:r>
            <w:r w:rsidR="00F257C7">
              <w:rPr>
                <w:rFonts w:ascii="Calibri" w:eastAsia="맑은 고딕" w:hAnsi="Calibri" w:cs="Calibri"/>
                <w:color w:val="000000"/>
                <w:lang w:eastAsia="ko-KR"/>
              </w:rPr>
              <w:t>1000(+/-250)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B92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99D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544 (250-1500)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74B3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costs are based on annual cost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260C3" w14:textId="77777777" w:rsidR="00145323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3</w:t>
            </w:r>
            <w:r>
              <w:rPr>
                <w:rFonts w:ascii="Calibri" w:eastAsia="맑은 고딕" w:hAnsi="Calibri" w:cs="Calibri"/>
                <w:color w:val="000000"/>
              </w:rPr>
              <w:t>,471</w:t>
            </w:r>
          </w:p>
          <w:p w14:paraId="4D0CC075" w14:textId="36E29171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/>
                <w:color w:val="000000"/>
              </w:rPr>
              <w:t>(2,830-4,431)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022A4" w14:textId="7936265F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12E1CC35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23A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A7D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Imaging (EUS)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F1C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1500 (20% +/-)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0C8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923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2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FB56B" w14:textId="4BB029EE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FA535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17E7D559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BA95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E236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surgery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03A9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proofErr w:type="spellStart"/>
            <w:r w:rsidRPr="00893540">
              <w:rPr>
                <w:rFonts w:ascii="Calibri" w:eastAsia="맑은 고딕" w:hAnsi="Calibri" w:cs="Calibri"/>
                <w:color w:val="000000"/>
              </w:rPr>
              <w:t>w</w:t>
            </w:r>
            <w:r>
              <w:rPr>
                <w:rFonts w:ascii="Calibri" w:eastAsia="맑은 고딕" w:hAnsi="Calibri" w:cs="Calibri"/>
                <w:color w:val="000000"/>
              </w:rPr>
              <w:t>h</w:t>
            </w:r>
            <w:r w:rsidRPr="00893540">
              <w:rPr>
                <w:rFonts w:ascii="Calibri" w:eastAsia="맑은 고딕" w:hAnsi="Calibri" w:cs="Calibri"/>
                <w:color w:val="000000"/>
              </w:rPr>
              <w:t>ipple</w:t>
            </w:r>
            <w:proofErr w:type="spellEnd"/>
            <w:r w:rsidRPr="00893540">
              <w:rPr>
                <w:rFonts w:ascii="Calibri" w:eastAsia="맑은 고딕" w:hAnsi="Calibri" w:cs="Calibri"/>
                <w:color w:val="000000"/>
              </w:rPr>
              <w:t xml:space="preserve"> procedure: 40,000 (20%+/-)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66A0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E842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78A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7119F" w14:textId="5D25C32F" w:rsidR="00BE1E71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BEE76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0E3744A2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7ED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D658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AD35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distal pancreatectomy: 25,000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AFC8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6A3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A2AA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50FB3" w14:textId="02A7E0C7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1</w:t>
            </w:r>
            <w:r>
              <w:rPr>
                <w:rFonts w:ascii="Calibri" w:eastAsia="맑은 고딕" w:hAnsi="Calibri" w:cs="Calibri"/>
                <w:color w:val="000000"/>
              </w:rPr>
              <w:t>09,528(76,000-147,000)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2BDB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6C51669C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A6AE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6B6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physician visit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3FFA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4E90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9DCA" w14:textId="77777777" w:rsidR="00145323" w:rsidRPr="00893540" w:rsidRDefault="00145323" w:rsidP="00920795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200D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49279" w14:textId="4E497944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  <w:lang w:eastAsia="ko-KR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(</w:t>
            </w:r>
            <w:proofErr w:type="gramStart"/>
            <w:r>
              <w:rPr>
                <w:rFonts w:ascii="Calibri" w:eastAsia="맑은 고딕" w:hAnsi="Calibri" w:cs="Calibri"/>
                <w:color w:val="000000"/>
              </w:rPr>
              <w:t>maybe</w:t>
            </w:r>
            <w:proofErr w:type="gramEnd"/>
            <w:r>
              <w:rPr>
                <w:rFonts w:ascii="Calibri" w:eastAsia="맑은 고딕" w:hAnsi="Calibri" w:cs="Calibri"/>
                <w:color w:val="000000"/>
              </w:rPr>
              <w:t xml:space="preserve"> included in annual healthcare costs?)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4208B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6222016C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611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70E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diabetes healthcare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BEBD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2A8F" w14:textId="56712D11" w:rsidR="00145323" w:rsidRPr="00893540" w:rsidRDefault="00C008A4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/>
                <w:color w:val="000000"/>
              </w:rPr>
              <w:t>Model inherently did not consider any complications such as diabetes</w:t>
            </w:r>
            <w:r w:rsidR="00145323"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77E2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12,131(3,000-25,000)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DAF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A029C" w14:textId="518C80F3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1</w:t>
            </w:r>
            <w:r>
              <w:rPr>
                <w:rFonts w:ascii="Calibri" w:eastAsia="맑은 고딕" w:hAnsi="Calibri" w:cs="Calibri"/>
                <w:color w:val="000000"/>
              </w:rPr>
              <w:t>6,570 (9,600- 25,000)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2DC15" w14:textId="575004E0" w:rsidR="00145323" w:rsidRPr="00893540" w:rsidRDefault="00201EA4" w:rsidP="00145323">
            <w:pPr>
              <w:rPr>
                <w:rFonts w:ascii="Calibri" w:eastAsia="맑은 고딕" w:hAnsi="Calibri" w:cs="Calibri"/>
                <w:color w:val="000000"/>
                <w:lang w:eastAsia="ko-Kore-KR"/>
              </w:rPr>
            </w:pPr>
            <w:r>
              <w:rPr>
                <w:rFonts w:ascii="Calibri" w:eastAsia="맑은 고딕" w:hAnsi="Calibri" w:cs="Calibri"/>
                <w:color w:val="000000"/>
                <w:lang w:eastAsia="ko-Kore-KR"/>
              </w:rPr>
              <w:t>Annual care cost</w:t>
            </w:r>
          </w:p>
        </w:tc>
      </w:tr>
      <w:tr w:rsidR="00BE1E71" w:rsidRPr="00893540" w14:paraId="395E7CBC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665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380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non-diabetic mellitus healthcare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605B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52C8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A6B1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5,263(500-15,000)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7439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370B9" w14:textId="6F1E72C1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82C0C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4CDC3207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10D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lastRenderedPageBreak/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BC95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pancreaticoduodenectomy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994B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7AB5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4EE4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61,807(25,000-120,000)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5234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45267" w14:textId="701661E7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A3E7E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56887373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109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F0E3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surgical complications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017E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0E1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A2C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23,709(10,000-55,000)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E073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48248" w14:textId="01C7C7A8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3</w:t>
            </w:r>
            <w:r>
              <w:rPr>
                <w:rFonts w:ascii="Calibri" w:eastAsia="맑은 고딕" w:hAnsi="Calibri" w:cs="Calibri"/>
                <w:color w:val="000000"/>
              </w:rPr>
              <w:t>0,885 (17,000-37,000)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6CA37" w14:textId="2D6B0519" w:rsidR="00145323" w:rsidRPr="00893540" w:rsidRDefault="00834BB6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/>
                <w:color w:val="000000"/>
              </w:rPr>
              <w:t>Operative complication costs were considered</w:t>
            </w:r>
          </w:p>
        </w:tc>
      </w:tr>
      <w:tr w:rsidR="00BE1E71" w:rsidRPr="00893540" w14:paraId="6AA19BCD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E9F4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140C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postoperative 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0B7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BEC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BD5F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6,858(1,000-15,000)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C0A0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58F2C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244AE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02DEC6C0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0A72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A4BD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end of life costs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AAA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217B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4E97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>32,547(10,000-10,000-60,000)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C7B4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C1DDC" w14:textId="43CC3039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/>
                <w:color w:val="000000"/>
              </w:rPr>
              <w:t>45,052(10,000-80,000)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22FC1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  <w:tr w:rsidR="00BE1E71" w:rsidRPr="00893540" w14:paraId="537A7BB6" w14:textId="77777777" w:rsidTr="00BE1E71">
        <w:trPr>
          <w:trHeight w:val="46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59BD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3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8507" w14:textId="5397020A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A</w:t>
            </w:r>
            <w:r>
              <w:rPr>
                <w:rFonts w:ascii="Calibri" w:eastAsia="맑은 고딕" w:hAnsi="Calibri" w:cs="Calibri"/>
                <w:color w:val="000000"/>
              </w:rPr>
              <w:t>nnual healthcare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0E19" w14:textId="3044B036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A388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7911" w14:textId="77F3E778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N</w:t>
            </w:r>
            <w:r>
              <w:rPr>
                <w:rFonts w:ascii="Calibri" w:eastAsia="맑은 고딕" w:hAnsi="Calibri" w:cs="Calibri"/>
                <w:color w:val="000000"/>
              </w:rPr>
              <w:t>A</w:t>
            </w: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40CA" w14:textId="77777777" w:rsidR="00145323" w:rsidRPr="00893540" w:rsidRDefault="00145323" w:rsidP="00920795">
            <w:pPr>
              <w:rPr>
                <w:rFonts w:ascii="Calibri" w:eastAsia="맑은 고딕" w:hAnsi="Calibri" w:cs="Calibri"/>
                <w:color w:val="000000"/>
              </w:rPr>
            </w:pPr>
            <w:r w:rsidRPr="00893540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C6764" w14:textId="08F5326A" w:rsidR="00145323" w:rsidRPr="00893540" w:rsidRDefault="00BE1E71" w:rsidP="00145323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 w:hint="eastAsia"/>
                <w:color w:val="000000"/>
              </w:rPr>
              <w:t>7</w:t>
            </w:r>
            <w:r>
              <w:rPr>
                <w:rFonts w:ascii="Calibri" w:eastAsia="맑은 고딕" w:hAnsi="Calibri" w:cs="Calibri"/>
                <w:color w:val="000000"/>
              </w:rPr>
              <w:t>,150 (500-17,500)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73148" w14:textId="77777777" w:rsidR="00145323" w:rsidRPr="00893540" w:rsidRDefault="00145323" w:rsidP="00145323">
            <w:pPr>
              <w:rPr>
                <w:rFonts w:ascii="Calibri" w:eastAsia="맑은 고딕" w:hAnsi="Calibri" w:cs="Calibri"/>
                <w:color w:val="000000"/>
              </w:rPr>
            </w:pPr>
          </w:p>
        </w:tc>
      </w:tr>
    </w:tbl>
    <w:p w14:paraId="1B64E371" w14:textId="667B9351" w:rsidR="00145323" w:rsidRDefault="00145323" w:rsidP="000A088F">
      <w:pPr>
        <w:rPr>
          <w:rFonts w:cstheme="minorHAnsi"/>
          <w:sz w:val="22"/>
          <w:szCs w:val="32"/>
        </w:rPr>
        <w:sectPr w:rsidR="00145323" w:rsidSect="00145323">
          <w:pgSz w:w="16838" w:h="11906" w:orient="landscape"/>
          <w:pgMar w:top="1440" w:right="1440" w:bottom="1440" w:left="1440" w:header="851" w:footer="992" w:gutter="0"/>
          <w:cols w:space="425"/>
          <w:docGrid w:linePitch="360"/>
        </w:sectPr>
      </w:pPr>
    </w:p>
    <w:p w14:paraId="097DDA09" w14:textId="77777777" w:rsidR="006715B6" w:rsidRDefault="006715B6" w:rsidP="000A088F">
      <w:pPr>
        <w:rPr>
          <w:rFonts w:cstheme="minorHAnsi"/>
          <w:sz w:val="22"/>
          <w:szCs w:val="32"/>
          <w:lang w:eastAsia="ko-KR"/>
        </w:rPr>
      </w:pPr>
      <w:proofErr w:type="spellStart"/>
      <w:proofErr w:type="gramStart"/>
      <w:r>
        <w:rPr>
          <w:rFonts w:cstheme="minorHAnsi"/>
          <w:sz w:val="22"/>
          <w:szCs w:val="32"/>
          <w:lang w:eastAsia="ko-KR"/>
        </w:rPr>
        <w:lastRenderedPageBreak/>
        <w:t>J.Sharib</w:t>
      </w:r>
      <w:proofErr w:type="spellEnd"/>
      <w:proofErr w:type="gramEnd"/>
      <w:r>
        <w:rPr>
          <w:rFonts w:cstheme="minorHAnsi"/>
          <w:sz w:val="22"/>
          <w:szCs w:val="32"/>
          <w:lang w:eastAsia="ko-KR"/>
        </w:rPr>
        <w:t xml:space="preserve"> et al (2020)</w:t>
      </w:r>
    </w:p>
    <w:p w14:paraId="50E5B764" w14:textId="3C2251C7" w:rsidR="00145323" w:rsidRDefault="006715B6" w:rsidP="000A088F">
      <w:pPr>
        <w:rPr>
          <w:rFonts w:cstheme="minorHAnsi"/>
          <w:sz w:val="22"/>
          <w:szCs w:val="32"/>
        </w:rPr>
      </w:pPr>
      <w:r w:rsidRPr="008F751D">
        <w:rPr>
          <w:noProof/>
        </w:rPr>
        <w:drawing>
          <wp:inline distT="0" distB="0" distL="0" distR="0" wp14:anchorId="0BA81637" wp14:editId="50CA7DF8">
            <wp:extent cx="5731510" cy="4861374"/>
            <wp:effectExtent l="0" t="0" r="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0ACD920-F092-FA43-9FE7-E79A233BB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0ACD920-F092-FA43-9FE7-E79A233BB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323">
        <w:rPr>
          <w:rFonts w:cstheme="minorHAnsi"/>
          <w:sz w:val="22"/>
          <w:szCs w:val="32"/>
        </w:rPr>
        <w:br w:type="page"/>
      </w:r>
    </w:p>
    <w:p w14:paraId="33EBD8EC" w14:textId="57BB4DD6" w:rsidR="00E722A2" w:rsidRDefault="00E722A2" w:rsidP="000A088F">
      <w:pPr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lastRenderedPageBreak/>
        <w:t>T</w:t>
      </w:r>
      <w:r>
        <w:rPr>
          <w:rFonts w:cstheme="minorHAnsi"/>
          <w:sz w:val="22"/>
          <w:szCs w:val="32"/>
        </w:rPr>
        <w:t>ransition Probabilities table</w:t>
      </w:r>
    </w:p>
    <w:p w14:paraId="2D34BD77" w14:textId="77777777" w:rsidR="00E722A2" w:rsidRDefault="00E722A2" w:rsidP="000A088F">
      <w:pPr>
        <w:rPr>
          <w:rFonts w:cstheme="minorHAnsi"/>
          <w:sz w:val="22"/>
          <w:szCs w:val="32"/>
        </w:rPr>
      </w:pPr>
    </w:p>
    <w:tbl>
      <w:tblPr>
        <w:tblpPr w:leftFromText="142" w:rightFromText="142" w:vertAnchor="text" w:horzAnchor="margin" w:tblpY="110"/>
        <w:tblW w:w="867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7"/>
        <w:gridCol w:w="1867"/>
        <w:gridCol w:w="2115"/>
        <w:gridCol w:w="1766"/>
        <w:gridCol w:w="935"/>
      </w:tblGrid>
      <w:tr w:rsidR="00E722A2" w:rsidRPr="00E722A2" w14:paraId="4AA243CD" w14:textId="77777777" w:rsidTr="00E722A2">
        <w:trPr>
          <w:trHeight w:val="40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68B1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 xml:space="preserve">　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39BF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pancreatic cyst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405D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surgery (no comp)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D972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surgery (comp)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C3F4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death</w:t>
            </w:r>
          </w:p>
        </w:tc>
      </w:tr>
      <w:tr w:rsidR="00E722A2" w:rsidRPr="00E722A2" w14:paraId="3B49A20C" w14:textId="77777777" w:rsidTr="0068084A">
        <w:trPr>
          <w:trHeight w:val="409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F959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pancreatic cyst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980F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1-(tp1+tp2+tp3)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11F514A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tp1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97E558F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tp2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EA501FA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tp3</w:t>
            </w:r>
          </w:p>
        </w:tc>
      </w:tr>
      <w:tr w:rsidR="00E722A2" w:rsidRPr="00E722A2" w14:paraId="325AF5CF" w14:textId="77777777" w:rsidTr="00993326">
        <w:trPr>
          <w:trHeight w:val="409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721D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surgery (no comp)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8E83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879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1-(tp4+tp5)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A97AE7B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tp4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D53F6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tp5</w:t>
            </w:r>
          </w:p>
        </w:tc>
      </w:tr>
      <w:tr w:rsidR="00E722A2" w:rsidRPr="00E722A2" w14:paraId="0A622BC8" w14:textId="77777777" w:rsidTr="00993326">
        <w:trPr>
          <w:trHeight w:val="409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E056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surgery (comp)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30C9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7E49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ACAE" w14:textId="3D3663B8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1-tp</w:t>
            </w:r>
            <w:r w:rsidR="00993326">
              <w:rPr>
                <w:rFonts w:ascii="Calibri" w:eastAsia="맑은 고딕" w:hAnsi="Calibri" w:cs="Calibri"/>
                <w:color w:val="000000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6C97A35" w14:textId="18F66145" w:rsidR="00E722A2" w:rsidRPr="00E722A2" w:rsidRDefault="00993326" w:rsidP="00E722A2">
            <w:pPr>
              <w:rPr>
                <w:rFonts w:ascii="Calibri" w:eastAsia="맑은 고딕" w:hAnsi="Calibri" w:cs="Calibri"/>
                <w:color w:val="000000"/>
              </w:rPr>
            </w:pPr>
            <w:r>
              <w:rPr>
                <w:rFonts w:ascii="Calibri" w:eastAsia="맑은 고딕" w:hAnsi="Calibri" w:cs="Calibri"/>
                <w:color w:val="000000"/>
              </w:rPr>
              <w:t>t</w:t>
            </w:r>
            <w:r w:rsidR="00E722A2" w:rsidRPr="00E722A2">
              <w:rPr>
                <w:rFonts w:ascii="Calibri" w:eastAsia="맑은 고딕" w:hAnsi="Calibri" w:cs="Calibri"/>
                <w:color w:val="000000"/>
              </w:rPr>
              <w:t>p</w:t>
            </w:r>
            <w:r>
              <w:rPr>
                <w:rFonts w:ascii="Calibri" w:eastAsia="맑은 고딕" w:hAnsi="Calibri" w:cs="Calibri"/>
                <w:color w:val="000000"/>
              </w:rPr>
              <w:t>6</w:t>
            </w:r>
          </w:p>
        </w:tc>
      </w:tr>
      <w:tr w:rsidR="00E722A2" w:rsidRPr="00E722A2" w14:paraId="63B2CE10" w14:textId="77777777" w:rsidTr="00E722A2">
        <w:trPr>
          <w:trHeight w:val="409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5A0A" w14:textId="77777777" w:rsidR="00E722A2" w:rsidRPr="00E722A2" w:rsidRDefault="00E722A2" w:rsidP="00E722A2">
            <w:pPr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death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2F4B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F4E3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7B7D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27C7" w14:textId="77777777" w:rsidR="00E722A2" w:rsidRPr="00E722A2" w:rsidRDefault="00E722A2" w:rsidP="00E722A2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E722A2">
              <w:rPr>
                <w:rFonts w:ascii="Calibri" w:eastAsia="맑은 고딕" w:hAnsi="Calibri" w:cs="Calibri"/>
                <w:color w:val="000000"/>
              </w:rPr>
              <w:t>1</w:t>
            </w:r>
          </w:p>
        </w:tc>
      </w:tr>
    </w:tbl>
    <w:p w14:paraId="39E7A1C1" w14:textId="06352F66" w:rsidR="000A088F" w:rsidRDefault="000A088F" w:rsidP="000A088F">
      <w:pPr>
        <w:rPr>
          <w:rFonts w:cstheme="minorHAnsi"/>
          <w:sz w:val="22"/>
          <w:szCs w:val="32"/>
        </w:rPr>
      </w:pPr>
    </w:p>
    <w:p w14:paraId="41681E11" w14:textId="798D867E" w:rsidR="000A088F" w:rsidRDefault="000A088F" w:rsidP="000A088F">
      <w:pPr>
        <w:rPr>
          <w:rFonts w:cstheme="minorHAnsi"/>
          <w:sz w:val="22"/>
          <w:szCs w:val="32"/>
        </w:rPr>
      </w:pPr>
    </w:p>
    <w:p w14:paraId="456D9466" w14:textId="7F8C7E3C" w:rsidR="0095515F" w:rsidRDefault="0095515F" w:rsidP="000A088F">
      <w:pPr>
        <w:rPr>
          <w:rFonts w:cstheme="minorHAnsi"/>
          <w:sz w:val="22"/>
          <w:szCs w:val="32"/>
        </w:rPr>
      </w:pPr>
    </w:p>
    <w:p w14:paraId="4BD3B95C" w14:textId="4CB90862" w:rsidR="00AC245B" w:rsidRDefault="00AC245B" w:rsidP="000A088F">
      <w:pPr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M</w:t>
      </w:r>
      <w:r>
        <w:rPr>
          <w:rFonts w:cstheme="minorHAnsi"/>
          <w:sz w:val="22"/>
          <w:szCs w:val="32"/>
        </w:rPr>
        <w:t xml:space="preserve">odel for 2023 guideline vs. Model for 2017 guideline </w:t>
      </w:r>
    </w:p>
    <w:p w14:paraId="71837256" w14:textId="5AC64C2B" w:rsidR="00AC245B" w:rsidRDefault="00AC245B" w:rsidP="000A088F">
      <w:pPr>
        <w:rPr>
          <w:rFonts w:cstheme="minorHAnsi"/>
          <w:sz w:val="22"/>
          <w:szCs w:val="32"/>
        </w:rPr>
      </w:pPr>
    </w:p>
    <w:p w14:paraId="04650270" w14:textId="3D88D394" w:rsidR="00AC245B" w:rsidRDefault="00AC245B" w:rsidP="00AC245B">
      <w:pPr>
        <w:pStyle w:val="a3"/>
        <w:numPr>
          <w:ilvl w:val="0"/>
          <w:numId w:val="6"/>
        </w:numPr>
        <w:ind w:leftChars="0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B</w:t>
      </w:r>
      <w:r>
        <w:rPr>
          <w:rFonts w:cstheme="minorHAnsi"/>
          <w:sz w:val="22"/>
          <w:szCs w:val="32"/>
        </w:rPr>
        <w:t xml:space="preserve">asic health states should be the same </w:t>
      </w:r>
      <w:r w:rsidRPr="00AC245B">
        <w:rPr>
          <w:rFonts w:cstheme="minorHAnsi"/>
          <w:sz w:val="22"/>
          <w:szCs w:val="32"/>
        </w:rPr>
        <w:sym w:font="Wingdings" w:char="F0E0"/>
      </w:r>
      <w:r>
        <w:rPr>
          <w:rFonts w:cstheme="minorHAnsi"/>
          <w:sz w:val="22"/>
          <w:szCs w:val="32"/>
        </w:rPr>
        <w:t xml:space="preserve"> </w:t>
      </w:r>
      <w:r w:rsidRPr="00AC245B">
        <w:rPr>
          <w:rFonts w:cstheme="minorHAnsi"/>
          <w:sz w:val="22"/>
          <w:szCs w:val="32"/>
          <w:highlight w:val="yellow"/>
        </w:rPr>
        <w:t>Need to discuss</w:t>
      </w:r>
    </w:p>
    <w:p w14:paraId="59C0FF58" w14:textId="2BB5B1ED" w:rsidR="00AC245B" w:rsidRDefault="00AC245B" w:rsidP="00AC245B">
      <w:pPr>
        <w:pStyle w:val="a3"/>
        <w:numPr>
          <w:ilvl w:val="0"/>
          <w:numId w:val="6"/>
        </w:numPr>
        <w:wordWrap/>
        <w:ind w:leftChars="0" w:left="806" w:hanging="403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W</w:t>
      </w:r>
      <w:r>
        <w:rPr>
          <w:rFonts w:cstheme="minorHAnsi"/>
          <w:sz w:val="22"/>
          <w:szCs w:val="32"/>
        </w:rPr>
        <w:t>hich perspective? (Societal, or health system perspective? Cost components will be differentiated based on the perspective)</w:t>
      </w:r>
    </w:p>
    <w:p w14:paraId="7477888B" w14:textId="09619595" w:rsidR="00AC245B" w:rsidRDefault="00AC245B" w:rsidP="00AC245B">
      <w:pPr>
        <w:pStyle w:val="a3"/>
        <w:numPr>
          <w:ilvl w:val="0"/>
          <w:numId w:val="6"/>
        </w:numPr>
        <w:wordWrap/>
        <w:ind w:leftChars="0" w:left="806" w:hanging="403"/>
        <w:rPr>
          <w:rFonts w:cstheme="minorHAnsi"/>
          <w:sz w:val="22"/>
          <w:szCs w:val="32"/>
        </w:rPr>
      </w:pPr>
      <w:r>
        <w:rPr>
          <w:rFonts w:cstheme="minorHAnsi" w:hint="eastAsia"/>
          <w:sz w:val="22"/>
          <w:szCs w:val="32"/>
        </w:rPr>
        <w:t>W</w:t>
      </w:r>
      <w:r>
        <w:rPr>
          <w:rFonts w:cstheme="minorHAnsi"/>
          <w:sz w:val="22"/>
          <w:szCs w:val="32"/>
        </w:rPr>
        <w:t xml:space="preserve">hat are the major differences between the two guidelines? (Immediate surgery vs. </w:t>
      </w:r>
      <w:r w:rsidR="006D29F5">
        <w:rPr>
          <w:rFonts w:cstheme="minorHAnsi"/>
          <w:sz w:val="22"/>
          <w:szCs w:val="32"/>
        </w:rPr>
        <w:t xml:space="preserve">surveillance only?) </w:t>
      </w:r>
      <w:r w:rsidR="006D29F5" w:rsidRPr="006D29F5">
        <w:rPr>
          <w:rFonts w:cstheme="minorHAnsi"/>
          <w:sz w:val="22"/>
          <w:szCs w:val="32"/>
        </w:rPr>
        <w:sym w:font="Wingdings" w:char="F0E0"/>
      </w:r>
      <w:r w:rsidR="006D29F5">
        <w:rPr>
          <w:rFonts w:cstheme="minorHAnsi"/>
          <w:sz w:val="22"/>
          <w:szCs w:val="32"/>
        </w:rPr>
        <w:t xml:space="preserve"> this will the key component in the Markov chain</w:t>
      </w:r>
    </w:p>
    <w:p w14:paraId="7FB41EA3" w14:textId="77777777" w:rsidR="006D29F5" w:rsidRPr="004B6B06" w:rsidRDefault="006D29F5" w:rsidP="004B6B06">
      <w:pPr>
        <w:ind w:left="403"/>
        <w:rPr>
          <w:rFonts w:cstheme="minorHAnsi"/>
          <w:sz w:val="22"/>
          <w:szCs w:val="32"/>
        </w:rPr>
      </w:pPr>
    </w:p>
    <w:p w14:paraId="6ABBF7F2" w14:textId="4823FEBE" w:rsidR="00AC245B" w:rsidRPr="00AC245B" w:rsidRDefault="00AC245B" w:rsidP="000A088F">
      <w:pPr>
        <w:rPr>
          <w:rFonts w:cstheme="minorHAnsi"/>
          <w:sz w:val="22"/>
          <w:szCs w:val="32"/>
        </w:rPr>
      </w:pPr>
    </w:p>
    <w:p w14:paraId="27F09438" w14:textId="1F4E5F94" w:rsidR="00AC245B" w:rsidRDefault="004946A7" w:rsidP="000A088F">
      <w:pPr>
        <w:rPr>
          <w:rFonts w:cstheme="minorHAnsi"/>
          <w:sz w:val="22"/>
          <w:szCs w:val="32"/>
          <w:lang w:eastAsia="ko-KR"/>
        </w:rPr>
      </w:pPr>
      <w:r>
        <w:rPr>
          <w:rFonts w:cstheme="minorHAnsi"/>
          <w:sz w:val="22"/>
          <w:szCs w:val="32"/>
          <w:lang w:eastAsia="ko-KR"/>
        </w:rPr>
        <w:t>Cost</w:t>
      </w:r>
    </w:p>
    <w:p w14:paraId="1CB576E7" w14:textId="4C10EDAE" w:rsidR="004946A7" w:rsidRDefault="0084144E" w:rsidP="000A088F">
      <w:pPr>
        <w:rPr>
          <w:rFonts w:cstheme="minorHAnsi"/>
          <w:sz w:val="22"/>
          <w:szCs w:val="32"/>
          <w:lang w:eastAsia="ko-KR"/>
        </w:rPr>
      </w:pPr>
      <w:r w:rsidRPr="0084144E">
        <w:rPr>
          <w:rFonts w:cstheme="minorHAnsi"/>
          <w:sz w:val="22"/>
          <w:szCs w:val="32"/>
          <w:lang w:eastAsia="ko-KR"/>
        </w:rPr>
        <w:t>Without any insurance, the cost of an MRI can run over $3,000 or more</w:t>
      </w:r>
    </w:p>
    <w:p w14:paraId="0E010655" w14:textId="72825AFF" w:rsidR="004946A7" w:rsidRDefault="008C4FF2" w:rsidP="000A088F">
      <w:pPr>
        <w:rPr>
          <w:rFonts w:cstheme="minorHAnsi"/>
          <w:sz w:val="22"/>
          <w:szCs w:val="32"/>
          <w:lang w:eastAsia="ko-KR"/>
        </w:rPr>
      </w:pPr>
      <w:hyperlink r:id="rId6" w:anchor="cost" w:history="1">
        <w:r w:rsidR="004946A7" w:rsidRPr="004315AF">
          <w:rPr>
            <w:rStyle w:val="a4"/>
            <w:rFonts w:cstheme="minorHAnsi"/>
            <w:sz w:val="22"/>
            <w:szCs w:val="32"/>
            <w:lang w:eastAsia="ko-KR"/>
          </w:rPr>
          <w:t>https://www.healthline.com/health/medicare/does-medicare-cover-mri-scans#cost</w:t>
        </w:r>
      </w:hyperlink>
    </w:p>
    <w:p w14:paraId="14F9B93E" w14:textId="25E139C1" w:rsidR="004946A7" w:rsidRDefault="004946A7" w:rsidP="000A088F">
      <w:pPr>
        <w:rPr>
          <w:rFonts w:cstheme="minorHAnsi"/>
          <w:sz w:val="22"/>
          <w:szCs w:val="32"/>
          <w:lang w:eastAsia="ko-KR"/>
        </w:rPr>
      </w:pPr>
    </w:p>
    <w:p w14:paraId="4C716D51" w14:textId="367B8BDA" w:rsidR="00757E09" w:rsidRDefault="00757E09" w:rsidP="000A088F">
      <w:pPr>
        <w:rPr>
          <w:rFonts w:cstheme="minorHAnsi"/>
          <w:sz w:val="22"/>
          <w:szCs w:val="32"/>
          <w:lang w:eastAsia="ko-KR"/>
        </w:rPr>
      </w:pPr>
    </w:p>
    <w:p w14:paraId="3CB0F25A" w14:textId="6CD4AE08" w:rsidR="00757E09" w:rsidRDefault="00827356" w:rsidP="000A088F">
      <w:pPr>
        <w:rPr>
          <w:rFonts w:cstheme="minorHAnsi"/>
          <w:sz w:val="22"/>
          <w:szCs w:val="32"/>
          <w:lang w:eastAsia="ko-KR"/>
        </w:rPr>
      </w:pPr>
      <w:proofErr w:type="spellStart"/>
      <w:proofErr w:type="gramStart"/>
      <w:r>
        <w:rPr>
          <w:rFonts w:cstheme="minorHAnsi" w:hint="eastAsia"/>
          <w:sz w:val="22"/>
          <w:szCs w:val="32"/>
          <w:lang w:eastAsia="ko-KR"/>
        </w:rPr>
        <w:t>J</w:t>
      </w:r>
      <w:r>
        <w:rPr>
          <w:rFonts w:cstheme="minorHAnsi"/>
          <w:sz w:val="22"/>
          <w:szCs w:val="32"/>
          <w:lang w:eastAsia="ko-KR"/>
        </w:rPr>
        <w:t>.Sharib</w:t>
      </w:r>
      <w:proofErr w:type="spellEnd"/>
      <w:proofErr w:type="gramEnd"/>
      <w:r>
        <w:rPr>
          <w:rFonts w:cstheme="minorHAnsi"/>
          <w:sz w:val="22"/>
          <w:szCs w:val="32"/>
          <w:lang w:eastAsia="ko-KR"/>
        </w:rPr>
        <w:t xml:space="preserve"> et al.</w:t>
      </w:r>
    </w:p>
    <w:p w14:paraId="36256A9C" w14:textId="5477A655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0D34E58C" w14:textId="23934803" w:rsidR="00827356" w:rsidRPr="00FA7287" w:rsidRDefault="00827356" w:rsidP="00827356">
      <w:pPr>
        <w:pStyle w:val="a3"/>
        <w:numPr>
          <w:ilvl w:val="0"/>
          <w:numId w:val="7"/>
        </w:numPr>
        <w:ind w:leftChars="0"/>
        <w:rPr>
          <w:rFonts w:cstheme="minorHAnsi"/>
          <w:sz w:val="22"/>
          <w:szCs w:val="32"/>
          <w:highlight w:val="yellow"/>
          <w:lang w:eastAsia="ko-KR"/>
        </w:rPr>
      </w:pPr>
      <w:r>
        <w:rPr>
          <w:rFonts w:cstheme="minorHAnsi"/>
          <w:sz w:val="22"/>
          <w:szCs w:val="32"/>
          <w:lang w:eastAsia="ko-KR"/>
        </w:rPr>
        <w:t xml:space="preserve">Evaluated </w:t>
      </w:r>
      <w:r w:rsidRPr="00FA7287">
        <w:rPr>
          <w:rFonts w:cstheme="minorHAnsi"/>
          <w:sz w:val="22"/>
          <w:szCs w:val="32"/>
          <w:highlight w:val="yellow"/>
          <w:lang w:eastAsia="ko-KR"/>
        </w:rPr>
        <w:t>the “long-term effect”</w:t>
      </w:r>
      <w:r w:rsidR="00DF5926" w:rsidRPr="00FA7287">
        <w:rPr>
          <w:rFonts w:cstheme="minorHAnsi"/>
          <w:sz w:val="22"/>
          <w:szCs w:val="32"/>
          <w:highlight w:val="yellow"/>
          <w:lang w:eastAsia="ko-KR"/>
        </w:rPr>
        <w:t xml:space="preserve"> of three strategies</w:t>
      </w:r>
    </w:p>
    <w:p w14:paraId="643E73BA" w14:textId="79AF5B92" w:rsidR="00E27181" w:rsidRPr="00827356" w:rsidRDefault="00E27181" w:rsidP="00827356">
      <w:pPr>
        <w:pStyle w:val="a3"/>
        <w:numPr>
          <w:ilvl w:val="0"/>
          <w:numId w:val="7"/>
        </w:numPr>
        <w:ind w:leftChars="0"/>
        <w:rPr>
          <w:rFonts w:cstheme="minorHAnsi" w:hint="eastAsia"/>
          <w:sz w:val="22"/>
          <w:szCs w:val="32"/>
          <w:lang w:eastAsia="ko-KR"/>
        </w:rPr>
      </w:pPr>
      <w:r>
        <w:rPr>
          <w:lang w:eastAsia="ko-KR"/>
        </w:rPr>
        <w:t xml:space="preserve">Costs are based on </w:t>
      </w:r>
      <w:r>
        <w:t>2018 Medicare Physician-fee-schedule and included both direct and indirect medical costs</w:t>
      </w:r>
    </w:p>
    <w:p w14:paraId="5EC17BF8" w14:textId="3FBDB721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6C274540" w14:textId="3998A767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305AFDB3" w14:textId="2DC3895B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41792CEB" w14:textId="60BD0A70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4F464713" w14:textId="56217C51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5DAB1627" w14:textId="077DB122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11"/>
        <w:gridCol w:w="1879"/>
        <w:gridCol w:w="1420"/>
        <w:gridCol w:w="2081"/>
        <w:gridCol w:w="2025"/>
      </w:tblGrid>
      <w:tr w:rsidR="009C48A1" w:rsidRPr="009C48A1" w14:paraId="01B5809C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F0A3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Management Strategies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775B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A53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046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BFB0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1B63BB99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8098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093C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immediate surgery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0E3F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base-case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83B9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F4FF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327726E5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A8B5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1692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do nothing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D1AE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D6C1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7C15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5FC75F7E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DCEF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8A13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surveillance based on IPMN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DF29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CB9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5ADB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3803C5A0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C02D" w14:textId="77777777" w:rsidR="009C48A1" w:rsidRDefault="009C48A1">
            <w:pPr>
              <w:rPr>
                <w:rFonts w:asciiTheme="minorHAnsi" w:hAnsiTheme="minorHAnsi" w:cstheme="minorHAnsi"/>
                <w:sz w:val="21"/>
                <w:szCs w:val="21"/>
                <w:lang w:eastAsia="ko-Kore-KR"/>
              </w:rPr>
            </w:pPr>
          </w:p>
          <w:p w14:paraId="5DCD609D" w14:textId="77777777" w:rsidR="00730734" w:rsidRDefault="00730734">
            <w:pPr>
              <w:rPr>
                <w:rFonts w:asciiTheme="minorHAnsi" w:hAnsiTheme="minorHAnsi" w:cstheme="minorHAnsi"/>
                <w:sz w:val="21"/>
                <w:szCs w:val="21"/>
                <w:lang w:eastAsia="ko-Kore-KR"/>
              </w:rPr>
            </w:pPr>
          </w:p>
          <w:p w14:paraId="449499BC" w14:textId="77777777" w:rsidR="00730734" w:rsidRDefault="00730734">
            <w:pPr>
              <w:rPr>
                <w:rFonts w:asciiTheme="minorHAnsi" w:hAnsiTheme="minorHAnsi" w:cstheme="minorHAnsi"/>
                <w:sz w:val="21"/>
                <w:szCs w:val="21"/>
                <w:lang w:eastAsia="ko-Kore-KR"/>
              </w:rPr>
            </w:pPr>
          </w:p>
          <w:p w14:paraId="45F40E93" w14:textId="77777777" w:rsidR="00730734" w:rsidRDefault="00730734">
            <w:pPr>
              <w:rPr>
                <w:rFonts w:asciiTheme="minorHAnsi" w:hAnsiTheme="minorHAnsi" w:cstheme="minorHAnsi"/>
                <w:sz w:val="21"/>
                <w:szCs w:val="21"/>
                <w:lang w:eastAsia="ko-Kore-KR"/>
              </w:rPr>
            </w:pPr>
          </w:p>
          <w:p w14:paraId="7EA7601A" w14:textId="13DAA4E1" w:rsidR="00730734" w:rsidRPr="009C48A1" w:rsidRDefault="00730734">
            <w:pPr>
              <w:rPr>
                <w:rFonts w:asciiTheme="minorHAnsi" w:hAnsiTheme="minorHAnsi" w:cstheme="minorHAnsi"/>
                <w:sz w:val="21"/>
                <w:szCs w:val="21"/>
                <w:lang w:eastAsia="ko-Kore-K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C4E5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8459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0740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EF94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3DA62622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6232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CE30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DFDA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94EC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FCB2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00582F30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FC62" w14:textId="77777777" w:rsidR="008C4FF2" w:rsidRDefault="008C4FF2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  <w:p w14:paraId="6E18330D" w14:textId="77777777" w:rsidR="008C4FF2" w:rsidRDefault="008C4FF2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  <w:p w14:paraId="2A11CEA7" w14:textId="154E0B6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lastRenderedPageBreak/>
              <w:t>disease states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B084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753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7BBB1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4BF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38B4A686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E4BB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BECA" w14:textId="2D3E191F" w:rsidR="009C48A1" w:rsidRPr="009C48A1" w:rsidRDefault="00730734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L</w:t>
            </w:r>
            <w:r w:rsidR="009C48A1"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ow</w:t>
            </w:r>
            <w: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9C48A1"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grade dysplasia (LGD)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1FFB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966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E748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5F92DFA5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35B4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F7C2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high-grade dysplasia (HGD)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9E3F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CFBE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ABB4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068979B5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B32E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8B750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invasive cancers (IC)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5C78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2A5B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B8D4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08AD1981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BC50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45AB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8D96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6C84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C033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370938C5" w14:textId="77777777" w:rsidTr="009C48A1">
        <w:trPr>
          <w:trHeight w:val="48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2D72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Cost components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73F8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FBEF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EFFF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B9E5" w14:textId="77777777" w:rsidR="009C48A1" w:rsidRPr="009C48A1" w:rsidRDefault="009C48A1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C48A1" w:rsidRPr="009C48A1" w14:paraId="02BEFF4B" w14:textId="77777777" w:rsidTr="009C48A1">
        <w:trPr>
          <w:trHeight w:val="3596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A857" w14:textId="77777777" w:rsidR="009C48A1" w:rsidRPr="009C48A1" w:rsidRDefault="009C48A1">
            <w:pPr>
              <w:jc w:val="right"/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1C73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Annual diabetes care (2017)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3196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16,570 (9,600- 25,000)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8F7C0" w14:textId="77777777" w:rsidR="009C48A1" w:rsidRP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 xml:space="preserve">1. Institutional care costs                 2. Outpatient care costs             3. Outpatient medication and supplies costs    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9A167" w14:textId="77777777" w:rsidR="009C48A1" w:rsidRDefault="009C48A1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t>After adjusting for inflation, economic costs of diabetes increased by 26% from 2012</w:t>
            </w: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br/>
              <w:t>to 2017 due to the increased prevalence of diabetes and the increased cost per</w:t>
            </w:r>
            <w:r w:rsidRPr="009C48A1"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  <w:br/>
              <w:t>person with diabetes</w:t>
            </w:r>
          </w:p>
          <w:p w14:paraId="3DF53354" w14:textId="42567DEC" w:rsidR="00730734" w:rsidRPr="009C48A1" w:rsidRDefault="00730734">
            <w:pPr>
              <w:rPr>
                <w:rFonts w:asciiTheme="minorHAnsi" w:eastAsia="맑은 고딕" w:hAnsiTheme="minorHAnsi" w:cstheme="minorHAnsi"/>
                <w:color w:val="000000"/>
                <w:sz w:val="21"/>
                <w:szCs w:val="21"/>
              </w:rPr>
            </w:pPr>
          </w:p>
        </w:tc>
      </w:tr>
    </w:tbl>
    <w:p w14:paraId="7C012C75" w14:textId="54136CCE" w:rsidR="00827356" w:rsidRPr="009C48A1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0841EEAF" w14:textId="646E6CDD" w:rsidR="00827356" w:rsidRDefault="00827356" w:rsidP="000A088F">
      <w:pPr>
        <w:rPr>
          <w:rFonts w:cstheme="minorHAnsi"/>
          <w:sz w:val="22"/>
          <w:szCs w:val="32"/>
          <w:lang w:eastAsia="ko-KR"/>
        </w:rPr>
      </w:pPr>
    </w:p>
    <w:p w14:paraId="4CA2B23E" w14:textId="77777777" w:rsidR="00EF39F4" w:rsidRDefault="00EF39F4" w:rsidP="00EF39F4">
      <w:pPr>
        <w:rPr>
          <w:rFonts w:cstheme="minorHAnsi"/>
          <w:sz w:val="22"/>
          <w:szCs w:val="32"/>
          <w:lang w:eastAsia="ko-KR"/>
        </w:rPr>
      </w:pPr>
    </w:p>
    <w:p w14:paraId="189CC2C0" w14:textId="1149A2CC" w:rsidR="00EF39F4" w:rsidRPr="00EF39F4" w:rsidRDefault="00EF39F4" w:rsidP="00EF39F4">
      <w:pPr>
        <w:rPr>
          <w:rFonts w:ascii="Calibri" w:hAnsi="Calibri" w:cs="Calibri"/>
          <w:sz w:val="22"/>
          <w:szCs w:val="32"/>
          <w:lang w:eastAsia="ko-KR"/>
        </w:rPr>
      </w:pPr>
      <w:r w:rsidRPr="00EF39F4">
        <w:rPr>
          <w:rFonts w:ascii="Calibri" w:hAnsi="Calibri" w:cs="Calibri"/>
          <w:sz w:val="22"/>
          <w:szCs w:val="32"/>
          <w:lang w:eastAsia="ko-KR"/>
        </w:rPr>
        <w:t>Jennifer et al</w:t>
      </w:r>
      <w:r w:rsidRPr="00EF39F4">
        <w:rPr>
          <w:rFonts w:ascii="Calibri" w:hAnsi="Calibri" w:cs="Calibri"/>
          <w:sz w:val="22"/>
          <w:szCs w:val="32"/>
          <w:lang w:eastAsia="ko-KR"/>
        </w:rPr>
        <w:t>.</w:t>
      </w:r>
    </w:p>
    <w:p w14:paraId="50E80B80" w14:textId="77777777" w:rsidR="00EF39F4" w:rsidRPr="00EF39F4" w:rsidRDefault="00EF39F4" w:rsidP="00EF39F4">
      <w:pPr>
        <w:rPr>
          <w:rFonts w:ascii="Calibri" w:hAnsi="Calibri" w:cs="Calibri"/>
          <w:sz w:val="22"/>
          <w:szCs w:val="32"/>
          <w:lang w:eastAsia="ko-KR"/>
        </w:rPr>
      </w:pPr>
    </w:p>
    <w:p w14:paraId="28268362" w14:textId="77777777" w:rsidR="008541FF" w:rsidRPr="008541FF" w:rsidRDefault="00EF39F4" w:rsidP="00D02134">
      <w:pPr>
        <w:pStyle w:val="a3"/>
        <w:numPr>
          <w:ilvl w:val="0"/>
          <w:numId w:val="7"/>
        </w:numPr>
        <w:ind w:leftChars="0"/>
        <w:rPr>
          <w:rFonts w:cstheme="minorHAnsi"/>
          <w:sz w:val="22"/>
          <w:szCs w:val="32"/>
        </w:rPr>
      </w:pPr>
      <w:r w:rsidRPr="00D02134">
        <w:rPr>
          <w:rFonts w:ascii="Calibri" w:eastAsia="바탕" w:hAnsi="Calibri" w:cs="Calibri"/>
          <w:sz w:val="22"/>
          <w:szCs w:val="32"/>
          <w:lang w:eastAsia="ko-KR"/>
        </w:rPr>
        <w:t xml:space="preserve">Focused on the comparison of guideline </w:t>
      </w:r>
      <w:r w:rsidR="00D02134" w:rsidRPr="00D02134">
        <w:rPr>
          <w:rFonts w:ascii="Calibri" w:eastAsia="바탕" w:hAnsi="Calibri" w:cs="Calibri"/>
          <w:sz w:val="22"/>
          <w:szCs w:val="32"/>
          <w:lang w:eastAsia="ko-KR"/>
        </w:rPr>
        <w:t>(process from diagnosis until surgery) rather than the life-time effect of the guidelines</w:t>
      </w:r>
    </w:p>
    <w:p w14:paraId="7E388A46" w14:textId="687E1089" w:rsidR="00D02134" w:rsidRPr="008541FF" w:rsidRDefault="00D02134" w:rsidP="008541FF">
      <w:pPr>
        <w:pStyle w:val="a3"/>
        <w:numPr>
          <w:ilvl w:val="0"/>
          <w:numId w:val="7"/>
        </w:numPr>
        <w:ind w:leftChars="0"/>
        <w:rPr>
          <w:rFonts w:cstheme="minorHAnsi"/>
          <w:sz w:val="22"/>
          <w:szCs w:val="32"/>
        </w:rPr>
      </w:pPr>
      <w:r>
        <w:rPr>
          <w:rFonts w:ascii="Calibri" w:eastAsia="바탕" w:hAnsi="Calibri" w:cs="Calibri"/>
          <w:sz w:val="22"/>
          <w:szCs w:val="32"/>
          <w:lang w:eastAsia="ko-KR"/>
        </w:rPr>
        <w:t>Therefore, the main outcome</w:t>
      </w:r>
      <w:r w:rsidR="008541FF">
        <w:rPr>
          <w:rFonts w:ascii="Calibri" w:eastAsia="바탕" w:hAnsi="Calibri" w:cs="Calibri"/>
          <w:sz w:val="22"/>
          <w:szCs w:val="32"/>
          <w:lang w:eastAsia="ko-KR"/>
        </w:rPr>
        <w:t xml:space="preserve">s of interest in this paper </w:t>
      </w:r>
      <w:proofErr w:type="gramStart"/>
      <w:r w:rsidR="008541FF">
        <w:rPr>
          <w:rFonts w:ascii="Calibri" w:eastAsia="바탕" w:hAnsi="Calibri" w:cs="Calibri"/>
          <w:sz w:val="22"/>
          <w:szCs w:val="32"/>
          <w:lang w:eastAsia="ko-KR"/>
        </w:rPr>
        <w:t>is</w:t>
      </w:r>
      <w:proofErr w:type="gramEnd"/>
      <w:r w:rsidR="008541FF">
        <w:rPr>
          <w:rFonts w:ascii="Calibri" w:eastAsia="바탕" w:hAnsi="Calibri" w:cs="Calibri"/>
          <w:sz w:val="22"/>
          <w:szCs w:val="32"/>
          <w:lang w:eastAsia="ko-KR"/>
        </w:rPr>
        <w:t xml:space="preserve"> “n</w:t>
      </w:r>
      <w:r w:rsidRPr="00D02134">
        <w:rPr>
          <w:rFonts w:cstheme="minorHAnsi"/>
          <w:sz w:val="22"/>
          <w:szCs w:val="32"/>
          <w:lang w:eastAsia="ko-KR"/>
        </w:rPr>
        <w:t>umber of imaging studies</w:t>
      </w:r>
      <w:r w:rsidR="008541FF">
        <w:rPr>
          <w:rFonts w:cstheme="minorHAnsi"/>
          <w:sz w:val="22"/>
          <w:szCs w:val="32"/>
          <w:lang w:eastAsia="ko-KR"/>
        </w:rPr>
        <w:t>”, “m</w:t>
      </w:r>
      <w:r w:rsidRPr="008541FF">
        <w:rPr>
          <w:rFonts w:cstheme="minorHAnsi"/>
          <w:sz w:val="22"/>
          <w:szCs w:val="32"/>
          <w:lang w:eastAsia="ko-KR"/>
        </w:rPr>
        <w:t>issed cancers</w:t>
      </w:r>
      <w:r w:rsidR="008541FF">
        <w:rPr>
          <w:rFonts w:cstheme="minorHAnsi"/>
          <w:sz w:val="22"/>
          <w:szCs w:val="32"/>
          <w:lang w:eastAsia="ko-KR"/>
        </w:rPr>
        <w:t>”, or “n</w:t>
      </w:r>
      <w:r w:rsidRPr="008541FF">
        <w:rPr>
          <w:rFonts w:cstheme="minorHAnsi"/>
          <w:sz w:val="22"/>
          <w:szCs w:val="32"/>
          <w:lang w:eastAsia="ko-KR"/>
        </w:rPr>
        <w:t>umber of surgeries</w:t>
      </w:r>
      <w:r w:rsidR="008541FF">
        <w:rPr>
          <w:rFonts w:cstheme="minorHAnsi"/>
          <w:sz w:val="22"/>
          <w:szCs w:val="32"/>
          <w:lang w:eastAsia="ko-KR"/>
        </w:rPr>
        <w:t xml:space="preserve">” </w:t>
      </w:r>
    </w:p>
    <w:p w14:paraId="23255302" w14:textId="543824CF" w:rsidR="00126593" w:rsidRDefault="00126593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08E8EC13" w14:textId="6AB54454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470B49E5" w14:textId="171EA7F1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0E1D828C" w14:textId="1D25FEF7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55B315DB" w14:textId="525A6160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70569283" w14:textId="443FA858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592A2271" w14:textId="40782729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5C832F21" w14:textId="2FB3D9A9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21B1E59D" w14:textId="40C27ADF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7FF097BF" w14:textId="4BFA7951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630CE6E0" w14:textId="01020009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44C818E2" w14:textId="4B6F781C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0E5F9F98" w14:textId="057A4065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3E0522AE" w14:textId="66104BB2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1A34C761" w14:textId="75D1944D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0433336E" w14:textId="3B48B457" w:rsidR="00057944" w:rsidRDefault="00057944" w:rsidP="00126593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21D7A543" w14:textId="21E282D8" w:rsidR="00304CCB" w:rsidRDefault="00304CCB" w:rsidP="00126593">
      <w:pPr>
        <w:rPr>
          <w:rFonts w:ascii="Calibri" w:eastAsia="바탕" w:hAnsi="Calibri" w:cs="Calibri" w:hint="eastAsia"/>
          <w:sz w:val="22"/>
          <w:szCs w:val="32"/>
          <w:lang w:eastAsia="ko-KR"/>
        </w:rPr>
      </w:pPr>
    </w:p>
    <w:p w14:paraId="09C2692C" w14:textId="77777777" w:rsidR="00AF4A70" w:rsidRDefault="00AF4A70" w:rsidP="00126593">
      <w:pPr>
        <w:rPr>
          <w:rFonts w:ascii="Calibri" w:eastAsia="바탕" w:hAnsi="Calibri" w:cs="Calibri" w:hint="eastAsia"/>
          <w:sz w:val="22"/>
          <w:szCs w:val="32"/>
          <w:lang w:eastAsia="ko-KR"/>
        </w:rPr>
      </w:pPr>
    </w:p>
    <w:p w14:paraId="1E2A737C" w14:textId="77777777" w:rsidR="00AF4A70" w:rsidRDefault="00AF4A70">
      <w:pPr>
        <w:rPr>
          <w:rFonts w:ascii="맑은 고딕" w:eastAsia="맑은 고딕" w:hAnsi="맑은 고딕" w:hint="eastAsia"/>
          <w:color w:val="000000"/>
          <w:lang w:eastAsia="ko-Kore-KR"/>
        </w:rPr>
        <w:sectPr w:rsidR="00AF4A70" w:rsidSect="00304CCB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pPr w:leftFromText="142" w:rightFromText="142" w:vertAnchor="page" w:horzAnchor="margin" w:tblpY="1806"/>
        <w:tblW w:w="139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5"/>
        <w:gridCol w:w="2910"/>
        <w:gridCol w:w="2706"/>
        <w:gridCol w:w="2502"/>
        <w:gridCol w:w="1932"/>
        <w:gridCol w:w="943"/>
        <w:gridCol w:w="943"/>
        <w:gridCol w:w="787"/>
      </w:tblGrid>
      <w:tr w:rsidR="00AF4A70" w:rsidRPr="00AF4A70" w14:paraId="59A1524D" w14:textId="77777777" w:rsidTr="00AF4A70">
        <w:trPr>
          <w:trHeight w:val="58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D86B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lastRenderedPageBreak/>
              <w:t xml:space="preserve">　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4654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LG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ECF7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HG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A182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IC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FA13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Metastatic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A2D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Surgery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CAB5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Post</w:t>
            </w:r>
            <w:r>
              <w:rPr>
                <w:rFonts w:ascii="Calibri" w:eastAsia="맑은 고딕" w:hAnsi="Calibri" w:cs="Calibri"/>
                <w:color w:val="000000"/>
              </w:rPr>
              <w:t>-</w:t>
            </w:r>
            <w:r w:rsidRPr="00AF4A70">
              <w:rPr>
                <w:rFonts w:ascii="Calibri" w:eastAsia="맑은 고딕" w:hAnsi="Calibri" w:cs="Calibri"/>
                <w:color w:val="000000"/>
              </w:rPr>
              <w:t>Surgery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541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Death</w:t>
            </w:r>
          </w:p>
        </w:tc>
      </w:tr>
      <w:tr w:rsidR="00AF4A70" w:rsidRPr="00AF4A70" w14:paraId="74268BD4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310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LG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F0A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1-(tp1+tp2+tp3+tp4+tp5+tp6)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DE7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1961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9261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5B8C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C834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2B2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tp6</w:t>
            </w:r>
          </w:p>
        </w:tc>
      </w:tr>
      <w:tr w:rsidR="00AF4A70" w:rsidRPr="00AF4A70" w14:paraId="153F4A8C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382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HG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1EFC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9C31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1-(tp7+tp8+tp9+tp10+tp11)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B3FC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762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AB6E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7F10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87F8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tp11</w:t>
            </w:r>
          </w:p>
        </w:tc>
      </w:tr>
      <w:tr w:rsidR="00AF4A70" w:rsidRPr="00AF4A70" w14:paraId="3EE31B1C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A5D7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IC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FFCD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1505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277A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1-(tp12+tp13+tp14+tp15)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31D0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BEC6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6CFA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6B65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tp15</w:t>
            </w:r>
          </w:p>
        </w:tc>
      </w:tr>
      <w:tr w:rsidR="00AF4A70" w:rsidRPr="00AF4A70" w14:paraId="4402CD86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8E0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Metastatic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9BD7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3F00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D02C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F46A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1-(tp16+tp17+tp18)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447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B81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1F6E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tp18</w:t>
            </w:r>
          </w:p>
        </w:tc>
      </w:tr>
      <w:tr w:rsidR="00AF4A70" w:rsidRPr="00AF4A70" w14:paraId="5F0E5EE6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789A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Surgery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8D80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545F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976E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569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1-(tp19+tp20+tp21)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0DC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5774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tp20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B8D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tp21</w:t>
            </w:r>
          </w:p>
        </w:tc>
      </w:tr>
      <w:tr w:rsidR="00AF4A70" w:rsidRPr="00AF4A70" w14:paraId="7CC2E540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9511" w14:textId="23FACFD4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Post</w:t>
            </w:r>
            <w:r>
              <w:rPr>
                <w:rFonts w:ascii="Calibri" w:eastAsia="맑은 고딕" w:hAnsi="Calibri" w:cs="Calibri"/>
                <w:color w:val="000000"/>
              </w:rPr>
              <w:t>-</w:t>
            </w:r>
            <w:r w:rsidRPr="00AF4A70">
              <w:rPr>
                <w:rFonts w:ascii="Calibri" w:eastAsia="맑은 고딕" w:hAnsi="Calibri" w:cs="Calibri"/>
                <w:color w:val="000000"/>
              </w:rPr>
              <w:t>Surgery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7C26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A8E0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88DE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9146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2876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FE47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1-tp22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A13D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tp22</w:t>
            </w:r>
          </w:p>
        </w:tc>
      </w:tr>
      <w:tr w:rsidR="00AF4A70" w:rsidRPr="00AF4A70" w14:paraId="41895C99" w14:textId="77777777" w:rsidTr="00AF4A70">
        <w:trPr>
          <w:trHeight w:val="196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D0B1" w14:textId="77777777" w:rsidR="00AF4A70" w:rsidRPr="00AF4A70" w:rsidRDefault="00AF4A70" w:rsidP="00AF4A70">
            <w:pPr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Death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0DAA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F3CB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A611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87A9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BB0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F8BE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7603" w14:textId="77777777" w:rsidR="00AF4A70" w:rsidRPr="00AF4A70" w:rsidRDefault="00AF4A70" w:rsidP="00AF4A70">
            <w:pPr>
              <w:jc w:val="right"/>
              <w:rPr>
                <w:rFonts w:ascii="Calibri" w:eastAsia="맑은 고딕" w:hAnsi="Calibri" w:cs="Calibri"/>
                <w:color w:val="000000"/>
              </w:rPr>
            </w:pPr>
            <w:r w:rsidRPr="00AF4A70">
              <w:rPr>
                <w:rFonts w:ascii="Calibri" w:eastAsia="맑은 고딕" w:hAnsi="Calibri" w:cs="Calibri"/>
                <w:color w:val="000000"/>
              </w:rPr>
              <w:t>1</w:t>
            </w:r>
          </w:p>
        </w:tc>
      </w:tr>
    </w:tbl>
    <w:p w14:paraId="4AD10EBE" w14:textId="6DF66DE3" w:rsidR="00AF4A70" w:rsidRDefault="00AF4A70" w:rsidP="00126593">
      <w:pPr>
        <w:rPr>
          <w:rFonts w:ascii="Calibri" w:eastAsia="바탕" w:hAnsi="Calibri" w:cs="Calibri" w:hint="eastAsia"/>
          <w:sz w:val="22"/>
          <w:szCs w:val="32"/>
          <w:lang w:eastAsia="ko-KR"/>
        </w:rPr>
        <w:sectPr w:rsidR="00AF4A70" w:rsidSect="00AF4A70">
          <w:pgSz w:w="16838" w:h="11906" w:orient="landscape"/>
          <w:pgMar w:top="1440" w:right="1440" w:bottom="1440" w:left="1440" w:header="851" w:footer="992" w:gutter="0"/>
          <w:cols w:space="425"/>
          <w:docGrid w:linePitch="360"/>
        </w:sectPr>
      </w:pPr>
    </w:p>
    <w:p w14:paraId="773AF87B" w14:textId="77777777" w:rsidR="00AF4A70" w:rsidRDefault="00AF4A70" w:rsidP="00AF4A70">
      <w:pPr>
        <w:pStyle w:val="a3"/>
        <w:numPr>
          <w:ilvl w:val="0"/>
          <w:numId w:val="7"/>
        </w:numPr>
        <w:ind w:leftChars="0"/>
        <w:rPr>
          <w:rFonts w:ascii="Calibri" w:eastAsia="바탕" w:hAnsi="Calibri" w:cs="Calibri"/>
          <w:sz w:val="22"/>
          <w:szCs w:val="32"/>
          <w:lang w:eastAsia="ko-KR"/>
        </w:rPr>
      </w:pPr>
      <w:r>
        <w:rPr>
          <w:rFonts w:ascii="Calibri" w:eastAsia="바탕" w:hAnsi="Calibri" w:cs="Calibri" w:hint="eastAsia"/>
          <w:sz w:val="22"/>
          <w:szCs w:val="32"/>
          <w:lang w:eastAsia="ko-KR"/>
        </w:rPr>
        <w:lastRenderedPageBreak/>
        <w:t>S</w:t>
      </w:r>
      <w:r>
        <w:rPr>
          <w:rFonts w:ascii="Calibri" w:eastAsia="바탕" w:hAnsi="Calibri" w:cs="Calibri"/>
          <w:sz w:val="22"/>
          <w:szCs w:val="32"/>
          <w:lang w:eastAsia="ko-KR"/>
        </w:rPr>
        <w:t xml:space="preserve">urgery </w:t>
      </w:r>
      <w:r w:rsidRPr="00AF4A70">
        <w:rPr>
          <w:rFonts w:ascii="Calibri" w:eastAsia="바탕" w:hAnsi="Calibri" w:cs="Calibri"/>
          <w:sz w:val="22"/>
          <w:szCs w:val="32"/>
          <w:lang w:eastAsia="ko-KR"/>
        </w:rPr>
        <w:sym w:font="Wingdings" w:char="F0E0"/>
      </w:r>
      <w:r>
        <w:rPr>
          <w:rFonts w:ascii="Calibri" w:eastAsia="바탕" w:hAnsi="Calibri" w:cs="Calibri"/>
          <w:sz w:val="22"/>
          <w:szCs w:val="32"/>
          <w:lang w:eastAsia="ko-KR"/>
        </w:rPr>
        <w:t xml:space="preserve"> post-surgery: post-surgical care cost + diabetes care cost</w:t>
      </w:r>
    </w:p>
    <w:p w14:paraId="27E9A956" w14:textId="77777777" w:rsidR="00AF4A70" w:rsidRDefault="00AF4A70" w:rsidP="00AF4A70">
      <w:pPr>
        <w:rPr>
          <w:rFonts w:ascii="Calibri" w:eastAsia="바탕" w:hAnsi="Calibri" w:cs="Calibri"/>
          <w:sz w:val="22"/>
          <w:szCs w:val="32"/>
          <w:lang w:eastAsia="ko-KR"/>
        </w:rPr>
      </w:pPr>
    </w:p>
    <w:p w14:paraId="28F3FAE6" w14:textId="77777777" w:rsidR="00AF4A70" w:rsidRDefault="00AF4A70" w:rsidP="00AF4A70">
      <w:pPr>
        <w:pStyle w:val="a3"/>
        <w:numPr>
          <w:ilvl w:val="0"/>
          <w:numId w:val="7"/>
        </w:numPr>
        <w:ind w:leftChars="0"/>
        <w:rPr>
          <w:rFonts w:ascii="Calibri" w:eastAsia="바탕" w:hAnsi="Calibri" w:cs="Calibri"/>
          <w:sz w:val="22"/>
          <w:szCs w:val="32"/>
          <w:lang w:eastAsia="ko-KR"/>
        </w:rPr>
      </w:pPr>
      <w:r>
        <w:rPr>
          <w:rFonts w:ascii="Calibri" w:eastAsia="바탕" w:hAnsi="Calibri" w:cs="Calibri" w:hint="eastAsia"/>
          <w:sz w:val="22"/>
          <w:szCs w:val="32"/>
          <w:lang w:eastAsia="ko-KR"/>
        </w:rPr>
        <w:t>P</w:t>
      </w:r>
      <w:r>
        <w:rPr>
          <w:rFonts w:ascii="Calibri" w:eastAsia="바탕" w:hAnsi="Calibri" w:cs="Calibri"/>
          <w:sz w:val="22"/>
          <w:szCs w:val="32"/>
          <w:lang w:eastAsia="ko-KR"/>
        </w:rPr>
        <w:t xml:space="preserve">ost -surgery </w:t>
      </w:r>
      <w:r w:rsidRPr="00AF4A70">
        <w:rPr>
          <w:rFonts w:ascii="Calibri" w:eastAsia="바탕" w:hAnsi="Calibri" w:cs="Calibri"/>
          <w:sz w:val="22"/>
          <w:szCs w:val="32"/>
          <w:lang w:eastAsia="ko-KR"/>
        </w:rPr>
        <w:sym w:font="Wingdings" w:char="F0E0"/>
      </w:r>
      <w:r>
        <w:rPr>
          <w:rFonts w:ascii="Calibri" w:eastAsia="바탕" w:hAnsi="Calibri" w:cs="Calibri"/>
          <w:sz w:val="22"/>
          <w:szCs w:val="32"/>
          <w:lang w:eastAsia="ko-KR"/>
        </w:rPr>
        <w:t xml:space="preserve"> death: end-of-life care cost</w:t>
      </w:r>
    </w:p>
    <w:p w14:paraId="4E17AF80" w14:textId="77777777" w:rsidR="00AF4A70" w:rsidRPr="00AF4A70" w:rsidRDefault="00AF4A70" w:rsidP="00AF4A70">
      <w:pPr>
        <w:pStyle w:val="a3"/>
        <w:ind w:left="960"/>
        <w:rPr>
          <w:rFonts w:ascii="Calibri" w:eastAsia="바탕" w:hAnsi="Calibri" w:cs="Calibri"/>
          <w:sz w:val="22"/>
          <w:szCs w:val="32"/>
          <w:lang w:eastAsia="ko-KR"/>
        </w:rPr>
      </w:pPr>
    </w:p>
    <w:p w14:paraId="46ED083A" w14:textId="0D407FA9" w:rsidR="00057944" w:rsidRPr="00304CCB" w:rsidRDefault="00057944" w:rsidP="00126593">
      <w:pPr>
        <w:rPr>
          <w:rFonts w:ascii="Calibri" w:eastAsia="바탕" w:hAnsi="Calibri" w:cs="Calibri" w:hint="eastAsia"/>
          <w:sz w:val="22"/>
          <w:szCs w:val="32"/>
          <w:lang w:eastAsia="ko-KR"/>
        </w:rPr>
      </w:pPr>
    </w:p>
    <w:sectPr w:rsidR="00057944" w:rsidRPr="00304CCB" w:rsidSect="00AF4A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AA3"/>
    <w:multiLevelType w:val="hybridMultilevel"/>
    <w:tmpl w:val="BC1620D8"/>
    <w:lvl w:ilvl="0" w:tplc="B83A14F0">
      <w:start w:val="201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66377"/>
    <w:multiLevelType w:val="hybridMultilevel"/>
    <w:tmpl w:val="5A92217C"/>
    <w:lvl w:ilvl="0" w:tplc="7820C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A4B55"/>
    <w:multiLevelType w:val="hybridMultilevel"/>
    <w:tmpl w:val="514099E6"/>
    <w:lvl w:ilvl="0" w:tplc="676280F8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675D05"/>
    <w:multiLevelType w:val="hybridMultilevel"/>
    <w:tmpl w:val="95902946"/>
    <w:lvl w:ilvl="0" w:tplc="EC901720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07E3F"/>
    <w:multiLevelType w:val="hybridMultilevel"/>
    <w:tmpl w:val="35F2DCFC"/>
    <w:lvl w:ilvl="0" w:tplc="EC901720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27972"/>
    <w:multiLevelType w:val="hybridMultilevel"/>
    <w:tmpl w:val="A880D598"/>
    <w:lvl w:ilvl="0" w:tplc="C3146ADA">
      <w:start w:val="201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CC5415"/>
    <w:multiLevelType w:val="hybridMultilevel"/>
    <w:tmpl w:val="AF5265CC"/>
    <w:lvl w:ilvl="0" w:tplc="9BD6EEBE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0455495">
    <w:abstractNumId w:val="1"/>
  </w:num>
  <w:num w:numId="2" w16cid:durableId="1898009290">
    <w:abstractNumId w:val="0"/>
  </w:num>
  <w:num w:numId="3" w16cid:durableId="1078791400">
    <w:abstractNumId w:val="5"/>
  </w:num>
  <w:num w:numId="4" w16cid:durableId="403643905">
    <w:abstractNumId w:val="2"/>
  </w:num>
  <w:num w:numId="5" w16cid:durableId="1676759880">
    <w:abstractNumId w:val="3"/>
  </w:num>
  <w:num w:numId="6" w16cid:durableId="1550219012">
    <w:abstractNumId w:val="4"/>
  </w:num>
  <w:num w:numId="7" w16cid:durableId="918632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F"/>
    <w:rsid w:val="00057944"/>
    <w:rsid w:val="000A088F"/>
    <w:rsid w:val="001175AB"/>
    <w:rsid w:val="00124617"/>
    <w:rsid w:val="00126593"/>
    <w:rsid w:val="00145323"/>
    <w:rsid w:val="001E6E70"/>
    <w:rsid w:val="00201EA4"/>
    <w:rsid w:val="00224EB4"/>
    <w:rsid w:val="00250E13"/>
    <w:rsid w:val="00294587"/>
    <w:rsid w:val="002A32EE"/>
    <w:rsid w:val="00304CCB"/>
    <w:rsid w:val="00344A37"/>
    <w:rsid w:val="003632AE"/>
    <w:rsid w:val="00396D3E"/>
    <w:rsid w:val="004644A9"/>
    <w:rsid w:val="004946A7"/>
    <w:rsid w:val="004B6B06"/>
    <w:rsid w:val="005C13C8"/>
    <w:rsid w:val="005D5EFD"/>
    <w:rsid w:val="0066523C"/>
    <w:rsid w:val="006715B6"/>
    <w:rsid w:val="0068084A"/>
    <w:rsid w:val="006C0DCA"/>
    <w:rsid w:val="006D29F5"/>
    <w:rsid w:val="00704896"/>
    <w:rsid w:val="00730734"/>
    <w:rsid w:val="00757E09"/>
    <w:rsid w:val="00785F43"/>
    <w:rsid w:val="007D18E4"/>
    <w:rsid w:val="007D35D7"/>
    <w:rsid w:val="0080104E"/>
    <w:rsid w:val="00827356"/>
    <w:rsid w:val="00834BB6"/>
    <w:rsid w:val="00840A15"/>
    <w:rsid w:val="0084144E"/>
    <w:rsid w:val="00851B72"/>
    <w:rsid w:val="008541FF"/>
    <w:rsid w:val="00893540"/>
    <w:rsid w:val="008B1556"/>
    <w:rsid w:val="008C4FF2"/>
    <w:rsid w:val="008F3607"/>
    <w:rsid w:val="0095515F"/>
    <w:rsid w:val="00993326"/>
    <w:rsid w:val="009C48A1"/>
    <w:rsid w:val="00AC245B"/>
    <w:rsid w:val="00AF4A70"/>
    <w:rsid w:val="00B06A6F"/>
    <w:rsid w:val="00B65B88"/>
    <w:rsid w:val="00BE1E71"/>
    <w:rsid w:val="00C008A4"/>
    <w:rsid w:val="00C62416"/>
    <w:rsid w:val="00D02134"/>
    <w:rsid w:val="00DF5926"/>
    <w:rsid w:val="00E27181"/>
    <w:rsid w:val="00E722A2"/>
    <w:rsid w:val="00E91B84"/>
    <w:rsid w:val="00EB7856"/>
    <w:rsid w:val="00ED62B4"/>
    <w:rsid w:val="00EF39F4"/>
    <w:rsid w:val="00F113E7"/>
    <w:rsid w:val="00F257C7"/>
    <w:rsid w:val="00F7335B"/>
    <w:rsid w:val="00F957F8"/>
    <w:rsid w:val="00FA7287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81EF"/>
  <w15:chartTrackingRefBased/>
  <w15:docId w15:val="{75209949-3F93-F14E-A6F0-1728AE44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4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A6F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unhideWhenUsed/>
    <w:rsid w:val="004946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health/medicare/does-medicare-cover-mri-scans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2023-01-12T07:16:00Z</dcterms:created>
  <dcterms:modified xsi:type="dcterms:W3CDTF">2023-01-18T05:49:00Z</dcterms:modified>
</cp:coreProperties>
</file>