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0E8AF" w14:textId="4CEB0499" w:rsidR="00F21186" w:rsidRDefault="00F21186">
      <w:r>
        <w:rPr>
          <w:rFonts w:ascii="Arial" w:hAnsi="Arial" w:cs="Arial"/>
          <w:noProof/>
          <w:color w:val="000000"/>
          <w:szCs w:val="22"/>
        </w:rPr>
        <w:drawing>
          <wp:inline distT="0" distB="0" distL="0" distR="0" wp14:anchorId="34487C0D" wp14:editId="130549C0">
            <wp:extent cx="2336800" cy="508000"/>
            <wp:effectExtent l="0" t="0" r="0" b="0"/>
            <wp:docPr id="14457346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6800" cy="508000"/>
                    </a:xfrm>
                    <a:prstGeom prst="rect">
                      <a:avLst/>
                    </a:prstGeom>
                    <a:noFill/>
                    <a:ln>
                      <a:noFill/>
                    </a:ln>
                  </pic:spPr>
                </pic:pic>
              </a:graphicData>
            </a:graphic>
          </wp:inline>
        </w:drawing>
      </w:r>
    </w:p>
    <w:p w14:paraId="75F22E93" w14:textId="54255C7C" w:rsidR="00F21186" w:rsidRDefault="00F21186"/>
    <w:p w14:paraId="657B49B8" w14:textId="77777777" w:rsidR="00746537" w:rsidRDefault="00746537"/>
    <w:p w14:paraId="24D71DFF" w14:textId="77777777" w:rsidR="00746537" w:rsidRDefault="00746537"/>
    <w:p w14:paraId="6CA6452D" w14:textId="77777777" w:rsidR="00746537" w:rsidRPr="00746537" w:rsidRDefault="00746537">
      <w:pPr>
        <w:rPr>
          <w:sz w:val="32"/>
          <w:szCs w:val="36"/>
        </w:rPr>
      </w:pPr>
    </w:p>
    <w:p w14:paraId="5898E0B4" w14:textId="456845FF" w:rsidR="00F21186" w:rsidRPr="00746537" w:rsidRDefault="00F21186" w:rsidP="00746537">
      <w:pPr>
        <w:jc w:val="center"/>
        <w:rPr>
          <w:rFonts w:ascii="HY헤드라인M" w:eastAsia="HY헤드라인M" w:hAnsi="HY헤드라인M"/>
          <w:sz w:val="28"/>
          <w:szCs w:val="32"/>
        </w:rPr>
      </w:pPr>
      <w:r w:rsidRPr="00746537">
        <w:rPr>
          <w:rStyle w:val="notion-enable-hover"/>
          <w:rFonts w:ascii="HY헤드라인M" w:eastAsia="HY헤드라인M" w:hAnsi="HY헤드라인M"/>
          <w:sz w:val="28"/>
          <w:szCs w:val="32"/>
        </w:rPr>
        <w:t xml:space="preserve">2026 한국관광 </w:t>
      </w:r>
      <w:proofErr w:type="spellStart"/>
      <w:r w:rsidRPr="00746537">
        <w:rPr>
          <w:rStyle w:val="notion-enable-hover"/>
          <w:rFonts w:ascii="HY헤드라인M" w:eastAsia="HY헤드라인M" w:hAnsi="HY헤드라인M"/>
          <w:sz w:val="28"/>
          <w:szCs w:val="32"/>
        </w:rPr>
        <w:t>데이터랩</w:t>
      </w:r>
      <w:proofErr w:type="spellEnd"/>
      <w:r w:rsidRPr="00746537">
        <w:rPr>
          <w:rStyle w:val="notion-enable-hover"/>
          <w:rFonts w:ascii="HY헤드라인M" w:eastAsia="HY헤드라인M" w:hAnsi="HY헤드라인M"/>
          <w:sz w:val="28"/>
          <w:szCs w:val="32"/>
        </w:rPr>
        <w:t xml:space="preserve"> 활용 경진대회 제출용 연구보고</w:t>
      </w:r>
      <w:r w:rsidR="00746537" w:rsidRPr="00746537">
        <w:rPr>
          <w:rStyle w:val="notion-enable-hover"/>
          <w:rFonts w:ascii="HY헤드라인M" w:eastAsia="HY헤드라인M" w:hAnsi="HY헤드라인M" w:hint="eastAsia"/>
          <w:sz w:val="28"/>
          <w:szCs w:val="32"/>
        </w:rPr>
        <w:t>서</w:t>
      </w:r>
    </w:p>
    <w:tbl>
      <w:tblPr>
        <w:tblStyle w:val="ac"/>
        <w:tblW w:w="0" w:type="auto"/>
        <w:tblBorders>
          <w:top w:val="double" w:sz="24" w:space="0" w:color="0F9ED5" w:themeColor="accent4"/>
          <w:left w:val="none" w:sz="0" w:space="0" w:color="auto"/>
          <w:bottom w:val="double" w:sz="24" w:space="0" w:color="0F9ED5" w:themeColor="accent4"/>
          <w:right w:val="none" w:sz="0" w:space="0" w:color="auto"/>
          <w:insideH w:val="none" w:sz="0" w:space="0" w:color="auto"/>
          <w:insideV w:val="none" w:sz="0" w:space="0" w:color="auto"/>
        </w:tblBorders>
        <w:tblLook w:val="04A0" w:firstRow="1" w:lastRow="0" w:firstColumn="1" w:lastColumn="0" w:noHBand="0" w:noVBand="1"/>
      </w:tblPr>
      <w:tblGrid>
        <w:gridCol w:w="9016"/>
      </w:tblGrid>
      <w:tr w:rsidR="00746537" w14:paraId="378269D4" w14:textId="77777777" w:rsidTr="00746537">
        <w:tc>
          <w:tcPr>
            <w:tcW w:w="9016" w:type="dxa"/>
          </w:tcPr>
          <w:p w14:paraId="0F09086B" w14:textId="77777777" w:rsidR="00746537" w:rsidRDefault="00746537" w:rsidP="00746537">
            <w:pPr>
              <w:jc w:val="center"/>
              <w:rPr>
                <w:rFonts w:ascii="HY헤드라인M" w:eastAsia="HY헤드라인M" w:hAnsi="HY헤드라인M"/>
                <w:sz w:val="52"/>
                <w:szCs w:val="52"/>
              </w:rPr>
            </w:pPr>
          </w:p>
          <w:p w14:paraId="167D47D2" w14:textId="522C781E" w:rsidR="00746537" w:rsidRPr="00746537" w:rsidRDefault="00746537" w:rsidP="00746537">
            <w:pPr>
              <w:jc w:val="center"/>
              <w:rPr>
                <w:rFonts w:ascii="HY헤드라인M" w:eastAsia="HY헤드라인M" w:hAnsi="HY헤드라인M"/>
                <w:sz w:val="52"/>
                <w:szCs w:val="52"/>
              </w:rPr>
            </w:pPr>
            <w:r w:rsidRPr="00746537">
              <w:rPr>
                <w:rFonts w:ascii="HY헤드라인M" w:eastAsia="HY헤드라인M" w:hAnsi="HY헤드라인M"/>
                <w:sz w:val="52"/>
                <w:szCs w:val="52"/>
              </w:rPr>
              <w:t xml:space="preserve">한국관광 </w:t>
            </w:r>
            <w:proofErr w:type="spellStart"/>
            <w:r w:rsidRPr="00746537">
              <w:rPr>
                <w:rFonts w:ascii="HY헤드라인M" w:eastAsia="HY헤드라인M" w:hAnsi="HY헤드라인M"/>
                <w:sz w:val="52"/>
                <w:szCs w:val="52"/>
              </w:rPr>
              <w:t>데이터랩을</w:t>
            </w:r>
            <w:proofErr w:type="spellEnd"/>
            <w:r w:rsidRPr="00746537">
              <w:rPr>
                <w:rFonts w:ascii="HY헤드라인M" w:eastAsia="HY헤드라인M" w:hAnsi="HY헤드라인M"/>
                <w:sz w:val="52"/>
                <w:szCs w:val="52"/>
              </w:rPr>
              <w:t xml:space="preserve"> 활용한 </w:t>
            </w:r>
          </w:p>
          <w:p w14:paraId="5F38F650" w14:textId="77777777" w:rsidR="00746537" w:rsidRDefault="00746537" w:rsidP="00746537">
            <w:pPr>
              <w:jc w:val="center"/>
              <w:rPr>
                <w:rFonts w:ascii="HY헤드라인M" w:eastAsia="HY헤드라인M" w:hAnsi="HY헤드라인M"/>
                <w:sz w:val="52"/>
                <w:szCs w:val="52"/>
              </w:rPr>
            </w:pPr>
            <w:r w:rsidRPr="00746537">
              <w:rPr>
                <w:rFonts w:ascii="HY헤드라인M" w:eastAsia="HY헤드라인M" w:hAnsi="HY헤드라인M"/>
                <w:sz w:val="52"/>
                <w:szCs w:val="52"/>
              </w:rPr>
              <w:t xml:space="preserve">우수 </w:t>
            </w:r>
            <w:proofErr w:type="spellStart"/>
            <w:r w:rsidRPr="00746537">
              <w:rPr>
                <w:rFonts w:ascii="HY헤드라인M" w:eastAsia="HY헤드라인M" w:hAnsi="HY헤드라인M"/>
                <w:sz w:val="52"/>
                <w:szCs w:val="52"/>
              </w:rPr>
              <w:t>웰니스</w:t>
            </w:r>
            <w:proofErr w:type="spellEnd"/>
            <w:r w:rsidRPr="00746537">
              <w:rPr>
                <w:rFonts w:ascii="HY헤드라인M" w:eastAsia="HY헤드라인M" w:hAnsi="HY헤드라인M"/>
                <w:sz w:val="52"/>
                <w:szCs w:val="52"/>
              </w:rPr>
              <w:t xml:space="preserve"> 관광지 사후관리 </w:t>
            </w:r>
          </w:p>
          <w:p w14:paraId="274E4FA7" w14:textId="77777777" w:rsidR="00746537" w:rsidRPr="00746537" w:rsidRDefault="00746537" w:rsidP="00746537">
            <w:pPr>
              <w:jc w:val="center"/>
              <w:rPr>
                <w:rFonts w:ascii="HY헤드라인M" w:eastAsia="HY헤드라인M" w:hAnsi="HY헤드라인M"/>
                <w:sz w:val="52"/>
                <w:szCs w:val="52"/>
              </w:rPr>
            </w:pPr>
            <w:r w:rsidRPr="00746537">
              <w:rPr>
                <w:rFonts w:ascii="HY헤드라인M" w:eastAsia="HY헤드라인M" w:hAnsi="HY헤드라인M"/>
                <w:sz w:val="52"/>
                <w:szCs w:val="52"/>
              </w:rPr>
              <w:t>체계 구축</w:t>
            </w:r>
          </w:p>
          <w:p w14:paraId="0252856D" w14:textId="77777777" w:rsidR="00746537" w:rsidRDefault="00746537" w:rsidP="00746537">
            <w:pPr>
              <w:jc w:val="center"/>
              <w:rPr>
                <w:rFonts w:ascii="바탕체" w:eastAsia="바탕체" w:hAnsi="바탕체"/>
                <w:sz w:val="44"/>
                <w:szCs w:val="44"/>
              </w:rPr>
            </w:pPr>
            <w:r w:rsidRPr="00746537">
              <w:rPr>
                <w:rFonts w:ascii="바탕체" w:eastAsia="바탕체" w:hAnsi="바탕체"/>
                <w:sz w:val="44"/>
                <w:szCs w:val="44"/>
              </w:rPr>
              <w:t xml:space="preserve">WELL-FLOW: 선정 전후 관광성과 </w:t>
            </w:r>
          </w:p>
          <w:p w14:paraId="2A82CFB8" w14:textId="77777777" w:rsidR="00746537" w:rsidRDefault="00746537" w:rsidP="00746537">
            <w:pPr>
              <w:jc w:val="center"/>
              <w:rPr>
                <w:rFonts w:ascii="바탕체" w:eastAsia="바탕체" w:hAnsi="바탕체"/>
                <w:sz w:val="44"/>
                <w:szCs w:val="44"/>
              </w:rPr>
            </w:pPr>
            <w:r w:rsidRPr="00746537">
              <w:rPr>
                <w:rFonts w:ascii="바탕체" w:eastAsia="바탕체" w:hAnsi="바탕체"/>
                <w:sz w:val="44"/>
                <w:szCs w:val="44"/>
              </w:rPr>
              <w:t>진단 및 정책연계 모델</w:t>
            </w:r>
          </w:p>
          <w:p w14:paraId="2835EAEE" w14:textId="0EEDC1B2" w:rsidR="00746537" w:rsidRDefault="00746537" w:rsidP="00746537">
            <w:pPr>
              <w:jc w:val="center"/>
              <w:rPr>
                <w:rFonts w:ascii="바탕체" w:eastAsia="바탕체" w:hAnsi="바탕체"/>
                <w:sz w:val="44"/>
                <w:szCs w:val="44"/>
              </w:rPr>
            </w:pPr>
          </w:p>
        </w:tc>
      </w:tr>
    </w:tbl>
    <w:p w14:paraId="116B10E9" w14:textId="7767975D" w:rsidR="00746537" w:rsidRDefault="00746537" w:rsidP="00F21186">
      <w:pPr>
        <w:jc w:val="center"/>
        <w:rPr>
          <w:rFonts w:ascii="바탕체" w:eastAsia="바탕체" w:hAnsi="바탕체"/>
          <w:sz w:val="44"/>
          <w:szCs w:val="44"/>
        </w:rPr>
      </w:pPr>
    </w:p>
    <w:p w14:paraId="76E7701F" w14:textId="77777777" w:rsidR="00746537" w:rsidRDefault="00746537" w:rsidP="00373E86">
      <w:pPr>
        <w:rPr>
          <w:rFonts w:ascii="바탕체" w:eastAsia="바탕체" w:hAnsi="바탕체"/>
          <w:sz w:val="44"/>
          <w:szCs w:val="44"/>
        </w:rPr>
      </w:pPr>
    </w:p>
    <w:p w14:paraId="5991BAC9" w14:textId="66579BA2" w:rsidR="00746537" w:rsidRDefault="00746537" w:rsidP="00F21186">
      <w:pPr>
        <w:jc w:val="center"/>
        <w:rPr>
          <w:rFonts w:ascii="바탕체" w:eastAsia="바탕체" w:hAnsi="바탕체"/>
          <w:sz w:val="44"/>
          <w:szCs w:val="44"/>
        </w:rPr>
      </w:pPr>
      <w:r>
        <w:rPr>
          <w:rFonts w:ascii="바탕체" w:eastAsia="바탕체" w:hAnsi="바탕체" w:hint="eastAsia"/>
          <w:sz w:val="44"/>
          <w:szCs w:val="44"/>
        </w:rPr>
        <w:t>2026.09.25</w:t>
      </w:r>
    </w:p>
    <w:p w14:paraId="2CA930C7" w14:textId="271A7698" w:rsidR="00746537" w:rsidRPr="00373E86" w:rsidRDefault="00373E86" w:rsidP="00373E86">
      <w:pPr>
        <w:jc w:val="right"/>
        <w:rPr>
          <w:rFonts w:ascii="바탕체" w:eastAsia="바탕체" w:hAnsi="바탕체"/>
          <w:sz w:val="28"/>
          <w:szCs w:val="28"/>
        </w:rPr>
      </w:pPr>
      <w:r w:rsidRPr="00373E86">
        <w:rPr>
          <w:rFonts w:ascii="바탕체" w:eastAsia="바탕체" w:hAnsi="바탕체" w:hint="eastAsia"/>
          <w:sz w:val="28"/>
          <w:szCs w:val="28"/>
        </w:rPr>
        <w:t>가천대학교</w:t>
      </w:r>
      <w:r>
        <w:rPr>
          <w:rFonts w:ascii="바탕체" w:eastAsia="바탕체" w:hAnsi="바탕체" w:hint="eastAsia"/>
          <w:sz w:val="28"/>
          <w:szCs w:val="28"/>
        </w:rPr>
        <w:t xml:space="preserve">    </w:t>
      </w:r>
      <w:r w:rsidRPr="00373E86">
        <w:rPr>
          <w:rFonts w:ascii="바탕체" w:eastAsia="바탕체" w:hAnsi="바탕체" w:hint="eastAsia"/>
          <w:sz w:val="28"/>
          <w:szCs w:val="28"/>
        </w:rPr>
        <w:t xml:space="preserve"> </w:t>
      </w:r>
      <w:proofErr w:type="spellStart"/>
      <w:r w:rsidRPr="00373E86">
        <w:rPr>
          <w:rFonts w:ascii="바탕체" w:eastAsia="바탕체" w:hAnsi="바탕체" w:hint="eastAsia"/>
          <w:sz w:val="28"/>
          <w:szCs w:val="28"/>
        </w:rPr>
        <w:t>문은비</w:t>
      </w:r>
      <w:proofErr w:type="spellEnd"/>
    </w:p>
    <w:p w14:paraId="4568B01D" w14:textId="2202B8DB" w:rsidR="00373E86" w:rsidRPr="00373E86" w:rsidRDefault="00373E86" w:rsidP="00373E86">
      <w:pPr>
        <w:jc w:val="right"/>
        <w:rPr>
          <w:rFonts w:ascii="바탕체" w:eastAsia="바탕체" w:hAnsi="바탕체"/>
          <w:sz w:val="28"/>
          <w:szCs w:val="28"/>
        </w:rPr>
      </w:pPr>
      <w:r w:rsidRPr="00373E86">
        <w:rPr>
          <w:rFonts w:ascii="바탕체" w:eastAsia="바탕체" w:hAnsi="바탕체" w:hint="eastAsia"/>
          <w:sz w:val="28"/>
          <w:szCs w:val="28"/>
        </w:rPr>
        <w:t>동국대학교</w:t>
      </w:r>
      <w:r>
        <w:rPr>
          <w:rFonts w:ascii="바탕체" w:eastAsia="바탕체" w:hAnsi="바탕체" w:hint="eastAsia"/>
          <w:sz w:val="28"/>
          <w:szCs w:val="28"/>
        </w:rPr>
        <w:t xml:space="preserve">    </w:t>
      </w:r>
      <w:r w:rsidRPr="00373E86">
        <w:rPr>
          <w:rFonts w:ascii="바탕체" w:eastAsia="바탕체" w:hAnsi="바탕체" w:hint="eastAsia"/>
          <w:sz w:val="28"/>
          <w:szCs w:val="28"/>
        </w:rPr>
        <w:t xml:space="preserve"> 어수빈</w:t>
      </w:r>
    </w:p>
    <w:p w14:paraId="066B38A8" w14:textId="7C252F96" w:rsidR="00373E86" w:rsidRPr="00373E86" w:rsidRDefault="00373E86" w:rsidP="00373E86">
      <w:pPr>
        <w:jc w:val="right"/>
        <w:rPr>
          <w:rFonts w:ascii="바탕체" w:eastAsia="바탕체" w:hAnsi="바탕체"/>
          <w:sz w:val="28"/>
          <w:szCs w:val="28"/>
        </w:rPr>
      </w:pPr>
      <w:r w:rsidRPr="00373E86">
        <w:rPr>
          <w:rFonts w:ascii="바탕체" w:eastAsia="바탕체" w:hAnsi="바탕체" w:hint="eastAsia"/>
          <w:sz w:val="28"/>
          <w:szCs w:val="28"/>
        </w:rPr>
        <w:t>고려대학교</w:t>
      </w:r>
      <w:r>
        <w:rPr>
          <w:rFonts w:ascii="바탕체" w:eastAsia="바탕체" w:hAnsi="바탕체" w:hint="eastAsia"/>
          <w:sz w:val="28"/>
          <w:szCs w:val="28"/>
        </w:rPr>
        <w:t xml:space="preserve">    </w:t>
      </w:r>
      <w:r w:rsidRPr="00373E86">
        <w:rPr>
          <w:rFonts w:ascii="바탕체" w:eastAsia="바탕체" w:hAnsi="바탕체" w:hint="eastAsia"/>
          <w:sz w:val="28"/>
          <w:szCs w:val="28"/>
        </w:rPr>
        <w:t xml:space="preserve"> </w:t>
      </w:r>
      <w:proofErr w:type="spellStart"/>
      <w:r w:rsidRPr="00373E86">
        <w:rPr>
          <w:rFonts w:ascii="바탕체" w:eastAsia="바탕체" w:hAnsi="바탕체" w:hint="eastAsia"/>
          <w:sz w:val="28"/>
          <w:szCs w:val="28"/>
        </w:rPr>
        <w:t>이신영</w:t>
      </w:r>
      <w:proofErr w:type="spellEnd"/>
    </w:p>
    <w:p w14:paraId="1D0DAD20" w14:textId="2B4E7156" w:rsidR="00373E86" w:rsidRPr="00394967" w:rsidRDefault="00373E86" w:rsidP="00394967">
      <w:pPr>
        <w:jc w:val="right"/>
        <w:rPr>
          <w:rFonts w:ascii="바탕체" w:eastAsia="바탕체" w:hAnsi="바탕체"/>
          <w:sz w:val="28"/>
          <w:szCs w:val="28"/>
        </w:rPr>
      </w:pPr>
      <w:r w:rsidRPr="00373E86">
        <w:rPr>
          <w:rFonts w:ascii="바탕체" w:eastAsia="바탕체" w:hAnsi="바탕체" w:hint="eastAsia"/>
          <w:sz w:val="28"/>
          <w:szCs w:val="28"/>
        </w:rPr>
        <w:t>동덕여자대학교 최효원</w:t>
      </w:r>
      <w:r>
        <w:rPr>
          <w:rFonts w:ascii="바탕체" w:eastAsia="바탕체" w:hAnsi="바탕체"/>
          <w:sz w:val="28"/>
          <w:szCs w:val="28"/>
        </w:rPr>
        <w:br w:type="page"/>
      </w:r>
    </w:p>
    <w:tbl>
      <w:tblPr>
        <w:tblStyle w:val="ac"/>
        <w:tblW w:w="0" w:type="auto"/>
        <w:tblBorders>
          <w:top w:val="double" w:sz="24" w:space="0" w:color="0F9ED5" w:themeColor="accent4"/>
          <w:left w:val="none" w:sz="0" w:space="0" w:color="auto"/>
          <w:bottom w:val="double" w:sz="24" w:space="0" w:color="0F9ED5" w:themeColor="accent4"/>
          <w:right w:val="none" w:sz="0" w:space="0" w:color="auto"/>
          <w:insideH w:val="none" w:sz="0" w:space="0" w:color="auto"/>
          <w:insideV w:val="none" w:sz="0" w:space="0" w:color="auto"/>
        </w:tblBorders>
        <w:tblLook w:val="04A0" w:firstRow="1" w:lastRow="0" w:firstColumn="1" w:lastColumn="0" w:noHBand="0" w:noVBand="1"/>
      </w:tblPr>
      <w:tblGrid>
        <w:gridCol w:w="9016"/>
      </w:tblGrid>
      <w:tr w:rsidR="00394967" w14:paraId="4882CCFA" w14:textId="77777777" w:rsidTr="00394967">
        <w:tc>
          <w:tcPr>
            <w:tcW w:w="9016" w:type="dxa"/>
          </w:tcPr>
          <w:p w14:paraId="3DA39B1F" w14:textId="474866E4" w:rsidR="00394967" w:rsidRPr="00394967" w:rsidRDefault="00C37FE2" w:rsidP="00394967">
            <w:pPr>
              <w:jc w:val="center"/>
              <w:rPr>
                <w:rFonts w:ascii="HY헤드라인M" w:eastAsia="HY헤드라인M" w:hAnsi="HY헤드라인M"/>
                <w:sz w:val="40"/>
                <w:szCs w:val="40"/>
              </w:rPr>
            </w:pPr>
            <w:r>
              <w:rPr>
                <w:rFonts w:ascii="HY헤드라인M" w:eastAsia="HY헤드라인M" w:hAnsi="HY헤드라인M" w:hint="eastAsia"/>
                <w:sz w:val="40"/>
                <w:szCs w:val="40"/>
              </w:rPr>
              <w:lastRenderedPageBreak/>
              <w:t xml:space="preserve">  </w:t>
            </w:r>
            <w:r w:rsidRPr="00C37FE2">
              <w:rPr>
                <w:rFonts w:ascii="HY헤드라인M" w:eastAsia="HY헤드라인M" w:hAnsi="HY헤드라인M"/>
                <w:sz w:val="40"/>
                <w:szCs w:val="40"/>
              </w:rPr>
              <w:t>목  차</w:t>
            </w:r>
          </w:p>
        </w:tc>
      </w:tr>
    </w:tbl>
    <w:p w14:paraId="769EE943" w14:textId="77777777" w:rsidR="000D144C" w:rsidRDefault="000D144C" w:rsidP="00075ADE">
      <w:pPr>
        <w:pStyle w:val="11"/>
      </w:pPr>
    </w:p>
    <w:p w14:paraId="44BD3933" w14:textId="5A95B104" w:rsidR="00075ADE" w:rsidRPr="00853830" w:rsidRDefault="00075ADE" w:rsidP="00075ADE">
      <w:pPr>
        <w:pStyle w:val="11"/>
        <w:rPr>
          <w:rFonts w:ascii="바탕체" w:eastAsia="바탕체" w:hAnsi="바탕체"/>
          <w:noProof/>
          <w:sz w:val="26"/>
          <w:szCs w:val="26"/>
        </w:rPr>
      </w:pPr>
      <w:r>
        <w:fldChar w:fldCharType="begin"/>
      </w:r>
      <w:r>
        <w:instrText xml:space="preserve"> TOC \o "1-3" \h \z \u </w:instrText>
      </w:r>
      <w:r>
        <w:fldChar w:fldCharType="separate"/>
      </w:r>
      <w:hyperlink w:anchor="_Toc241263613" w:history="1">
        <w:r w:rsidRPr="00853830">
          <w:rPr>
            <w:rStyle w:val="af1"/>
            <w:rFonts w:ascii="바탕체" w:eastAsia="바탕체" w:hAnsi="바탕체"/>
            <w:noProof/>
            <w:sz w:val="26"/>
            <w:szCs w:val="26"/>
          </w:rPr>
          <w:t>◎ 연구 요약</w:t>
        </w:r>
        <w:r w:rsidRPr="00853830">
          <w:rPr>
            <w:rFonts w:ascii="바탕체" w:eastAsia="바탕체" w:hAnsi="바탕체"/>
            <w:noProof/>
            <w:webHidden/>
            <w:sz w:val="26"/>
            <w:szCs w:val="26"/>
          </w:rPr>
          <w:tab/>
        </w:r>
        <w:r w:rsidR="00853830">
          <w:rPr>
            <w:rFonts w:ascii="바탕체" w:eastAsia="바탕체" w:hAnsi="바탕체"/>
            <w:noProof/>
            <w:webHidden/>
            <w:sz w:val="26"/>
            <w:szCs w:val="26"/>
          </w:rPr>
          <w:tab/>
        </w:r>
        <w:r w:rsidR="00853830" w:rsidRPr="00853830">
          <w:rPr>
            <w:rFonts w:ascii="바탕체" w:eastAsia="바탕체" w:hAnsi="바탕체"/>
            <w:noProof/>
            <w:webHidden/>
            <w:sz w:val="26"/>
            <w:szCs w:val="26"/>
          </w:rPr>
          <w:fldChar w:fldCharType="begin"/>
        </w:r>
        <w:r w:rsidR="00853830" w:rsidRPr="00853830">
          <w:rPr>
            <w:rFonts w:ascii="바탕체" w:eastAsia="바탕체" w:hAnsi="바탕체"/>
            <w:noProof/>
            <w:webHidden/>
            <w:sz w:val="26"/>
            <w:szCs w:val="26"/>
          </w:rPr>
          <w:instrText xml:space="preserve"> PAGEREF _Toc241263613 \h </w:instrText>
        </w:r>
        <w:r w:rsidR="00853830" w:rsidRPr="00853830">
          <w:rPr>
            <w:rFonts w:ascii="바탕체" w:eastAsia="바탕체" w:hAnsi="바탕체"/>
            <w:noProof/>
            <w:webHidden/>
            <w:sz w:val="26"/>
            <w:szCs w:val="26"/>
          </w:rPr>
        </w:r>
        <w:r w:rsidR="00853830"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6</w:t>
        </w:r>
        <w:r w:rsidR="00853830" w:rsidRPr="00853830">
          <w:rPr>
            <w:rFonts w:ascii="바탕체" w:eastAsia="바탕체" w:hAnsi="바탕체"/>
            <w:noProof/>
            <w:webHidden/>
            <w:sz w:val="26"/>
            <w:szCs w:val="26"/>
          </w:rPr>
          <w:fldChar w:fldCharType="end"/>
        </w:r>
      </w:hyperlink>
    </w:p>
    <w:p w14:paraId="2A482847" w14:textId="6DB16108" w:rsidR="00075ADE" w:rsidRPr="00853830" w:rsidRDefault="00075ADE" w:rsidP="00075ADE">
      <w:pPr>
        <w:pStyle w:val="11"/>
        <w:rPr>
          <w:rFonts w:ascii="바탕체" w:eastAsia="바탕체" w:hAnsi="바탕체"/>
          <w:noProof/>
          <w:sz w:val="26"/>
          <w:szCs w:val="26"/>
        </w:rPr>
      </w:pPr>
      <w:hyperlink w:anchor="_Toc241263614" w:history="1">
        <w:r w:rsidRPr="00853830">
          <w:rPr>
            <w:rStyle w:val="af1"/>
            <w:rFonts w:ascii="바탕체" w:eastAsia="바탕체" w:hAnsi="바탕체"/>
            <w:noProof/>
            <w:sz w:val="26"/>
            <w:szCs w:val="26"/>
          </w:rPr>
          <w:t>Ⅰ. 서론</w:t>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_Toc241263614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7</w:t>
        </w:r>
        <w:r w:rsidRPr="00853830">
          <w:rPr>
            <w:rFonts w:ascii="바탕체" w:eastAsia="바탕체" w:hAnsi="바탕체"/>
            <w:noProof/>
            <w:webHidden/>
            <w:sz w:val="26"/>
            <w:szCs w:val="26"/>
          </w:rPr>
          <w:fldChar w:fldCharType="end"/>
        </w:r>
      </w:hyperlink>
    </w:p>
    <w:p w14:paraId="2D3E01F6" w14:textId="7BF05379" w:rsidR="00075ADE" w:rsidRPr="00853830" w:rsidRDefault="00075ADE">
      <w:pPr>
        <w:pStyle w:val="21"/>
        <w:tabs>
          <w:tab w:val="right" w:leader="dot" w:pos="9016"/>
        </w:tabs>
        <w:rPr>
          <w:rFonts w:ascii="바탕체" w:eastAsia="바탕체" w:hAnsi="바탕체"/>
          <w:smallCaps w:val="0"/>
          <w:noProof/>
          <w:sz w:val="26"/>
          <w:szCs w:val="26"/>
        </w:rPr>
      </w:pPr>
      <w:hyperlink w:anchor="_Toc241263615" w:history="1">
        <w:r w:rsidRPr="00853830">
          <w:rPr>
            <w:rStyle w:val="af1"/>
            <w:rFonts w:ascii="바탕체" w:eastAsia="바탕체" w:hAnsi="바탕체"/>
            <w:noProof/>
            <w:sz w:val="26"/>
            <w:szCs w:val="26"/>
          </w:rPr>
          <w:t>1. 연구 배경</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_Toc241263615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7</w:t>
        </w:r>
        <w:r w:rsidRPr="00853830">
          <w:rPr>
            <w:rFonts w:ascii="바탕체" w:eastAsia="바탕체" w:hAnsi="바탕체"/>
            <w:noProof/>
            <w:webHidden/>
            <w:sz w:val="26"/>
            <w:szCs w:val="26"/>
          </w:rPr>
          <w:fldChar w:fldCharType="end"/>
        </w:r>
      </w:hyperlink>
    </w:p>
    <w:p w14:paraId="3EDE0FDC" w14:textId="3AD74490" w:rsidR="00075ADE" w:rsidRPr="00853830" w:rsidRDefault="00075ADE">
      <w:pPr>
        <w:pStyle w:val="21"/>
        <w:tabs>
          <w:tab w:val="right" w:leader="dot" w:pos="9016"/>
        </w:tabs>
        <w:rPr>
          <w:rFonts w:ascii="바탕체" w:eastAsia="바탕체" w:hAnsi="바탕체"/>
          <w:smallCaps w:val="0"/>
          <w:noProof/>
          <w:sz w:val="26"/>
          <w:szCs w:val="26"/>
        </w:rPr>
      </w:pPr>
      <w:hyperlink w:anchor="_Toc241263616" w:history="1">
        <w:r w:rsidRPr="00853830">
          <w:rPr>
            <w:rStyle w:val="af1"/>
            <w:rFonts w:ascii="바탕체" w:eastAsia="바탕체" w:hAnsi="바탕체"/>
            <w:noProof/>
            <w:sz w:val="26"/>
            <w:szCs w:val="26"/>
          </w:rPr>
          <w:t>2. 연구 목적</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_Toc241263616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7</w:t>
        </w:r>
        <w:r w:rsidRPr="00853830">
          <w:rPr>
            <w:rFonts w:ascii="바탕체" w:eastAsia="바탕체" w:hAnsi="바탕체"/>
            <w:noProof/>
            <w:webHidden/>
            <w:sz w:val="26"/>
            <w:szCs w:val="26"/>
          </w:rPr>
          <w:fldChar w:fldCharType="end"/>
        </w:r>
      </w:hyperlink>
    </w:p>
    <w:p w14:paraId="68134E6D" w14:textId="6F5D611F" w:rsidR="00075ADE" w:rsidRPr="00853830" w:rsidRDefault="00075ADE">
      <w:pPr>
        <w:pStyle w:val="21"/>
        <w:tabs>
          <w:tab w:val="right" w:leader="dot" w:pos="9016"/>
        </w:tabs>
        <w:rPr>
          <w:rFonts w:ascii="바탕체" w:eastAsia="바탕체" w:hAnsi="바탕체"/>
          <w:smallCaps w:val="0"/>
          <w:noProof/>
          <w:sz w:val="26"/>
          <w:szCs w:val="26"/>
        </w:rPr>
      </w:pPr>
      <w:hyperlink w:anchor="_Toc241263617" w:history="1">
        <w:r w:rsidRPr="00853830">
          <w:rPr>
            <w:rStyle w:val="af1"/>
            <w:rFonts w:ascii="바탕체" w:eastAsia="바탕체" w:hAnsi="바탕체"/>
            <w:noProof/>
            <w:sz w:val="26"/>
            <w:szCs w:val="26"/>
          </w:rPr>
          <w:t>3. 연구 범위</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_Toc241263617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8</w:t>
        </w:r>
        <w:r w:rsidRPr="00853830">
          <w:rPr>
            <w:rFonts w:ascii="바탕체" w:eastAsia="바탕체" w:hAnsi="바탕체"/>
            <w:noProof/>
            <w:webHidden/>
            <w:sz w:val="26"/>
            <w:szCs w:val="26"/>
          </w:rPr>
          <w:fldChar w:fldCharType="end"/>
        </w:r>
      </w:hyperlink>
    </w:p>
    <w:p w14:paraId="47B48DD4" w14:textId="4D6CD291" w:rsidR="00075ADE" w:rsidRPr="00853830" w:rsidRDefault="00075ADE">
      <w:pPr>
        <w:pStyle w:val="21"/>
        <w:tabs>
          <w:tab w:val="right" w:leader="dot" w:pos="9016"/>
        </w:tabs>
        <w:rPr>
          <w:rFonts w:ascii="바탕체" w:eastAsia="바탕체" w:hAnsi="바탕체"/>
          <w:smallCaps w:val="0"/>
          <w:noProof/>
          <w:sz w:val="26"/>
          <w:szCs w:val="26"/>
        </w:rPr>
      </w:pPr>
      <w:hyperlink w:anchor="_Toc241263618" w:history="1">
        <w:r w:rsidRPr="00853830">
          <w:rPr>
            <w:rStyle w:val="af1"/>
            <w:rFonts w:ascii="바탕체" w:eastAsia="바탕체" w:hAnsi="바탕체"/>
            <w:noProof/>
            <w:sz w:val="26"/>
            <w:szCs w:val="26"/>
          </w:rPr>
          <w:t>4. 연구 절차</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_Toc241263618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8</w:t>
        </w:r>
        <w:r w:rsidRPr="00853830">
          <w:rPr>
            <w:rFonts w:ascii="바탕체" w:eastAsia="바탕체" w:hAnsi="바탕체"/>
            <w:noProof/>
            <w:webHidden/>
            <w:sz w:val="26"/>
            <w:szCs w:val="26"/>
          </w:rPr>
          <w:fldChar w:fldCharType="end"/>
        </w:r>
      </w:hyperlink>
    </w:p>
    <w:p w14:paraId="74B1DCDF" w14:textId="66E14E1B" w:rsidR="00075ADE" w:rsidRPr="00853830" w:rsidRDefault="00075ADE">
      <w:pPr>
        <w:pStyle w:val="21"/>
        <w:tabs>
          <w:tab w:val="right" w:leader="dot" w:pos="9016"/>
        </w:tabs>
        <w:rPr>
          <w:rFonts w:ascii="바탕체" w:eastAsia="바탕체" w:hAnsi="바탕체"/>
          <w:smallCaps w:val="0"/>
          <w:noProof/>
          <w:sz w:val="26"/>
          <w:szCs w:val="26"/>
        </w:rPr>
      </w:pPr>
      <w:hyperlink w:anchor="_Toc241263619" w:history="1">
        <w:r w:rsidRPr="00853830">
          <w:rPr>
            <w:rStyle w:val="af1"/>
            <w:rFonts w:ascii="바탕체" w:eastAsia="바탕체" w:hAnsi="바탕체"/>
            <w:noProof/>
            <w:sz w:val="26"/>
            <w:szCs w:val="26"/>
          </w:rPr>
          <w:t>5. 연구문제 및 연구의 차별성</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_Toc241263619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8</w:t>
        </w:r>
        <w:r w:rsidRPr="00853830">
          <w:rPr>
            <w:rFonts w:ascii="바탕체" w:eastAsia="바탕체" w:hAnsi="바탕체"/>
            <w:noProof/>
            <w:webHidden/>
            <w:sz w:val="26"/>
            <w:szCs w:val="26"/>
          </w:rPr>
          <w:fldChar w:fldCharType="end"/>
        </w:r>
      </w:hyperlink>
    </w:p>
    <w:p w14:paraId="66735590" w14:textId="479F9D78" w:rsidR="00075ADE" w:rsidRPr="00853830" w:rsidRDefault="00075ADE" w:rsidP="00075ADE">
      <w:pPr>
        <w:pStyle w:val="11"/>
        <w:rPr>
          <w:rFonts w:ascii="바탕체" w:eastAsia="바탕체" w:hAnsi="바탕체"/>
          <w:noProof/>
          <w:sz w:val="26"/>
          <w:szCs w:val="26"/>
        </w:rPr>
      </w:pPr>
      <w:hyperlink w:anchor="_Toc241263620" w:history="1">
        <w:r w:rsidRPr="00853830">
          <w:rPr>
            <w:rStyle w:val="af1"/>
            <w:rFonts w:ascii="바탕체" w:eastAsia="바탕체" w:hAnsi="바탕체"/>
            <w:noProof/>
            <w:sz w:val="26"/>
            <w:szCs w:val="26"/>
          </w:rPr>
          <w:t>Ⅱ. 정책적 배경 및 분석체계</w:t>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_Toc241263620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9</w:t>
        </w:r>
        <w:r w:rsidRPr="00853830">
          <w:rPr>
            <w:rFonts w:ascii="바탕체" w:eastAsia="바탕체" w:hAnsi="바탕체"/>
            <w:noProof/>
            <w:webHidden/>
            <w:sz w:val="26"/>
            <w:szCs w:val="26"/>
          </w:rPr>
          <w:fldChar w:fldCharType="end"/>
        </w:r>
      </w:hyperlink>
    </w:p>
    <w:p w14:paraId="71A66D92" w14:textId="3EAB9FB0" w:rsidR="00075ADE" w:rsidRPr="00853830" w:rsidRDefault="00075ADE">
      <w:pPr>
        <w:pStyle w:val="21"/>
        <w:tabs>
          <w:tab w:val="right" w:leader="dot" w:pos="9016"/>
        </w:tabs>
        <w:rPr>
          <w:rFonts w:ascii="바탕체" w:eastAsia="바탕체" w:hAnsi="바탕체"/>
          <w:smallCaps w:val="0"/>
          <w:noProof/>
          <w:sz w:val="26"/>
          <w:szCs w:val="26"/>
        </w:rPr>
      </w:pPr>
      <w:hyperlink w:anchor="_Toc241263621" w:history="1">
        <w:r w:rsidRPr="00853830">
          <w:rPr>
            <w:rStyle w:val="af1"/>
            <w:rFonts w:ascii="바탕체" w:eastAsia="바탕체" w:hAnsi="바탕체"/>
            <w:noProof/>
            <w:sz w:val="26"/>
            <w:szCs w:val="26"/>
          </w:rPr>
          <w:t>1. 우수 웰니스 관광지 사후관리의 필요성</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_Toc241263621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9</w:t>
        </w:r>
        <w:r w:rsidRPr="00853830">
          <w:rPr>
            <w:rFonts w:ascii="바탕체" w:eastAsia="바탕체" w:hAnsi="바탕체"/>
            <w:noProof/>
            <w:webHidden/>
            <w:sz w:val="26"/>
            <w:szCs w:val="26"/>
          </w:rPr>
          <w:fldChar w:fldCharType="end"/>
        </w:r>
      </w:hyperlink>
    </w:p>
    <w:p w14:paraId="18C66856" w14:textId="535F82D8" w:rsidR="00075ADE" w:rsidRPr="00853830" w:rsidRDefault="00075ADE">
      <w:pPr>
        <w:pStyle w:val="21"/>
        <w:tabs>
          <w:tab w:val="right" w:leader="dot" w:pos="9016"/>
        </w:tabs>
        <w:rPr>
          <w:rFonts w:ascii="바탕체" w:eastAsia="바탕체" w:hAnsi="바탕체"/>
          <w:smallCaps w:val="0"/>
          <w:noProof/>
          <w:sz w:val="26"/>
          <w:szCs w:val="26"/>
        </w:rPr>
      </w:pPr>
      <w:hyperlink w:anchor="_Toc241263622" w:history="1">
        <w:r w:rsidRPr="00853830">
          <w:rPr>
            <w:rStyle w:val="af1"/>
            <w:rFonts w:ascii="바탕체" w:eastAsia="바탕체" w:hAnsi="바탕체"/>
            <w:noProof/>
            <w:sz w:val="26"/>
            <w:szCs w:val="26"/>
          </w:rPr>
          <w:t>2. 관광성과의 다차원적 관측</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_Toc241263622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10</w:t>
        </w:r>
        <w:r w:rsidRPr="00853830">
          <w:rPr>
            <w:rFonts w:ascii="바탕체" w:eastAsia="바탕체" w:hAnsi="바탕체"/>
            <w:noProof/>
            <w:webHidden/>
            <w:sz w:val="26"/>
            <w:szCs w:val="26"/>
          </w:rPr>
          <w:fldChar w:fldCharType="end"/>
        </w:r>
      </w:hyperlink>
    </w:p>
    <w:p w14:paraId="0E9D6D1C" w14:textId="2BA9E5E2" w:rsidR="00075ADE" w:rsidRPr="00853830" w:rsidRDefault="00075ADE">
      <w:pPr>
        <w:pStyle w:val="21"/>
        <w:tabs>
          <w:tab w:val="right" w:leader="dot" w:pos="9016"/>
        </w:tabs>
        <w:rPr>
          <w:rFonts w:ascii="바탕체" w:eastAsia="바탕체" w:hAnsi="바탕체"/>
          <w:smallCaps w:val="0"/>
          <w:noProof/>
          <w:sz w:val="26"/>
          <w:szCs w:val="26"/>
        </w:rPr>
      </w:pPr>
      <w:hyperlink w:anchor="_Toc241263623" w:history="1">
        <w:r w:rsidRPr="00853830">
          <w:rPr>
            <w:rStyle w:val="af1"/>
            <w:rFonts w:ascii="바탕체" w:eastAsia="바탕체" w:hAnsi="바탕체"/>
            <w:noProof/>
            <w:sz w:val="26"/>
            <w:szCs w:val="26"/>
          </w:rPr>
          <w:t>3. 관련 분석사례와 본 연구의 위치</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_Toc241263623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10</w:t>
        </w:r>
        <w:r w:rsidRPr="00853830">
          <w:rPr>
            <w:rFonts w:ascii="바탕체" w:eastAsia="바탕체" w:hAnsi="바탕체"/>
            <w:noProof/>
            <w:webHidden/>
            <w:sz w:val="26"/>
            <w:szCs w:val="26"/>
          </w:rPr>
          <w:fldChar w:fldCharType="end"/>
        </w:r>
      </w:hyperlink>
    </w:p>
    <w:p w14:paraId="486F71AF" w14:textId="7BFCF4E4" w:rsidR="00075ADE" w:rsidRPr="00853830" w:rsidRDefault="00075ADE">
      <w:pPr>
        <w:pStyle w:val="21"/>
        <w:tabs>
          <w:tab w:val="right" w:leader="dot" w:pos="9016"/>
        </w:tabs>
        <w:rPr>
          <w:rFonts w:ascii="바탕체" w:eastAsia="바탕체" w:hAnsi="바탕체"/>
          <w:smallCaps w:val="0"/>
          <w:noProof/>
          <w:sz w:val="26"/>
          <w:szCs w:val="26"/>
        </w:rPr>
      </w:pPr>
      <w:hyperlink w:anchor="_Toc241263624" w:history="1">
        <w:r w:rsidRPr="00853830">
          <w:rPr>
            <w:rStyle w:val="af1"/>
            <w:rFonts w:ascii="바탕체" w:eastAsia="바탕체" w:hAnsi="바탕체"/>
            <w:noProof/>
            <w:sz w:val="26"/>
            <w:szCs w:val="26"/>
          </w:rPr>
          <w:t>4. WELL-FLOW의 개념</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_Toc241263624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11</w:t>
        </w:r>
        <w:r w:rsidRPr="00853830">
          <w:rPr>
            <w:rFonts w:ascii="바탕체" w:eastAsia="바탕체" w:hAnsi="바탕체"/>
            <w:noProof/>
            <w:webHidden/>
            <w:sz w:val="26"/>
            <w:szCs w:val="26"/>
          </w:rPr>
          <w:fldChar w:fldCharType="end"/>
        </w:r>
      </w:hyperlink>
    </w:p>
    <w:p w14:paraId="76692E59" w14:textId="21A2B409" w:rsidR="00075ADE" w:rsidRPr="00853830" w:rsidRDefault="00075ADE" w:rsidP="00075ADE">
      <w:pPr>
        <w:pStyle w:val="11"/>
        <w:rPr>
          <w:rFonts w:ascii="바탕체" w:eastAsia="바탕체" w:hAnsi="바탕체"/>
          <w:noProof/>
          <w:sz w:val="26"/>
          <w:szCs w:val="26"/>
        </w:rPr>
      </w:pPr>
      <w:hyperlink w:anchor="_Toc241263625" w:history="1">
        <w:r w:rsidRPr="00853830">
          <w:rPr>
            <w:rStyle w:val="af1"/>
            <w:rFonts w:ascii="바탕체" w:eastAsia="바탕체" w:hAnsi="바탕체"/>
            <w:noProof/>
            <w:sz w:val="26"/>
            <w:szCs w:val="26"/>
          </w:rPr>
          <w:t>Ⅲ. 분석자료 및 연구방법</w:t>
        </w:r>
        <w:r w:rsidRPr="00853830">
          <w:rPr>
            <w:rFonts w:ascii="바탕체" w:eastAsia="바탕체" w:hAnsi="바탕체"/>
            <w:noProof/>
            <w:webHidden/>
            <w:sz w:val="26"/>
            <w:szCs w:val="26"/>
          </w:rPr>
          <w:tab/>
        </w:r>
        <w:r w:rsidR="00853830">
          <w:rPr>
            <w:rFonts w:ascii="바탕체" w:eastAsia="바탕체" w:hAnsi="바탕체"/>
            <w:noProof/>
            <w:webHidden/>
            <w:sz w:val="26"/>
            <w:szCs w:val="26"/>
          </w:rPr>
          <w:tab/>
        </w:r>
        <w:r w:rsidR="00853830" w:rsidRPr="00853830">
          <w:rPr>
            <w:rFonts w:ascii="바탕체" w:eastAsia="바탕체" w:hAnsi="바탕체"/>
            <w:noProof/>
            <w:webHidden/>
            <w:sz w:val="26"/>
            <w:szCs w:val="26"/>
          </w:rPr>
          <w:fldChar w:fldCharType="begin"/>
        </w:r>
        <w:r w:rsidR="00853830" w:rsidRPr="00853830">
          <w:rPr>
            <w:rFonts w:ascii="바탕체" w:eastAsia="바탕체" w:hAnsi="바탕체"/>
            <w:noProof/>
            <w:webHidden/>
            <w:sz w:val="26"/>
            <w:szCs w:val="26"/>
          </w:rPr>
          <w:instrText xml:space="preserve"> PAGEREF _Toc241263625 \h </w:instrText>
        </w:r>
        <w:r w:rsidR="00853830" w:rsidRPr="00853830">
          <w:rPr>
            <w:rFonts w:ascii="바탕체" w:eastAsia="바탕체" w:hAnsi="바탕체"/>
            <w:noProof/>
            <w:webHidden/>
            <w:sz w:val="26"/>
            <w:szCs w:val="26"/>
          </w:rPr>
        </w:r>
        <w:r w:rsidR="00853830"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11</w:t>
        </w:r>
        <w:r w:rsidR="00853830" w:rsidRPr="00853830">
          <w:rPr>
            <w:rFonts w:ascii="바탕체" w:eastAsia="바탕체" w:hAnsi="바탕체"/>
            <w:noProof/>
            <w:webHidden/>
            <w:sz w:val="26"/>
            <w:szCs w:val="26"/>
          </w:rPr>
          <w:fldChar w:fldCharType="end"/>
        </w:r>
      </w:hyperlink>
    </w:p>
    <w:p w14:paraId="3C23FC20" w14:textId="599DB653" w:rsidR="00075ADE" w:rsidRPr="00853830" w:rsidRDefault="00075ADE">
      <w:pPr>
        <w:pStyle w:val="21"/>
        <w:tabs>
          <w:tab w:val="right" w:leader="dot" w:pos="9016"/>
        </w:tabs>
        <w:rPr>
          <w:rFonts w:ascii="바탕체" w:eastAsia="바탕체" w:hAnsi="바탕체"/>
          <w:smallCaps w:val="0"/>
          <w:noProof/>
          <w:sz w:val="26"/>
          <w:szCs w:val="26"/>
        </w:rPr>
      </w:pPr>
      <w:hyperlink w:anchor="_Toc241263626" w:history="1">
        <w:r w:rsidRPr="00853830">
          <w:rPr>
            <w:rStyle w:val="af1"/>
            <w:rFonts w:ascii="바탕체" w:eastAsia="바탕체" w:hAnsi="바탕체"/>
            <w:noProof/>
            <w:sz w:val="26"/>
            <w:szCs w:val="26"/>
          </w:rPr>
          <w:t>1. 분석자료</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_Toc241263626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11</w:t>
        </w:r>
        <w:r w:rsidRPr="00853830">
          <w:rPr>
            <w:rFonts w:ascii="바탕체" w:eastAsia="바탕체" w:hAnsi="바탕체"/>
            <w:noProof/>
            <w:webHidden/>
            <w:sz w:val="26"/>
            <w:szCs w:val="26"/>
          </w:rPr>
          <w:fldChar w:fldCharType="end"/>
        </w:r>
      </w:hyperlink>
    </w:p>
    <w:p w14:paraId="4B8C31C3" w14:textId="4AD78808" w:rsidR="00075ADE" w:rsidRPr="00853830" w:rsidRDefault="00075ADE">
      <w:pPr>
        <w:pStyle w:val="21"/>
        <w:tabs>
          <w:tab w:val="right" w:leader="dot" w:pos="9016"/>
        </w:tabs>
        <w:rPr>
          <w:rFonts w:ascii="바탕체" w:eastAsia="바탕체" w:hAnsi="바탕체"/>
          <w:smallCaps w:val="0"/>
          <w:noProof/>
          <w:sz w:val="26"/>
          <w:szCs w:val="26"/>
        </w:rPr>
      </w:pPr>
      <w:hyperlink w:anchor="_Toc241263627" w:history="1">
        <w:r w:rsidRPr="00853830">
          <w:rPr>
            <w:rStyle w:val="af1"/>
            <w:rFonts w:ascii="바탕체" w:eastAsia="바탕체" w:hAnsi="바탕체"/>
            <w:noProof/>
            <w:sz w:val="26"/>
            <w:szCs w:val="26"/>
          </w:rPr>
          <w:t>2. 분석대상 및 사건시점</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_Toc241263627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12</w:t>
        </w:r>
        <w:r w:rsidRPr="00853830">
          <w:rPr>
            <w:rFonts w:ascii="바탕체" w:eastAsia="바탕체" w:hAnsi="바탕체"/>
            <w:noProof/>
            <w:webHidden/>
            <w:sz w:val="26"/>
            <w:szCs w:val="26"/>
          </w:rPr>
          <w:fldChar w:fldCharType="end"/>
        </w:r>
      </w:hyperlink>
    </w:p>
    <w:p w14:paraId="5C5DF362" w14:textId="5F239B44" w:rsidR="00075ADE" w:rsidRPr="00853830" w:rsidRDefault="00075ADE">
      <w:pPr>
        <w:pStyle w:val="30"/>
        <w:tabs>
          <w:tab w:val="right" w:leader="dot" w:pos="9016"/>
        </w:tabs>
        <w:rPr>
          <w:rFonts w:ascii="바탕체" w:eastAsia="바탕체" w:hAnsi="바탕체"/>
          <w:i w:val="0"/>
          <w:iCs w:val="0"/>
          <w:noProof/>
          <w:sz w:val="26"/>
          <w:szCs w:val="26"/>
        </w:rPr>
      </w:pPr>
      <w:hyperlink w:anchor="_Toc241263628" w:history="1">
        <w:r w:rsidRPr="00853830">
          <w:rPr>
            <w:rStyle w:val="af1"/>
            <w:rFonts w:ascii="바탕체" w:eastAsia="바탕체" w:hAnsi="바탕체"/>
            <w:noProof/>
            <w:sz w:val="26"/>
            <w:szCs w:val="26"/>
          </w:rPr>
          <w:t>2.1. 분석대상 선정 기준과 제외 기준</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_Toc241263628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12</w:t>
        </w:r>
        <w:r w:rsidRPr="00853830">
          <w:rPr>
            <w:rFonts w:ascii="바탕체" w:eastAsia="바탕체" w:hAnsi="바탕체"/>
            <w:noProof/>
            <w:webHidden/>
            <w:sz w:val="26"/>
            <w:szCs w:val="26"/>
          </w:rPr>
          <w:fldChar w:fldCharType="end"/>
        </w:r>
      </w:hyperlink>
    </w:p>
    <w:p w14:paraId="1B4EE5DF" w14:textId="0034B19A" w:rsidR="00075ADE" w:rsidRPr="00853830" w:rsidRDefault="00075ADE">
      <w:pPr>
        <w:pStyle w:val="21"/>
        <w:tabs>
          <w:tab w:val="right" w:leader="dot" w:pos="9016"/>
        </w:tabs>
        <w:rPr>
          <w:rFonts w:ascii="바탕체" w:eastAsia="바탕체" w:hAnsi="바탕체"/>
          <w:smallCaps w:val="0"/>
          <w:noProof/>
          <w:sz w:val="26"/>
          <w:szCs w:val="26"/>
        </w:rPr>
      </w:pPr>
      <w:hyperlink w:anchor="_Toc241263629" w:history="1">
        <w:r w:rsidRPr="00853830">
          <w:rPr>
            <w:rStyle w:val="af1"/>
            <w:rFonts w:ascii="바탕체" w:eastAsia="바탕체" w:hAnsi="바탕체"/>
            <w:noProof/>
            <w:sz w:val="26"/>
            <w:szCs w:val="26"/>
          </w:rPr>
          <w:t>3. 사건시점 기준 분석구간</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_Toc241263629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13</w:t>
        </w:r>
        <w:r w:rsidRPr="00853830">
          <w:rPr>
            <w:rFonts w:ascii="바탕체" w:eastAsia="바탕체" w:hAnsi="바탕체"/>
            <w:noProof/>
            <w:webHidden/>
            <w:sz w:val="26"/>
            <w:szCs w:val="26"/>
          </w:rPr>
          <w:fldChar w:fldCharType="end"/>
        </w:r>
      </w:hyperlink>
    </w:p>
    <w:p w14:paraId="3CD56BBC" w14:textId="65EBC252" w:rsidR="00075ADE" w:rsidRPr="00853830" w:rsidRDefault="00075ADE">
      <w:pPr>
        <w:pStyle w:val="21"/>
        <w:tabs>
          <w:tab w:val="right" w:leader="dot" w:pos="9016"/>
        </w:tabs>
        <w:rPr>
          <w:rFonts w:ascii="바탕체" w:eastAsia="바탕체" w:hAnsi="바탕체"/>
          <w:smallCaps w:val="0"/>
          <w:noProof/>
          <w:sz w:val="26"/>
          <w:szCs w:val="26"/>
        </w:rPr>
      </w:pPr>
      <w:hyperlink w:anchor="_Toc241263630" w:history="1">
        <w:r w:rsidRPr="00853830">
          <w:rPr>
            <w:rStyle w:val="af1"/>
            <w:rFonts w:ascii="바탕체" w:eastAsia="바탕체" w:hAnsi="바탕체"/>
            <w:noProof/>
            <w:sz w:val="26"/>
            <w:szCs w:val="26"/>
          </w:rPr>
          <w:t>4. 자료 집계 및 전처리</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_Toc241263630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13</w:t>
        </w:r>
        <w:r w:rsidRPr="00853830">
          <w:rPr>
            <w:rFonts w:ascii="바탕체" w:eastAsia="바탕체" w:hAnsi="바탕체"/>
            <w:noProof/>
            <w:webHidden/>
            <w:sz w:val="26"/>
            <w:szCs w:val="26"/>
          </w:rPr>
          <w:fldChar w:fldCharType="end"/>
        </w:r>
      </w:hyperlink>
    </w:p>
    <w:p w14:paraId="6292EF53" w14:textId="0209B43B" w:rsidR="00075ADE" w:rsidRPr="00853830" w:rsidRDefault="00075ADE">
      <w:pPr>
        <w:pStyle w:val="21"/>
        <w:tabs>
          <w:tab w:val="right" w:leader="dot" w:pos="9016"/>
        </w:tabs>
        <w:rPr>
          <w:rFonts w:ascii="바탕체" w:eastAsia="바탕체" w:hAnsi="바탕체"/>
          <w:smallCaps w:val="0"/>
          <w:noProof/>
          <w:sz w:val="26"/>
          <w:szCs w:val="26"/>
        </w:rPr>
      </w:pPr>
      <w:hyperlink w:anchor="_Toc241263631" w:history="1">
        <w:r w:rsidRPr="00853830">
          <w:rPr>
            <w:rStyle w:val="af1"/>
            <w:rFonts w:ascii="바탕체" w:eastAsia="바탕체" w:hAnsi="바탕체"/>
            <w:noProof/>
            <w:sz w:val="26"/>
            <w:szCs w:val="26"/>
          </w:rPr>
          <w:t>5. 분석방법</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_Toc241263631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14</w:t>
        </w:r>
        <w:r w:rsidRPr="00853830">
          <w:rPr>
            <w:rFonts w:ascii="바탕체" w:eastAsia="바탕체" w:hAnsi="바탕체"/>
            <w:noProof/>
            <w:webHidden/>
            <w:sz w:val="26"/>
            <w:szCs w:val="26"/>
          </w:rPr>
          <w:fldChar w:fldCharType="end"/>
        </w:r>
      </w:hyperlink>
    </w:p>
    <w:p w14:paraId="39F42FCD" w14:textId="31693032" w:rsidR="00075ADE" w:rsidRPr="00853830" w:rsidRDefault="00075ADE">
      <w:pPr>
        <w:pStyle w:val="30"/>
        <w:tabs>
          <w:tab w:val="right" w:leader="dot" w:pos="9016"/>
        </w:tabs>
        <w:rPr>
          <w:rFonts w:ascii="바탕체" w:eastAsia="바탕체" w:hAnsi="바탕체"/>
          <w:i w:val="0"/>
          <w:iCs w:val="0"/>
          <w:noProof/>
          <w:sz w:val="26"/>
          <w:szCs w:val="26"/>
        </w:rPr>
      </w:pPr>
      <w:hyperlink w:anchor="_Toc241263632" w:history="1">
        <w:r w:rsidRPr="00853830">
          <w:rPr>
            <w:rStyle w:val="af1"/>
            <w:rFonts w:ascii="바탕체" w:eastAsia="바탕체" w:hAnsi="바탕체"/>
            <w:noProof/>
            <w:sz w:val="26"/>
            <w:szCs w:val="26"/>
          </w:rPr>
          <w:t>5.1. 1차 상태진단</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_Toc241263632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14</w:t>
        </w:r>
        <w:r w:rsidRPr="00853830">
          <w:rPr>
            <w:rFonts w:ascii="바탕체" w:eastAsia="바탕체" w:hAnsi="바탕체"/>
            <w:noProof/>
            <w:webHidden/>
            <w:sz w:val="26"/>
            <w:szCs w:val="26"/>
          </w:rPr>
          <w:fldChar w:fldCharType="end"/>
        </w:r>
      </w:hyperlink>
    </w:p>
    <w:p w14:paraId="67DA8D7B" w14:textId="3718079C" w:rsidR="00075ADE" w:rsidRPr="00853830" w:rsidRDefault="00075ADE">
      <w:pPr>
        <w:pStyle w:val="30"/>
        <w:tabs>
          <w:tab w:val="right" w:leader="dot" w:pos="9016"/>
        </w:tabs>
        <w:rPr>
          <w:rFonts w:ascii="바탕체" w:eastAsia="바탕체" w:hAnsi="바탕체"/>
          <w:i w:val="0"/>
          <w:iCs w:val="0"/>
          <w:noProof/>
          <w:sz w:val="26"/>
          <w:szCs w:val="26"/>
        </w:rPr>
      </w:pPr>
      <w:hyperlink w:anchor="_Toc241263633" w:history="1">
        <w:r w:rsidRPr="00853830">
          <w:rPr>
            <w:rStyle w:val="af1"/>
            <w:rFonts w:ascii="바탕체" w:eastAsia="바탕체" w:hAnsi="바탕체"/>
            <w:noProof/>
            <w:sz w:val="26"/>
            <w:szCs w:val="26"/>
          </w:rPr>
          <w:t>5.2. 구간 시계열 분석</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_Toc241263633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14</w:t>
        </w:r>
        <w:r w:rsidRPr="00853830">
          <w:rPr>
            <w:rFonts w:ascii="바탕체" w:eastAsia="바탕체" w:hAnsi="바탕체"/>
            <w:noProof/>
            <w:webHidden/>
            <w:sz w:val="26"/>
            <w:szCs w:val="26"/>
          </w:rPr>
          <w:fldChar w:fldCharType="end"/>
        </w:r>
      </w:hyperlink>
    </w:p>
    <w:p w14:paraId="4672A8DC" w14:textId="0F1F0D94" w:rsidR="00075ADE" w:rsidRPr="00853830" w:rsidRDefault="00075ADE">
      <w:pPr>
        <w:pStyle w:val="30"/>
        <w:tabs>
          <w:tab w:val="right" w:leader="dot" w:pos="9016"/>
        </w:tabs>
        <w:rPr>
          <w:rFonts w:ascii="바탕체" w:eastAsia="바탕체" w:hAnsi="바탕체"/>
          <w:i w:val="0"/>
          <w:iCs w:val="0"/>
          <w:noProof/>
          <w:sz w:val="26"/>
          <w:szCs w:val="26"/>
        </w:rPr>
      </w:pPr>
      <w:hyperlink w:anchor="_Toc241263634" w:history="1">
        <w:r w:rsidRPr="00853830">
          <w:rPr>
            <w:rStyle w:val="af1"/>
            <w:rFonts w:ascii="바탕체" w:eastAsia="바탕체" w:hAnsi="바탕체"/>
            <w:noProof/>
            <w:sz w:val="26"/>
            <w:szCs w:val="26"/>
          </w:rPr>
          <w:t>5.3. 관리 필요지점의 판정 원칙</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_Toc241263634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15</w:t>
        </w:r>
        <w:r w:rsidRPr="00853830">
          <w:rPr>
            <w:rFonts w:ascii="바탕체" w:eastAsia="바탕체" w:hAnsi="바탕체"/>
            <w:noProof/>
            <w:webHidden/>
            <w:sz w:val="26"/>
            <w:szCs w:val="26"/>
          </w:rPr>
          <w:fldChar w:fldCharType="end"/>
        </w:r>
      </w:hyperlink>
    </w:p>
    <w:p w14:paraId="37C4DF75" w14:textId="2189E090" w:rsidR="00075ADE" w:rsidRPr="00853830" w:rsidRDefault="00075ADE">
      <w:pPr>
        <w:pStyle w:val="30"/>
        <w:tabs>
          <w:tab w:val="right" w:leader="dot" w:pos="9016"/>
        </w:tabs>
        <w:rPr>
          <w:rFonts w:ascii="바탕체" w:eastAsia="바탕체" w:hAnsi="바탕체"/>
          <w:i w:val="0"/>
          <w:iCs w:val="0"/>
          <w:noProof/>
          <w:sz w:val="26"/>
          <w:szCs w:val="26"/>
        </w:rPr>
      </w:pPr>
      <w:hyperlink w:anchor="_Toc241263635" w:history="1">
        <w:r w:rsidRPr="00853830">
          <w:rPr>
            <w:rStyle w:val="af1"/>
            <w:rFonts w:ascii="바탕체" w:eastAsia="바탕체" w:hAnsi="바탕체"/>
            <w:noProof/>
            <w:sz w:val="26"/>
            <w:szCs w:val="26"/>
          </w:rPr>
          <w:t>5.4. 지역별 추가진단</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_Toc241263635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15</w:t>
        </w:r>
        <w:r w:rsidRPr="00853830">
          <w:rPr>
            <w:rFonts w:ascii="바탕체" w:eastAsia="바탕체" w:hAnsi="바탕체"/>
            <w:noProof/>
            <w:webHidden/>
            <w:sz w:val="26"/>
            <w:szCs w:val="26"/>
          </w:rPr>
          <w:fldChar w:fldCharType="end"/>
        </w:r>
      </w:hyperlink>
    </w:p>
    <w:p w14:paraId="16BD55B0" w14:textId="4E2E3205" w:rsidR="00075ADE" w:rsidRPr="00853830" w:rsidRDefault="00075ADE">
      <w:pPr>
        <w:pStyle w:val="21"/>
        <w:tabs>
          <w:tab w:val="right" w:leader="dot" w:pos="9016"/>
        </w:tabs>
        <w:rPr>
          <w:rFonts w:ascii="바탕체" w:eastAsia="바탕체" w:hAnsi="바탕체"/>
          <w:smallCaps w:val="0"/>
          <w:noProof/>
          <w:sz w:val="26"/>
          <w:szCs w:val="26"/>
        </w:rPr>
      </w:pPr>
      <w:hyperlink w:anchor="_Toc241263636" w:history="1">
        <w:r w:rsidRPr="00853830">
          <w:rPr>
            <w:rStyle w:val="af1"/>
            <w:rFonts w:ascii="바탕체" w:eastAsia="바탕체" w:hAnsi="바탕체"/>
            <w:noProof/>
            <w:sz w:val="26"/>
            <w:szCs w:val="26"/>
          </w:rPr>
          <w:t>6. 해석 원칙</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_Toc241263636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16</w:t>
        </w:r>
        <w:r w:rsidRPr="00853830">
          <w:rPr>
            <w:rFonts w:ascii="바탕체" w:eastAsia="바탕체" w:hAnsi="바탕체"/>
            <w:noProof/>
            <w:webHidden/>
            <w:sz w:val="26"/>
            <w:szCs w:val="26"/>
          </w:rPr>
          <w:fldChar w:fldCharType="end"/>
        </w:r>
      </w:hyperlink>
    </w:p>
    <w:p w14:paraId="788CEDAB" w14:textId="3D132BB0" w:rsidR="00075ADE" w:rsidRPr="00853830" w:rsidRDefault="00075ADE" w:rsidP="00075ADE">
      <w:pPr>
        <w:pStyle w:val="11"/>
        <w:rPr>
          <w:rFonts w:ascii="바탕체" w:eastAsia="바탕체" w:hAnsi="바탕체"/>
          <w:noProof/>
          <w:sz w:val="26"/>
          <w:szCs w:val="26"/>
        </w:rPr>
      </w:pPr>
      <w:hyperlink w:anchor="_Toc241263637" w:history="1">
        <w:r w:rsidRPr="00853830">
          <w:rPr>
            <w:rStyle w:val="af1"/>
            <w:rFonts w:ascii="바탕체" w:eastAsia="바탕체" w:hAnsi="바탕체"/>
            <w:noProof/>
            <w:sz w:val="26"/>
            <w:szCs w:val="26"/>
          </w:rPr>
          <w:t>Ⅳ. 분석결과</w:t>
        </w:r>
        <w:r w:rsidRPr="00853830">
          <w:rPr>
            <w:rFonts w:ascii="바탕체" w:eastAsia="바탕체" w:hAnsi="바탕체"/>
            <w:noProof/>
            <w:webHidden/>
            <w:sz w:val="26"/>
            <w:szCs w:val="26"/>
          </w:rPr>
          <w:tab/>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_Toc241263637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17</w:t>
        </w:r>
        <w:r w:rsidRPr="00853830">
          <w:rPr>
            <w:rFonts w:ascii="바탕체" w:eastAsia="바탕체" w:hAnsi="바탕체"/>
            <w:noProof/>
            <w:webHidden/>
            <w:sz w:val="26"/>
            <w:szCs w:val="26"/>
          </w:rPr>
          <w:fldChar w:fldCharType="end"/>
        </w:r>
      </w:hyperlink>
    </w:p>
    <w:p w14:paraId="5186A3D1" w14:textId="7C1C0B68" w:rsidR="00075ADE" w:rsidRPr="00853830" w:rsidRDefault="00075ADE">
      <w:pPr>
        <w:pStyle w:val="21"/>
        <w:tabs>
          <w:tab w:val="right" w:leader="dot" w:pos="9016"/>
        </w:tabs>
        <w:rPr>
          <w:rFonts w:ascii="바탕체" w:eastAsia="바탕체" w:hAnsi="바탕체"/>
          <w:smallCaps w:val="0"/>
          <w:noProof/>
          <w:sz w:val="26"/>
          <w:szCs w:val="26"/>
        </w:rPr>
      </w:pPr>
      <w:hyperlink w:anchor="_Toc241263638" w:history="1">
        <w:r w:rsidRPr="00853830">
          <w:rPr>
            <w:rStyle w:val="af1"/>
            <w:rFonts w:ascii="바탕체" w:eastAsia="바탕체" w:hAnsi="바탕체"/>
            <w:noProof/>
            <w:sz w:val="26"/>
            <w:szCs w:val="26"/>
          </w:rPr>
          <w:t>1. 완주군</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_Toc241263638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17</w:t>
        </w:r>
        <w:r w:rsidRPr="00853830">
          <w:rPr>
            <w:rFonts w:ascii="바탕체" w:eastAsia="바탕체" w:hAnsi="바탕체"/>
            <w:noProof/>
            <w:webHidden/>
            <w:sz w:val="26"/>
            <w:szCs w:val="26"/>
          </w:rPr>
          <w:fldChar w:fldCharType="end"/>
        </w:r>
      </w:hyperlink>
    </w:p>
    <w:p w14:paraId="35477BF1" w14:textId="0F350985" w:rsidR="00075ADE" w:rsidRPr="00853830" w:rsidRDefault="00075ADE">
      <w:pPr>
        <w:pStyle w:val="30"/>
        <w:tabs>
          <w:tab w:val="right" w:leader="dot" w:pos="9016"/>
        </w:tabs>
        <w:rPr>
          <w:rFonts w:ascii="바탕체" w:eastAsia="바탕체" w:hAnsi="바탕체"/>
          <w:i w:val="0"/>
          <w:iCs w:val="0"/>
          <w:noProof/>
          <w:sz w:val="26"/>
          <w:szCs w:val="26"/>
        </w:rPr>
      </w:pPr>
      <w:hyperlink w:anchor="_Toc241263639" w:history="1">
        <w:r w:rsidRPr="00853830">
          <w:rPr>
            <w:rStyle w:val="af1"/>
            <w:rFonts w:ascii="바탕체" w:eastAsia="바탕체" w:hAnsi="바탕체"/>
            <w:noProof/>
            <w:sz w:val="26"/>
            <w:szCs w:val="26"/>
          </w:rPr>
          <w:t>1.1. P1~P4 주요 지표 변화</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_Toc241263639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17</w:t>
        </w:r>
        <w:r w:rsidRPr="00853830">
          <w:rPr>
            <w:rFonts w:ascii="바탕체" w:eastAsia="바탕체" w:hAnsi="바탕체"/>
            <w:noProof/>
            <w:webHidden/>
            <w:sz w:val="26"/>
            <w:szCs w:val="26"/>
          </w:rPr>
          <w:fldChar w:fldCharType="end"/>
        </w:r>
      </w:hyperlink>
    </w:p>
    <w:p w14:paraId="126A9F6D" w14:textId="1D93A727" w:rsidR="00075ADE" w:rsidRPr="00853830" w:rsidRDefault="00075ADE">
      <w:pPr>
        <w:pStyle w:val="30"/>
        <w:tabs>
          <w:tab w:val="right" w:leader="dot" w:pos="9016"/>
        </w:tabs>
        <w:rPr>
          <w:rFonts w:ascii="바탕체" w:eastAsia="바탕체" w:hAnsi="바탕체"/>
          <w:i w:val="0"/>
          <w:iCs w:val="0"/>
          <w:noProof/>
          <w:sz w:val="26"/>
          <w:szCs w:val="26"/>
        </w:rPr>
      </w:pPr>
      <w:hyperlink w:anchor="_Toc241263640" w:history="1">
        <w:r w:rsidRPr="00853830">
          <w:rPr>
            <w:rStyle w:val="af1"/>
            <w:rFonts w:ascii="바탕체" w:eastAsia="바탕체" w:hAnsi="바탕체"/>
            <w:noProof/>
            <w:sz w:val="26"/>
            <w:szCs w:val="26"/>
          </w:rPr>
          <w:t>1.2. ITS 결과 및 해석</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_Toc241263640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18</w:t>
        </w:r>
        <w:r w:rsidRPr="00853830">
          <w:rPr>
            <w:rFonts w:ascii="바탕체" w:eastAsia="바탕체" w:hAnsi="바탕체"/>
            <w:noProof/>
            <w:webHidden/>
            <w:sz w:val="26"/>
            <w:szCs w:val="26"/>
          </w:rPr>
          <w:fldChar w:fldCharType="end"/>
        </w:r>
      </w:hyperlink>
    </w:p>
    <w:p w14:paraId="1F72C808" w14:textId="0849B7C3" w:rsidR="00075ADE" w:rsidRPr="00853830" w:rsidRDefault="00075ADE">
      <w:pPr>
        <w:pStyle w:val="21"/>
        <w:tabs>
          <w:tab w:val="right" w:leader="dot" w:pos="9016"/>
        </w:tabs>
        <w:rPr>
          <w:rFonts w:ascii="바탕체" w:eastAsia="바탕체" w:hAnsi="바탕체"/>
          <w:smallCaps w:val="0"/>
          <w:noProof/>
          <w:sz w:val="26"/>
          <w:szCs w:val="26"/>
        </w:rPr>
      </w:pPr>
      <w:hyperlink w:anchor="_Toc241263641" w:history="1">
        <w:r w:rsidRPr="00853830">
          <w:rPr>
            <w:rStyle w:val="af1"/>
            <w:rFonts w:ascii="바탕체" w:eastAsia="바탕체" w:hAnsi="바탕체"/>
            <w:noProof/>
            <w:sz w:val="26"/>
            <w:szCs w:val="26"/>
          </w:rPr>
          <w:t>2. 순창군</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_Toc241263641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18</w:t>
        </w:r>
        <w:r w:rsidRPr="00853830">
          <w:rPr>
            <w:rFonts w:ascii="바탕체" w:eastAsia="바탕체" w:hAnsi="바탕체"/>
            <w:noProof/>
            <w:webHidden/>
            <w:sz w:val="26"/>
            <w:szCs w:val="26"/>
          </w:rPr>
          <w:fldChar w:fldCharType="end"/>
        </w:r>
      </w:hyperlink>
    </w:p>
    <w:p w14:paraId="11708D90" w14:textId="29434101" w:rsidR="00075ADE" w:rsidRPr="00853830" w:rsidRDefault="00075ADE">
      <w:pPr>
        <w:pStyle w:val="30"/>
        <w:tabs>
          <w:tab w:val="right" w:leader="dot" w:pos="9016"/>
        </w:tabs>
        <w:rPr>
          <w:rFonts w:ascii="바탕체" w:eastAsia="바탕체" w:hAnsi="바탕체"/>
          <w:i w:val="0"/>
          <w:iCs w:val="0"/>
          <w:noProof/>
          <w:sz w:val="26"/>
          <w:szCs w:val="26"/>
        </w:rPr>
      </w:pPr>
      <w:hyperlink w:anchor="_Toc241263642" w:history="1">
        <w:r w:rsidRPr="00853830">
          <w:rPr>
            <w:rStyle w:val="af1"/>
            <w:rFonts w:ascii="바탕체" w:eastAsia="바탕체" w:hAnsi="바탕체"/>
            <w:noProof/>
            <w:sz w:val="26"/>
            <w:szCs w:val="26"/>
          </w:rPr>
          <w:t>2.1. P1~P4 주요 지표 변화</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_Toc241263642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18</w:t>
        </w:r>
        <w:r w:rsidRPr="00853830">
          <w:rPr>
            <w:rFonts w:ascii="바탕체" w:eastAsia="바탕체" w:hAnsi="바탕체"/>
            <w:noProof/>
            <w:webHidden/>
            <w:sz w:val="26"/>
            <w:szCs w:val="26"/>
          </w:rPr>
          <w:fldChar w:fldCharType="end"/>
        </w:r>
      </w:hyperlink>
    </w:p>
    <w:p w14:paraId="25F378B3" w14:textId="671A56C3" w:rsidR="00075ADE" w:rsidRPr="00853830" w:rsidRDefault="00075ADE">
      <w:pPr>
        <w:pStyle w:val="30"/>
        <w:tabs>
          <w:tab w:val="right" w:leader="dot" w:pos="9016"/>
        </w:tabs>
        <w:rPr>
          <w:rFonts w:ascii="바탕체" w:eastAsia="바탕체" w:hAnsi="바탕체"/>
          <w:i w:val="0"/>
          <w:iCs w:val="0"/>
          <w:noProof/>
          <w:sz w:val="26"/>
          <w:szCs w:val="26"/>
        </w:rPr>
      </w:pPr>
      <w:hyperlink w:anchor="_Toc241263643" w:history="1">
        <w:r w:rsidRPr="00853830">
          <w:rPr>
            <w:rStyle w:val="af1"/>
            <w:rFonts w:ascii="바탕체" w:eastAsia="바탕체" w:hAnsi="바탕체"/>
            <w:noProof/>
            <w:sz w:val="26"/>
            <w:szCs w:val="26"/>
          </w:rPr>
          <w:t>2.2. ITS 및 소비구조 분석</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_Toc241263643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19</w:t>
        </w:r>
        <w:r w:rsidRPr="00853830">
          <w:rPr>
            <w:rFonts w:ascii="바탕체" w:eastAsia="바탕체" w:hAnsi="바탕체"/>
            <w:noProof/>
            <w:webHidden/>
            <w:sz w:val="26"/>
            <w:szCs w:val="26"/>
          </w:rPr>
          <w:fldChar w:fldCharType="end"/>
        </w:r>
      </w:hyperlink>
    </w:p>
    <w:p w14:paraId="086A2507" w14:textId="48DC42A6" w:rsidR="00075ADE" w:rsidRPr="00853830" w:rsidRDefault="00075ADE">
      <w:pPr>
        <w:pStyle w:val="21"/>
        <w:tabs>
          <w:tab w:val="right" w:leader="dot" w:pos="9016"/>
        </w:tabs>
        <w:rPr>
          <w:rFonts w:ascii="바탕체" w:eastAsia="바탕체" w:hAnsi="바탕체"/>
          <w:smallCaps w:val="0"/>
          <w:noProof/>
          <w:sz w:val="26"/>
          <w:szCs w:val="26"/>
        </w:rPr>
      </w:pPr>
      <w:hyperlink w:anchor="_Toc241263644" w:history="1">
        <w:r w:rsidRPr="00853830">
          <w:rPr>
            <w:rStyle w:val="af1"/>
            <w:rFonts w:ascii="바탕체" w:eastAsia="바탕체" w:hAnsi="바탕체"/>
            <w:noProof/>
            <w:sz w:val="26"/>
            <w:szCs w:val="26"/>
          </w:rPr>
          <w:t>3. 완도군</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_Toc241263644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20</w:t>
        </w:r>
        <w:r w:rsidRPr="00853830">
          <w:rPr>
            <w:rFonts w:ascii="바탕체" w:eastAsia="바탕체" w:hAnsi="바탕체"/>
            <w:noProof/>
            <w:webHidden/>
            <w:sz w:val="26"/>
            <w:szCs w:val="26"/>
          </w:rPr>
          <w:fldChar w:fldCharType="end"/>
        </w:r>
      </w:hyperlink>
    </w:p>
    <w:p w14:paraId="6B1B2148" w14:textId="2026CB76" w:rsidR="00075ADE" w:rsidRPr="00853830" w:rsidRDefault="00075ADE">
      <w:pPr>
        <w:pStyle w:val="30"/>
        <w:tabs>
          <w:tab w:val="right" w:leader="dot" w:pos="9016"/>
        </w:tabs>
        <w:rPr>
          <w:rFonts w:ascii="바탕체" w:eastAsia="바탕체" w:hAnsi="바탕체"/>
          <w:i w:val="0"/>
          <w:iCs w:val="0"/>
          <w:noProof/>
          <w:sz w:val="26"/>
          <w:szCs w:val="26"/>
        </w:rPr>
      </w:pPr>
      <w:hyperlink w:anchor="_Toc241263645" w:history="1">
        <w:r w:rsidRPr="00853830">
          <w:rPr>
            <w:rStyle w:val="af1"/>
            <w:rFonts w:ascii="바탕체" w:eastAsia="바탕체" w:hAnsi="바탕체"/>
            <w:noProof/>
            <w:sz w:val="26"/>
            <w:szCs w:val="26"/>
          </w:rPr>
          <w:t>3.1. P1~P4 주요 지표 변화</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_Toc241263645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20</w:t>
        </w:r>
        <w:r w:rsidRPr="00853830">
          <w:rPr>
            <w:rFonts w:ascii="바탕체" w:eastAsia="바탕체" w:hAnsi="바탕체"/>
            <w:noProof/>
            <w:webHidden/>
            <w:sz w:val="26"/>
            <w:szCs w:val="26"/>
          </w:rPr>
          <w:fldChar w:fldCharType="end"/>
        </w:r>
      </w:hyperlink>
    </w:p>
    <w:p w14:paraId="0AD8B9A6" w14:textId="525C981A" w:rsidR="00075ADE" w:rsidRPr="00853830" w:rsidRDefault="00075ADE">
      <w:pPr>
        <w:pStyle w:val="30"/>
        <w:tabs>
          <w:tab w:val="right" w:leader="dot" w:pos="9016"/>
        </w:tabs>
        <w:rPr>
          <w:rFonts w:ascii="바탕체" w:eastAsia="바탕체" w:hAnsi="바탕체"/>
          <w:i w:val="0"/>
          <w:iCs w:val="0"/>
          <w:noProof/>
          <w:sz w:val="26"/>
          <w:szCs w:val="26"/>
        </w:rPr>
      </w:pPr>
      <w:hyperlink w:anchor="_Toc241263646" w:history="1">
        <w:r w:rsidRPr="00853830">
          <w:rPr>
            <w:rStyle w:val="af1"/>
            <w:rFonts w:ascii="바탕체" w:eastAsia="바탕체" w:hAnsi="바탕체"/>
            <w:noProof/>
            <w:sz w:val="26"/>
            <w:szCs w:val="26"/>
          </w:rPr>
          <w:t>3.2. ITS 결과 및 해석</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_Toc241263646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21</w:t>
        </w:r>
        <w:r w:rsidRPr="00853830">
          <w:rPr>
            <w:rFonts w:ascii="바탕체" w:eastAsia="바탕체" w:hAnsi="바탕체"/>
            <w:noProof/>
            <w:webHidden/>
            <w:sz w:val="26"/>
            <w:szCs w:val="26"/>
          </w:rPr>
          <w:fldChar w:fldCharType="end"/>
        </w:r>
      </w:hyperlink>
    </w:p>
    <w:p w14:paraId="3756DDC3" w14:textId="5B4FFEBE" w:rsidR="00075ADE" w:rsidRPr="00853830" w:rsidRDefault="00075ADE">
      <w:pPr>
        <w:pStyle w:val="30"/>
        <w:tabs>
          <w:tab w:val="right" w:leader="dot" w:pos="9016"/>
        </w:tabs>
        <w:rPr>
          <w:rFonts w:ascii="바탕체" w:eastAsia="바탕체" w:hAnsi="바탕체"/>
          <w:i w:val="0"/>
          <w:iCs w:val="0"/>
          <w:noProof/>
          <w:sz w:val="26"/>
          <w:szCs w:val="26"/>
        </w:rPr>
      </w:pPr>
      <w:hyperlink w:anchor="_Toc241263647" w:history="1">
        <w:r w:rsidRPr="00853830">
          <w:rPr>
            <w:rStyle w:val="af1"/>
            <w:rFonts w:ascii="바탕체" w:eastAsia="바탕체" w:hAnsi="바탕체"/>
            <w:noProof/>
            <w:sz w:val="26"/>
            <w:szCs w:val="26"/>
          </w:rPr>
          <w:t>3.3. 공간확산 분석</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_Toc241263647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21</w:t>
        </w:r>
        <w:r w:rsidRPr="00853830">
          <w:rPr>
            <w:rFonts w:ascii="바탕체" w:eastAsia="바탕체" w:hAnsi="바탕체"/>
            <w:noProof/>
            <w:webHidden/>
            <w:sz w:val="26"/>
            <w:szCs w:val="26"/>
          </w:rPr>
          <w:fldChar w:fldCharType="end"/>
        </w:r>
      </w:hyperlink>
    </w:p>
    <w:p w14:paraId="1A864E1F" w14:textId="5F495597" w:rsidR="00075ADE" w:rsidRPr="00853830" w:rsidRDefault="00075ADE">
      <w:pPr>
        <w:pStyle w:val="21"/>
        <w:tabs>
          <w:tab w:val="right" w:leader="dot" w:pos="9016"/>
        </w:tabs>
        <w:rPr>
          <w:rFonts w:ascii="바탕체" w:eastAsia="바탕체" w:hAnsi="바탕체"/>
          <w:smallCaps w:val="0"/>
          <w:noProof/>
          <w:sz w:val="26"/>
          <w:szCs w:val="26"/>
        </w:rPr>
      </w:pPr>
      <w:hyperlink w:anchor="_Toc241263648" w:history="1">
        <w:r w:rsidRPr="00853830">
          <w:rPr>
            <w:rStyle w:val="af1"/>
            <w:rFonts w:ascii="바탕체" w:eastAsia="바탕체" w:hAnsi="바탕체"/>
            <w:noProof/>
            <w:sz w:val="26"/>
            <w:szCs w:val="26"/>
          </w:rPr>
          <w:t>4. 무주군</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_Toc241263648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22</w:t>
        </w:r>
        <w:r w:rsidRPr="00853830">
          <w:rPr>
            <w:rFonts w:ascii="바탕체" w:eastAsia="바탕체" w:hAnsi="바탕체"/>
            <w:noProof/>
            <w:webHidden/>
            <w:sz w:val="26"/>
            <w:szCs w:val="26"/>
          </w:rPr>
          <w:fldChar w:fldCharType="end"/>
        </w:r>
      </w:hyperlink>
    </w:p>
    <w:p w14:paraId="2D6FAB4B" w14:textId="1EB45CB6" w:rsidR="00075ADE" w:rsidRPr="00853830" w:rsidRDefault="00075ADE">
      <w:pPr>
        <w:pStyle w:val="30"/>
        <w:tabs>
          <w:tab w:val="right" w:leader="dot" w:pos="9016"/>
        </w:tabs>
        <w:rPr>
          <w:rFonts w:ascii="바탕체" w:eastAsia="바탕체" w:hAnsi="바탕체"/>
          <w:i w:val="0"/>
          <w:iCs w:val="0"/>
          <w:noProof/>
          <w:sz w:val="26"/>
          <w:szCs w:val="26"/>
        </w:rPr>
      </w:pPr>
      <w:hyperlink w:anchor="_Toc241263649" w:history="1">
        <w:r w:rsidRPr="00853830">
          <w:rPr>
            <w:rStyle w:val="af1"/>
            <w:rFonts w:ascii="바탕체" w:eastAsia="바탕체" w:hAnsi="바탕체"/>
            <w:noProof/>
            <w:sz w:val="26"/>
            <w:szCs w:val="26"/>
          </w:rPr>
          <w:t>4.1. 사건 전후 주요 지표 변화</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_Toc241263649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22</w:t>
        </w:r>
        <w:r w:rsidRPr="00853830">
          <w:rPr>
            <w:rFonts w:ascii="바탕체" w:eastAsia="바탕체" w:hAnsi="바탕체"/>
            <w:noProof/>
            <w:webHidden/>
            <w:sz w:val="26"/>
            <w:szCs w:val="26"/>
          </w:rPr>
          <w:fldChar w:fldCharType="end"/>
        </w:r>
      </w:hyperlink>
    </w:p>
    <w:p w14:paraId="300B2048" w14:textId="5296E251" w:rsidR="00075ADE" w:rsidRPr="00853830" w:rsidRDefault="00075ADE">
      <w:pPr>
        <w:pStyle w:val="30"/>
        <w:tabs>
          <w:tab w:val="right" w:leader="dot" w:pos="9016"/>
        </w:tabs>
        <w:rPr>
          <w:rFonts w:ascii="바탕체" w:eastAsia="바탕체" w:hAnsi="바탕체"/>
          <w:i w:val="0"/>
          <w:iCs w:val="0"/>
          <w:noProof/>
          <w:sz w:val="26"/>
          <w:szCs w:val="26"/>
        </w:rPr>
      </w:pPr>
      <w:hyperlink w:anchor="_Toc241263650" w:history="1">
        <w:r w:rsidRPr="00853830">
          <w:rPr>
            <w:rStyle w:val="af1"/>
            <w:rFonts w:ascii="바탕체" w:eastAsia="바탕체" w:hAnsi="바탕체"/>
            <w:noProof/>
            <w:sz w:val="26"/>
            <w:szCs w:val="26"/>
          </w:rPr>
          <w:t>4.2. ITS 결과 및 해석</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_Toc241263650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23</w:t>
        </w:r>
        <w:r w:rsidRPr="00853830">
          <w:rPr>
            <w:rFonts w:ascii="바탕체" w:eastAsia="바탕체" w:hAnsi="바탕체"/>
            <w:noProof/>
            <w:webHidden/>
            <w:sz w:val="26"/>
            <w:szCs w:val="26"/>
          </w:rPr>
          <w:fldChar w:fldCharType="end"/>
        </w:r>
      </w:hyperlink>
    </w:p>
    <w:p w14:paraId="35E2414C" w14:textId="04B6D59F" w:rsidR="00075ADE" w:rsidRPr="00853830" w:rsidRDefault="00075ADE">
      <w:pPr>
        <w:pStyle w:val="30"/>
        <w:tabs>
          <w:tab w:val="right" w:leader="dot" w:pos="9016"/>
        </w:tabs>
        <w:rPr>
          <w:rFonts w:ascii="바탕체" w:eastAsia="바탕체" w:hAnsi="바탕체"/>
          <w:i w:val="0"/>
          <w:iCs w:val="0"/>
          <w:noProof/>
          <w:sz w:val="26"/>
          <w:szCs w:val="26"/>
        </w:rPr>
      </w:pPr>
      <w:hyperlink w:anchor="_Toc241263651" w:history="1">
        <w:r w:rsidRPr="00853830">
          <w:rPr>
            <w:rStyle w:val="af1"/>
            <w:rFonts w:ascii="바탕체" w:eastAsia="바탕체" w:hAnsi="바탕체"/>
            <w:noProof/>
            <w:sz w:val="26"/>
            <w:szCs w:val="26"/>
          </w:rPr>
          <w:t>4.3. 후속 관리영역</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_Toc241263651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23</w:t>
        </w:r>
        <w:r w:rsidRPr="00853830">
          <w:rPr>
            <w:rFonts w:ascii="바탕체" w:eastAsia="바탕체" w:hAnsi="바탕체"/>
            <w:noProof/>
            <w:webHidden/>
            <w:sz w:val="26"/>
            <w:szCs w:val="26"/>
          </w:rPr>
          <w:fldChar w:fldCharType="end"/>
        </w:r>
      </w:hyperlink>
    </w:p>
    <w:p w14:paraId="43EFE3F7" w14:textId="7A92A798" w:rsidR="00075ADE" w:rsidRPr="00853830" w:rsidRDefault="00075ADE">
      <w:pPr>
        <w:pStyle w:val="21"/>
        <w:tabs>
          <w:tab w:val="right" w:leader="dot" w:pos="9016"/>
        </w:tabs>
        <w:rPr>
          <w:rFonts w:ascii="바탕체" w:eastAsia="바탕체" w:hAnsi="바탕체"/>
          <w:smallCaps w:val="0"/>
          <w:noProof/>
          <w:sz w:val="26"/>
          <w:szCs w:val="26"/>
        </w:rPr>
      </w:pPr>
      <w:hyperlink w:anchor="_Toc241263652" w:history="1">
        <w:r w:rsidRPr="00853830">
          <w:rPr>
            <w:rStyle w:val="af1"/>
            <w:rFonts w:ascii="바탕체" w:eastAsia="바탕체" w:hAnsi="바탕체"/>
            <w:noProof/>
            <w:sz w:val="26"/>
            <w:szCs w:val="26"/>
          </w:rPr>
          <w:t>5. 지역 간 종합비교</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_Toc241263652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23</w:t>
        </w:r>
        <w:r w:rsidRPr="00853830">
          <w:rPr>
            <w:rFonts w:ascii="바탕체" w:eastAsia="바탕체" w:hAnsi="바탕체"/>
            <w:noProof/>
            <w:webHidden/>
            <w:sz w:val="26"/>
            <w:szCs w:val="26"/>
          </w:rPr>
          <w:fldChar w:fldCharType="end"/>
        </w:r>
      </w:hyperlink>
    </w:p>
    <w:p w14:paraId="65094F06" w14:textId="5F420B92" w:rsidR="00075ADE" w:rsidRPr="00853830" w:rsidRDefault="00075ADE">
      <w:pPr>
        <w:pStyle w:val="21"/>
        <w:tabs>
          <w:tab w:val="right" w:leader="dot" w:pos="9016"/>
        </w:tabs>
        <w:rPr>
          <w:rFonts w:ascii="바탕체" w:eastAsia="바탕체" w:hAnsi="바탕체"/>
          <w:smallCaps w:val="0"/>
          <w:noProof/>
          <w:sz w:val="26"/>
          <w:szCs w:val="26"/>
        </w:rPr>
      </w:pPr>
      <w:hyperlink w:anchor="_Toc241263653" w:history="1">
        <w:r w:rsidRPr="00853830">
          <w:rPr>
            <w:rStyle w:val="af1"/>
            <w:rFonts w:ascii="바탕체" w:eastAsia="바탕체" w:hAnsi="바탕체"/>
            <w:noProof/>
            <w:sz w:val="26"/>
            <w:szCs w:val="26"/>
          </w:rPr>
          <w:t>6. 1년차 신호의 지속성 점검</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_Toc241263653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24</w:t>
        </w:r>
        <w:r w:rsidRPr="00853830">
          <w:rPr>
            <w:rFonts w:ascii="바탕체" w:eastAsia="바탕체" w:hAnsi="바탕체"/>
            <w:noProof/>
            <w:webHidden/>
            <w:sz w:val="26"/>
            <w:szCs w:val="26"/>
          </w:rPr>
          <w:fldChar w:fldCharType="end"/>
        </w:r>
      </w:hyperlink>
    </w:p>
    <w:p w14:paraId="31298048" w14:textId="61C34E80" w:rsidR="00075ADE" w:rsidRPr="00853830" w:rsidRDefault="00075ADE" w:rsidP="00075ADE">
      <w:pPr>
        <w:pStyle w:val="11"/>
        <w:rPr>
          <w:rFonts w:ascii="바탕체" w:eastAsia="바탕체" w:hAnsi="바탕체"/>
          <w:noProof/>
          <w:sz w:val="26"/>
          <w:szCs w:val="26"/>
        </w:rPr>
      </w:pPr>
      <w:hyperlink w:anchor="_Toc241263654" w:history="1">
        <w:r w:rsidRPr="00853830">
          <w:rPr>
            <w:rStyle w:val="af1"/>
            <w:rFonts w:ascii="바탕체" w:eastAsia="바탕체" w:hAnsi="바탕체"/>
            <w:noProof/>
            <w:sz w:val="26"/>
            <w:szCs w:val="26"/>
          </w:rPr>
          <w:t>Ⅴ. WELL-FLOW 사후관리 모형 및 정책 활용방안</w:t>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_Toc241263654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25</w:t>
        </w:r>
        <w:r w:rsidRPr="00853830">
          <w:rPr>
            <w:rFonts w:ascii="바탕체" w:eastAsia="바탕체" w:hAnsi="바탕체"/>
            <w:noProof/>
            <w:webHidden/>
            <w:sz w:val="26"/>
            <w:szCs w:val="26"/>
          </w:rPr>
          <w:fldChar w:fldCharType="end"/>
        </w:r>
      </w:hyperlink>
    </w:p>
    <w:p w14:paraId="202B219A" w14:textId="60502DEF" w:rsidR="00075ADE" w:rsidRPr="00853830" w:rsidRDefault="00075ADE">
      <w:pPr>
        <w:pStyle w:val="21"/>
        <w:tabs>
          <w:tab w:val="right" w:leader="dot" w:pos="9016"/>
        </w:tabs>
        <w:rPr>
          <w:rFonts w:ascii="바탕체" w:eastAsia="바탕체" w:hAnsi="바탕체"/>
          <w:smallCaps w:val="0"/>
          <w:noProof/>
          <w:sz w:val="26"/>
          <w:szCs w:val="26"/>
        </w:rPr>
      </w:pPr>
      <w:hyperlink w:anchor="_Toc241263655" w:history="1">
        <w:r w:rsidRPr="00853830">
          <w:rPr>
            <w:rStyle w:val="af1"/>
            <w:rFonts w:ascii="바탕체" w:eastAsia="바탕체" w:hAnsi="바탕체"/>
            <w:noProof/>
            <w:sz w:val="26"/>
            <w:szCs w:val="26"/>
          </w:rPr>
          <w:t>1. 사후관리 모형의 구조</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_Toc241263655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25</w:t>
        </w:r>
        <w:r w:rsidRPr="00853830">
          <w:rPr>
            <w:rFonts w:ascii="바탕체" w:eastAsia="바탕체" w:hAnsi="바탕체"/>
            <w:noProof/>
            <w:webHidden/>
            <w:sz w:val="26"/>
            <w:szCs w:val="26"/>
          </w:rPr>
          <w:fldChar w:fldCharType="end"/>
        </w:r>
      </w:hyperlink>
    </w:p>
    <w:p w14:paraId="31B4C373" w14:textId="1A336BCD" w:rsidR="00075ADE" w:rsidRPr="00853830" w:rsidRDefault="00075ADE">
      <w:pPr>
        <w:pStyle w:val="21"/>
        <w:tabs>
          <w:tab w:val="right" w:leader="dot" w:pos="9016"/>
        </w:tabs>
        <w:rPr>
          <w:rFonts w:ascii="바탕체" w:eastAsia="바탕체" w:hAnsi="바탕체"/>
          <w:smallCaps w:val="0"/>
          <w:noProof/>
          <w:sz w:val="26"/>
          <w:szCs w:val="26"/>
        </w:rPr>
      </w:pPr>
      <w:hyperlink w:anchor="_Toc241263656" w:history="1">
        <w:r w:rsidRPr="00853830">
          <w:rPr>
            <w:rStyle w:val="af1"/>
            <w:rFonts w:ascii="바탕체" w:eastAsia="바탕체" w:hAnsi="바탕체"/>
            <w:noProof/>
            <w:sz w:val="26"/>
            <w:szCs w:val="26"/>
          </w:rPr>
          <w:t>2. 지역별 정책검토 방향</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_Toc241263656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25</w:t>
        </w:r>
        <w:r w:rsidRPr="00853830">
          <w:rPr>
            <w:rFonts w:ascii="바탕체" w:eastAsia="바탕체" w:hAnsi="바탕체"/>
            <w:noProof/>
            <w:webHidden/>
            <w:sz w:val="26"/>
            <w:szCs w:val="26"/>
          </w:rPr>
          <w:fldChar w:fldCharType="end"/>
        </w:r>
      </w:hyperlink>
    </w:p>
    <w:p w14:paraId="7EBAD695" w14:textId="4A50D146" w:rsidR="00075ADE" w:rsidRPr="00853830" w:rsidRDefault="00075ADE">
      <w:pPr>
        <w:pStyle w:val="21"/>
        <w:tabs>
          <w:tab w:val="right" w:leader="dot" w:pos="9016"/>
        </w:tabs>
        <w:rPr>
          <w:rFonts w:ascii="바탕체" w:eastAsia="바탕체" w:hAnsi="바탕체"/>
          <w:smallCaps w:val="0"/>
          <w:noProof/>
          <w:sz w:val="26"/>
          <w:szCs w:val="26"/>
        </w:rPr>
      </w:pPr>
      <w:hyperlink w:anchor="_Toc241263657" w:history="1">
        <w:r w:rsidRPr="00853830">
          <w:rPr>
            <w:rStyle w:val="af1"/>
            <w:rFonts w:ascii="바탕체" w:eastAsia="바탕체" w:hAnsi="바탕체"/>
            <w:noProof/>
            <w:sz w:val="26"/>
            <w:szCs w:val="26"/>
          </w:rPr>
          <w:t>3. WELL-FLOW 대시보드 구현</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_Toc241263657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26</w:t>
        </w:r>
        <w:r w:rsidRPr="00853830">
          <w:rPr>
            <w:rFonts w:ascii="바탕체" w:eastAsia="바탕체" w:hAnsi="바탕체"/>
            <w:noProof/>
            <w:webHidden/>
            <w:sz w:val="26"/>
            <w:szCs w:val="26"/>
          </w:rPr>
          <w:fldChar w:fldCharType="end"/>
        </w:r>
      </w:hyperlink>
    </w:p>
    <w:p w14:paraId="60C72117" w14:textId="5EE33E37" w:rsidR="00075ADE" w:rsidRPr="00853830" w:rsidRDefault="00075ADE">
      <w:pPr>
        <w:pStyle w:val="21"/>
        <w:tabs>
          <w:tab w:val="right" w:leader="dot" w:pos="9016"/>
        </w:tabs>
        <w:rPr>
          <w:rFonts w:ascii="바탕체" w:eastAsia="바탕체" w:hAnsi="바탕체"/>
          <w:smallCaps w:val="0"/>
          <w:noProof/>
          <w:sz w:val="26"/>
          <w:szCs w:val="26"/>
        </w:rPr>
      </w:pPr>
      <w:hyperlink w:anchor="_Toc241263658" w:history="1">
        <w:r w:rsidRPr="00853830">
          <w:rPr>
            <w:rStyle w:val="af1"/>
            <w:rFonts w:ascii="바탕체" w:eastAsia="바탕체" w:hAnsi="바탕체"/>
            <w:noProof/>
            <w:sz w:val="26"/>
            <w:szCs w:val="26"/>
          </w:rPr>
          <w:t>4. 운영방안</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_Toc241263658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28</w:t>
        </w:r>
        <w:r w:rsidRPr="00853830">
          <w:rPr>
            <w:rFonts w:ascii="바탕체" w:eastAsia="바탕체" w:hAnsi="바탕체"/>
            <w:noProof/>
            <w:webHidden/>
            <w:sz w:val="26"/>
            <w:szCs w:val="26"/>
          </w:rPr>
          <w:fldChar w:fldCharType="end"/>
        </w:r>
      </w:hyperlink>
    </w:p>
    <w:p w14:paraId="524D5F13" w14:textId="1E1A68CE" w:rsidR="00075ADE" w:rsidRPr="00853830" w:rsidRDefault="00075ADE">
      <w:pPr>
        <w:pStyle w:val="21"/>
        <w:tabs>
          <w:tab w:val="right" w:leader="dot" w:pos="9016"/>
        </w:tabs>
        <w:rPr>
          <w:rFonts w:ascii="바탕체" w:eastAsia="바탕체" w:hAnsi="바탕체"/>
          <w:smallCaps w:val="0"/>
          <w:noProof/>
          <w:sz w:val="26"/>
          <w:szCs w:val="26"/>
        </w:rPr>
      </w:pPr>
      <w:hyperlink w:anchor="_Toc241263659" w:history="1">
        <w:r w:rsidRPr="00853830">
          <w:rPr>
            <w:rStyle w:val="af1"/>
            <w:rFonts w:ascii="바탕체" w:eastAsia="바탕체" w:hAnsi="바탕체"/>
            <w:noProof/>
            <w:sz w:val="26"/>
            <w:szCs w:val="26"/>
          </w:rPr>
          <w:t>5. 예상 활용주체 및 적용시점</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_Toc241263659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29</w:t>
        </w:r>
        <w:r w:rsidRPr="00853830">
          <w:rPr>
            <w:rFonts w:ascii="바탕체" w:eastAsia="바탕체" w:hAnsi="바탕체"/>
            <w:noProof/>
            <w:webHidden/>
            <w:sz w:val="26"/>
            <w:szCs w:val="26"/>
          </w:rPr>
          <w:fldChar w:fldCharType="end"/>
        </w:r>
      </w:hyperlink>
    </w:p>
    <w:p w14:paraId="7D452F12" w14:textId="2AEE82CE" w:rsidR="00075ADE" w:rsidRPr="00853830" w:rsidRDefault="00075ADE">
      <w:pPr>
        <w:pStyle w:val="21"/>
        <w:tabs>
          <w:tab w:val="right" w:leader="dot" w:pos="9016"/>
        </w:tabs>
        <w:rPr>
          <w:rFonts w:ascii="바탕체" w:eastAsia="바탕체" w:hAnsi="바탕체"/>
          <w:smallCaps w:val="0"/>
          <w:noProof/>
          <w:sz w:val="26"/>
          <w:szCs w:val="26"/>
        </w:rPr>
      </w:pPr>
      <w:hyperlink w:anchor="_Toc241263660" w:history="1">
        <w:r w:rsidRPr="00853830">
          <w:rPr>
            <w:rStyle w:val="af1"/>
            <w:rFonts w:ascii="바탕체" w:eastAsia="바탕체" w:hAnsi="바탕체"/>
            <w:noProof/>
            <w:sz w:val="26"/>
            <w:szCs w:val="26"/>
          </w:rPr>
          <w:t>6. 데이터 활용 및 구현 성과</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_Toc241263660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29</w:t>
        </w:r>
        <w:r w:rsidRPr="00853830">
          <w:rPr>
            <w:rFonts w:ascii="바탕체" w:eastAsia="바탕체" w:hAnsi="바탕체"/>
            <w:noProof/>
            <w:webHidden/>
            <w:sz w:val="26"/>
            <w:szCs w:val="26"/>
          </w:rPr>
          <w:fldChar w:fldCharType="end"/>
        </w:r>
      </w:hyperlink>
    </w:p>
    <w:p w14:paraId="622BB734" w14:textId="3EE77BEB" w:rsidR="00075ADE" w:rsidRPr="00853830" w:rsidRDefault="00075ADE">
      <w:pPr>
        <w:pStyle w:val="21"/>
        <w:tabs>
          <w:tab w:val="right" w:leader="dot" w:pos="9016"/>
        </w:tabs>
        <w:rPr>
          <w:rFonts w:ascii="바탕체" w:eastAsia="바탕체" w:hAnsi="바탕체"/>
          <w:smallCaps w:val="0"/>
          <w:noProof/>
          <w:sz w:val="26"/>
          <w:szCs w:val="26"/>
        </w:rPr>
      </w:pPr>
      <w:hyperlink w:anchor="_Toc241263661" w:history="1">
        <w:r w:rsidRPr="00853830">
          <w:rPr>
            <w:rStyle w:val="af1"/>
            <w:rFonts w:ascii="바탕체" w:eastAsia="바탕체" w:hAnsi="바탕체"/>
            <w:noProof/>
            <w:sz w:val="26"/>
            <w:szCs w:val="26"/>
          </w:rPr>
          <w:t>7. 확장 가능성</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_Toc241263661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30</w:t>
        </w:r>
        <w:r w:rsidRPr="00853830">
          <w:rPr>
            <w:rFonts w:ascii="바탕체" w:eastAsia="바탕체" w:hAnsi="바탕체"/>
            <w:noProof/>
            <w:webHidden/>
            <w:sz w:val="26"/>
            <w:szCs w:val="26"/>
          </w:rPr>
          <w:fldChar w:fldCharType="end"/>
        </w:r>
      </w:hyperlink>
    </w:p>
    <w:p w14:paraId="422034DC" w14:textId="2D352291" w:rsidR="00075ADE" w:rsidRPr="00853830" w:rsidRDefault="00075ADE" w:rsidP="00075ADE">
      <w:pPr>
        <w:pStyle w:val="11"/>
        <w:rPr>
          <w:rFonts w:ascii="바탕체" w:eastAsia="바탕체" w:hAnsi="바탕체"/>
          <w:noProof/>
          <w:sz w:val="26"/>
          <w:szCs w:val="26"/>
        </w:rPr>
      </w:pPr>
      <w:hyperlink w:anchor="_Toc241263662" w:history="1">
        <w:r w:rsidRPr="00853830">
          <w:rPr>
            <w:rStyle w:val="af1"/>
            <w:rFonts w:ascii="바탕체" w:eastAsia="바탕체" w:hAnsi="바탕체"/>
            <w:noProof/>
            <w:sz w:val="26"/>
            <w:szCs w:val="26"/>
          </w:rPr>
          <w:t>Ⅵ. 결론</w:t>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_Toc241263662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30</w:t>
        </w:r>
        <w:r w:rsidRPr="00853830">
          <w:rPr>
            <w:rFonts w:ascii="바탕체" w:eastAsia="바탕체" w:hAnsi="바탕체"/>
            <w:noProof/>
            <w:webHidden/>
            <w:sz w:val="26"/>
            <w:szCs w:val="26"/>
          </w:rPr>
          <w:fldChar w:fldCharType="end"/>
        </w:r>
      </w:hyperlink>
    </w:p>
    <w:p w14:paraId="6898B622" w14:textId="2C0A7733" w:rsidR="00075ADE" w:rsidRPr="00853830" w:rsidRDefault="00075ADE">
      <w:pPr>
        <w:pStyle w:val="21"/>
        <w:tabs>
          <w:tab w:val="right" w:leader="dot" w:pos="9016"/>
        </w:tabs>
        <w:rPr>
          <w:rFonts w:ascii="바탕체" w:eastAsia="바탕체" w:hAnsi="바탕체"/>
          <w:smallCaps w:val="0"/>
          <w:noProof/>
          <w:sz w:val="26"/>
          <w:szCs w:val="26"/>
        </w:rPr>
      </w:pPr>
      <w:hyperlink w:anchor="_Toc241263663" w:history="1">
        <w:r w:rsidRPr="00853830">
          <w:rPr>
            <w:rStyle w:val="af1"/>
            <w:rFonts w:ascii="바탕체" w:eastAsia="바탕체" w:hAnsi="바탕체"/>
            <w:noProof/>
            <w:sz w:val="26"/>
            <w:szCs w:val="26"/>
          </w:rPr>
          <w:t>1. 주요 연구결과</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_Toc241263663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31</w:t>
        </w:r>
        <w:r w:rsidRPr="00853830">
          <w:rPr>
            <w:rFonts w:ascii="바탕체" w:eastAsia="바탕체" w:hAnsi="바탕체"/>
            <w:noProof/>
            <w:webHidden/>
            <w:sz w:val="26"/>
            <w:szCs w:val="26"/>
          </w:rPr>
          <w:fldChar w:fldCharType="end"/>
        </w:r>
      </w:hyperlink>
    </w:p>
    <w:p w14:paraId="45902ADD" w14:textId="12842623" w:rsidR="00075ADE" w:rsidRPr="00853830" w:rsidRDefault="00075ADE">
      <w:pPr>
        <w:pStyle w:val="21"/>
        <w:tabs>
          <w:tab w:val="right" w:leader="dot" w:pos="9016"/>
        </w:tabs>
        <w:rPr>
          <w:rFonts w:ascii="바탕체" w:eastAsia="바탕체" w:hAnsi="바탕체"/>
          <w:smallCaps w:val="0"/>
          <w:noProof/>
          <w:sz w:val="26"/>
          <w:szCs w:val="26"/>
        </w:rPr>
      </w:pPr>
      <w:hyperlink w:anchor="_Toc241263664" w:history="1">
        <w:r w:rsidRPr="00853830">
          <w:rPr>
            <w:rStyle w:val="af1"/>
            <w:rFonts w:ascii="바탕체" w:eastAsia="바탕체" w:hAnsi="바탕체"/>
            <w:noProof/>
            <w:sz w:val="26"/>
            <w:szCs w:val="26"/>
          </w:rPr>
          <w:t>2. 정책적 시사점</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_Toc241263664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31</w:t>
        </w:r>
        <w:r w:rsidRPr="00853830">
          <w:rPr>
            <w:rFonts w:ascii="바탕체" w:eastAsia="바탕체" w:hAnsi="바탕체"/>
            <w:noProof/>
            <w:webHidden/>
            <w:sz w:val="26"/>
            <w:szCs w:val="26"/>
          </w:rPr>
          <w:fldChar w:fldCharType="end"/>
        </w:r>
      </w:hyperlink>
    </w:p>
    <w:p w14:paraId="46C94B6F" w14:textId="0CBCBBD7" w:rsidR="00075ADE" w:rsidRPr="00853830" w:rsidRDefault="00075ADE">
      <w:pPr>
        <w:pStyle w:val="21"/>
        <w:tabs>
          <w:tab w:val="right" w:leader="dot" w:pos="9016"/>
        </w:tabs>
        <w:rPr>
          <w:rFonts w:ascii="바탕체" w:eastAsia="바탕체" w:hAnsi="바탕체"/>
          <w:smallCaps w:val="0"/>
          <w:noProof/>
          <w:sz w:val="26"/>
          <w:szCs w:val="26"/>
        </w:rPr>
      </w:pPr>
      <w:hyperlink w:anchor="_Toc241263665" w:history="1">
        <w:r w:rsidRPr="00853830">
          <w:rPr>
            <w:rStyle w:val="af1"/>
            <w:rFonts w:ascii="바탕체" w:eastAsia="바탕체" w:hAnsi="바탕체"/>
            <w:noProof/>
            <w:sz w:val="26"/>
            <w:szCs w:val="26"/>
          </w:rPr>
          <w:t>3. 연구의 한계 및 향후 과제</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_Toc241263665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31</w:t>
        </w:r>
        <w:r w:rsidRPr="00853830">
          <w:rPr>
            <w:rFonts w:ascii="바탕체" w:eastAsia="바탕체" w:hAnsi="바탕체"/>
            <w:noProof/>
            <w:webHidden/>
            <w:sz w:val="26"/>
            <w:szCs w:val="26"/>
          </w:rPr>
          <w:fldChar w:fldCharType="end"/>
        </w:r>
      </w:hyperlink>
    </w:p>
    <w:p w14:paraId="335FB16C" w14:textId="01F8C7C5" w:rsidR="00075ADE" w:rsidRPr="00853830" w:rsidRDefault="00075ADE" w:rsidP="00075ADE">
      <w:pPr>
        <w:pStyle w:val="11"/>
        <w:rPr>
          <w:rFonts w:ascii="바탕체" w:eastAsia="바탕체" w:hAnsi="바탕체"/>
          <w:noProof/>
          <w:sz w:val="26"/>
          <w:szCs w:val="26"/>
        </w:rPr>
      </w:pPr>
      <w:hyperlink w:anchor="_Toc241263666" w:history="1">
        <w:r w:rsidRPr="00853830">
          <w:rPr>
            <w:rStyle w:val="af1"/>
            <w:rFonts w:ascii="바탕체" w:eastAsia="바탕체" w:hAnsi="바탕체"/>
            <w:noProof/>
            <w:sz w:val="26"/>
            <w:szCs w:val="26"/>
          </w:rPr>
          <w:t>◎ 참고문헌 및 자료출처</w:t>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_Toc241263666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33</w:t>
        </w:r>
        <w:r w:rsidRPr="00853830">
          <w:rPr>
            <w:rFonts w:ascii="바탕체" w:eastAsia="바탕체" w:hAnsi="바탕체"/>
            <w:noProof/>
            <w:webHidden/>
            <w:sz w:val="26"/>
            <w:szCs w:val="26"/>
          </w:rPr>
          <w:fldChar w:fldCharType="end"/>
        </w:r>
      </w:hyperlink>
    </w:p>
    <w:p w14:paraId="79265CBD" w14:textId="6C31C1A7" w:rsidR="00075ADE" w:rsidRPr="00853830" w:rsidRDefault="00075ADE" w:rsidP="00075ADE">
      <w:pPr>
        <w:pStyle w:val="11"/>
        <w:rPr>
          <w:rFonts w:ascii="바탕체" w:eastAsia="바탕체" w:hAnsi="바탕체"/>
          <w:noProof/>
          <w:sz w:val="26"/>
          <w:szCs w:val="26"/>
        </w:rPr>
      </w:pPr>
      <w:hyperlink w:anchor="_Toc241263667" w:history="1">
        <w:r w:rsidRPr="00853830">
          <w:rPr>
            <w:rStyle w:val="af1"/>
            <w:rFonts w:ascii="바탕체" w:eastAsia="바탕체" w:hAnsi="바탕체"/>
            <w:noProof/>
            <w:sz w:val="26"/>
            <w:szCs w:val="26"/>
          </w:rPr>
          <w:t>◎ 부록</w:t>
        </w:r>
        <w:r w:rsid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_Toc241263667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35</w:t>
        </w:r>
        <w:r w:rsidRPr="00853830">
          <w:rPr>
            <w:rFonts w:ascii="바탕체" w:eastAsia="바탕체" w:hAnsi="바탕체"/>
            <w:noProof/>
            <w:webHidden/>
            <w:sz w:val="26"/>
            <w:szCs w:val="26"/>
          </w:rPr>
          <w:fldChar w:fldCharType="end"/>
        </w:r>
      </w:hyperlink>
    </w:p>
    <w:p w14:paraId="4FC0BD10" w14:textId="49929DA4" w:rsidR="00075ADE" w:rsidRPr="00853830" w:rsidRDefault="00075ADE">
      <w:pPr>
        <w:pStyle w:val="21"/>
        <w:tabs>
          <w:tab w:val="right" w:leader="dot" w:pos="9016"/>
        </w:tabs>
        <w:rPr>
          <w:rFonts w:ascii="바탕체" w:eastAsia="바탕체" w:hAnsi="바탕체"/>
          <w:smallCaps w:val="0"/>
          <w:noProof/>
          <w:sz w:val="26"/>
          <w:szCs w:val="26"/>
        </w:rPr>
      </w:pPr>
      <w:hyperlink w:anchor="_Toc241263668" w:history="1">
        <w:r w:rsidRPr="00853830">
          <w:rPr>
            <w:rStyle w:val="af1"/>
            <w:rFonts w:ascii="바탕체" w:eastAsia="바탕체" w:hAnsi="바탕체"/>
            <w:noProof/>
            <w:sz w:val="26"/>
            <w:szCs w:val="26"/>
          </w:rPr>
          <w:t>□ 부록 1. 주요 해석상 유의사항</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_Toc241263668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35</w:t>
        </w:r>
        <w:r w:rsidRPr="00853830">
          <w:rPr>
            <w:rFonts w:ascii="바탕체" w:eastAsia="바탕체" w:hAnsi="바탕체"/>
            <w:noProof/>
            <w:webHidden/>
            <w:sz w:val="26"/>
            <w:szCs w:val="26"/>
          </w:rPr>
          <w:fldChar w:fldCharType="end"/>
        </w:r>
      </w:hyperlink>
    </w:p>
    <w:p w14:paraId="3021F923" w14:textId="2C680758" w:rsidR="00075ADE" w:rsidRPr="00853830" w:rsidRDefault="00075ADE">
      <w:pPr>
        <w:pStyle w:val="21"/>
        <w:tabs>
          <w:tab w:val="right" w:leader="dot" w:pos="9016"/>
        </w:tabs>
        <w:rPr>
          <w:rFonts w:ascii="바탕체" w:eastAsia="바탕체" w:hAnsi="바탕체"/>
          <w:smallCaps w:val="0"/>
          <w:noProof/>
          <w:sz w:val="26"/>
          <w:szCs w:val="26"/>
        </w:rPr>
      </w:pPr>
      <w:hyperlink w:anchor="_Toc241263669" w:history="1">
        <w:r w:rsidRPr="00853830">
          <w:rPr>
            <w:rStyle w:val="af1"/>
            <w:rFonts w:ascii="바탕체" w:eastAsia="바탕체" w:hAnsi="바탕체"/>
            <w:noProof/>
            <w:sz w:val="26"/>
            <w:szCs w:val="26"/>
          </w:rPr>
          <w:t>□ 부록 2. 최종 제출본 추가 예정 자료</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_Toc241263669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35</w:t>
        </w:r>
        <w:r w:rsidRPr="00853830">
          <w:rPr>
            <w:rFonts w:ascii="바탕체" w:eastAsia="바탕체" w:hAnsi="바탕체"/>
            <w:noProof/>
            <w:webHidden/>
            <w:sz w:val="26"/>
            <w:szCs w:val="26"/>
          </w:rPr>
          <w:fldChar w:fldCharType="end"/>
        </w:r>
      </w:hyperlink>
    </w:p>
    <w:p w14:paraId="25AB99FC" w14:textId="3317CEA9" w:rsidR="00075ADE" w:rsidRPr="00853830" w:rsidRDefault="00075ADE">
      <w:pPr>
        <w:pStyle w:val="21"/>
        <w:tabs>
          <w:tab w:val="right" w:leader="dot" w:pos="9016"/>
        </w:tabs>
        <w:rPr>
          <w:rStyle w:val="af1"/>
          <w:rFonts w:ascii="바탕체" w:eastAsia="바탕체" w:hAnsi="바탕체"/>
          <w:noProof/>
          <w:sz w:val="26"/>
          <w:szCs w:val="26"/>
        </w:rPr>
        <w:sectPr w:rsidR="00075ADE" w:rsidRPr="00853830" w:rsidSect="00394967">
          <w:footerReference w:type="even" r:id="rId9"/>
          <w:footerReference w:type="default" r:id="rId10"/>
          <w:footerReference w:type="first" r:id="rId11"/>
          <w:pgSz w:w="11906" w:h="16838"/>
          <w:pgMar w:top="1701" w:right="1440" w:bottom="1440" w:left="1440" w:header="851" w:footer="992" w:gutter="0"/>
          <w:cols w:space="425"/>
          <w:titlePg/>
          <w:docGrid w:linePitch="360"/>
        </w:sectPr>
      </w:pPr>
      <w:hyperlink w:anchor="_Toc241263670" w:history="1">
        <w:r w:rsidRPr="00853830">
          <w:rPr>
            <w:rStyle w:val="af1"/>
            <w:rFonts w:ascii="바탕체" w:eastAsia="바탕체" w:hAnsi="바탕체"/>
            <w:noProof/>
            <w:sz w:val="26"/>
            <w:szCs w:val="26"/>
          </w:rPr>
          <w:t>□ 부록 3. 분석방법의 채택 및 제외 기준</w:t>
        </w:r>
        <w:r w:rsidRPr="00853830">
          <w:rPr>
            <w:rFonts w:ascii="바탕체" w:eastAsia="바탕체" w:hAnsi="바탕체"/>
            <w:noProof/>
            <w:webHidden/>
            <w:sz w:val="26"/>
            <w:szCs w:val="26"/>
          </w:rPr>
          <w:tab/>
        </w:r>
        <w:r w:rsidRPr="00853830">
          <w:rPr>
            <w:rFonts w:ascii="바탕체" w:eastAsia="바탕체" w:hAnsi="바탕체"/>
            <w:noProof/>
            <w:webHidden/>
            <w:sz w:val="26"/>
            <w:szCs w:val="26"/>
          </w:rPr>
          <w:fldChar w:fldCharType="begin"/>
        </w:r>
        <w:r w:rsidRPr="00853830">
          <w:rPr>
            <w:rFonts w:ascii="바탕체" w:eastAsia="바탕체" w:hAnsi="바탕체"/>
            <w:noProof/>
            <w:webHidden/>
            <w:sz w:val="26"/>
            <w:szCs w:val="26"/>
          </w:rPr>
          <w:instrText xml:space="preserve"> PAGEREF _Toc241263670 \h </w:instrText>
        </w:r>
        <w:r w:rsidRPr="00853830">
          <w:rPr>
            <w:rFonts w:ascii="바탕체" w:eastAsia="바탕체" w:hAnsi="바탕체"/>
            <w:noProof/>
            <w:webHidden/>
            <w:sz w:val="26"/>
            <w:szCs w:val="26"/>
          </w:rPr>
        </w:r>
        <w:r w:rsidRPr="00853830">
          <w:rPr>
            <w:rFonts w:ascii="바탕체" w:eastAsia="바탕체" w:hAnsi="바탕체"/>
            <w:noProof/>
            <w:webHidden/>
            <w:sz w:val="26"/>
            <w:szCs w:val="26"/>
          </w:rPr>
          <w:fldChar w:fldCharType="separate"/>
        </w:r>
        <w:r w:rsidR="000E43D7">
          <w:rPr>
            <w:rFonts w:ascii="바탕체" w:eastAsia="바탕체" w:hAnsi="바탕체"/>
            <w:noProof/>
            <w:webHidden/>
            <w:sz w:val="26"/>
            <w:szCs w:val="26"/>
          </w:rPr>
          <w:t>35</w:t>
        </w:r>
        <w:r w:rsidRPr="00853830">
          <w:rPr>
            <w:rFonts w:ascii="바탕체" w:eastAsia="바탕체" w:hAnsi="바탕체"/>
            <w:noProof/>
            <w:webHidden/>
            <w:sz w:val="26"/>
            <w:szCs w:val="26"/>
          </w:rPr>
          <w:fldChar w:fldCharType="end"/>
        </w:r>
      </w:hyperlink>
    </w:p>
    <w:tbl>
      <w:tblPr>
        <w:tblStyle w:val="ac"/>
        <w:tblW w:w="0" w:type="auto"/>
        <w:tblBorders>
          <w:top w:val="double" w:sz="24" w:space="0" w:color="0F9ED5" w:themeColor="accent4"/>
          <w:left w:val="none" w:sz="0" w:space="0" w:color="auto"/>
          <w:bottom w:val="double" w:sz="24" w:space="0" w:color="0F9ED5" w:themeColor="accent4"/>
          <w:right w:val="none" w:sz="0" w:space="0" w:color="auto"/>
          <w:insideH w:val="none" w:sz="0" w:space="0" w:color="auto"/>
          <w:insideV w:val="none" w:sz="0" w:space="0" w:color="auto"/>
        </w:tblBorders>
        <w:tblLook w:val="04A0" w:firstRow="1" w:lastRow="0" w:firstColumn="1" w:lastColumn="0" w:noHBand="0" w:noVBand="1"/>
      </w:tblPr>
      <w:tblGrid>
        <w:gridCol w:w="9016"/>
      </w:tblGrid>
      <w:tr w:rsidR="00075ADE" w:rsidRPr="00853830" w14:paraId="3551F530" w14:textId="77777777" w:rsidTr="00075ADE">
        <w:tc>
          <w:tcPr>
            <w:tcW w:w="9016" w:type="dxa"/>
          </w:tcPr>
          <w:p w14:paraId="4A763EBF" w14:textId="3F1C2ABC" w:rsidR="00075ADE" w:rsidRPr="00853830" w:rsidRDefault="00075ADE" w:rsidP="00075ADE">
            <w:pPr>
              <w:spacing w:after="160"/>
              <w:jc w:val="center"/>
              <w:rPr>
                <w:rFonts w:ascii="HY헤드라인M" w:eastAsia="HY헤드라인M" w:hAnsi="HY헤드라인M"/>
                <w:noProof/>
                <w:sz w:val="40"/>
                <w:szCs w:val="40"/>
              </w:rPr>
            </w:pPr>
            <w:r w:rsidRPr="00853830">
              <w:rPr>
                <w:rFonts w:ascii="HY헤드라인M" w:eastAsia="HY헤드라인M" w:hAnsi="HY헤드라인M" w:hint="eastAsia"/>
                <w:noProof/>
                <w:sz w:val="40"/>
                <w:szCs w:val="40"/>
              </w:rPr>
              <w:lastRenderedPageBreak/>
              <w:t>표 목차</w:t>
            </w:r>
          </w:p>
        </w:tc>
      </w:tr>
    </w:tbl>
    <w:sdt>
      <w:sdtPr>
        <w:rPr>
          <w:rFonts w:ascii="바탕체" w:eastAsia="바탕체" w:hAnsi="바탕체"/>
          <w:b/>
          <w:bCs/>
          <w:i/>
          <w:iCs/>
          <w:noProof/>
          <w:sz w:val="26"/>
          <w:szCs w:val="26"/>
        </w:rPr>
        <w:id w:val="320850588"/>
        <w:docPartObj>
          <w:docPartGallery w:val="Table of Contents"/>
          <w:docPartUnique/>
        </w:docPartObj>
      </w:sdtPr>
      <w:sdtEndPr>
        <w:rPr>
          <w:b w:val="0"/>
          <w:bCs w:val="0"/>
        </w:rPr>
      </w:sdtEndPr>
      <w:sdtContent>
        <w:sdt>
          <w:sdtPr>
            <w:rPr>
              <w:rFonts w:ascii="바탕체" w:eastAsia="바탕체" w:hAnsi="바탕체"/>
              <w:b/>
              <w:bCs/>
              <w:i/>
              <w:iCs/>
              <w:noProof/>
              <w:sz w:val="26"/>
              <w:szCs w:val="26"/>
            </w:rPr>
            <w:id w:val="122890271"/>
          </w:sdtPr>
          <w:sdtEndPr>
            <w:rPr>
              <w:b w:val="0"/>
              <w:bCs w:val="0"/>
            </w:rPr>
          </w:sdtEndPr>
          <w:sdtContent>
            <w:p w14:paraId="4C439F9C" w14:textId="77777777" w:rsidR="00853830" w:rsidRPr="00853830" w:rsidRDefault="00853830" w:rsidP="00075ADE">
              <w:pPr>
                <w:rPr>
                  <w:rFonts w:ascii="바탕체" w:eastAsia="바탕체" w:hAnsi="바탕체"/>
                  <w:b/>
                  <w:bCs/>
                  <w:noProof/>
                  <w:sz w:val="26"/>
                  <w:szCs w:val="26"/>
                </w:rPr>
              </w:pPr>
            </w:p>
            <w:p w14:paraId="13EBAA79" w14:textId="1D278755" w:rsidR="00075ADE" w:rsidRPr="00853830" w:rsidRDefault="00853830" w:rsidP="00075ADE">
              <w:pPr>
                <w:rPr>
                  <w:rFonts w:ascii="바탕체" w:eastAsia="바탕체" w:hAnsi="바탕체"/>
                  <w:b/>
                  <w:caps/>
                  <w:noProof/>
                  <w:sz w:val="26"/>
                  <w:szCs w:val="26"/>
                </w:rPr>
              </w:pPr>
              <w:r w:rsidRPr="00853830">
                <w:rPr>
                  <w:rFonts w:ascii="바탕체" w:eastAsia="바탕체" w:hAnsi="바탕체"/>
                  <w:b/>
                  <w:caps/>
                  <w:noProof/>
                  <w:sz w:val="26"/>
                  <w:szCs w:val="26"/>
                </w:rPr>
                <w:t>&lt;표 Ⅰ-1&gt; 연구절차</w:t>
              </w:r>
              <w:r w:rsidR="00075ADE" w:rsidRPr="00853830">
                <w:rPr>
                  <w:rFonts w:ascii="바탕체" w:eastAsia="바탕체" w:hAnsi="바탕체"/>
                  <w:noProof/>
                  <w:sz w:val="26"/>
                  <w:szCs w:val="26"/>
                </w:rPr>
                <w:ptab w:relativeTo="margin" w:alignment="right" w:leader="dot"/>
              </w:r>
              <w:r w:rsidR="00A65135">
                <w:rPr>
                  <w:rFonts w:ascii="바탕체" w:eastAsia="바탕체" w:hAnsi="바탕체" w:hint="eastAsia"/>
                  <w:noProof/>
                  <w:sz w:val="26"/>
                  <w:szCs w:val="26"/>
                  <w:lang w:val="ko-KR"/>
                </w:rPr>
                <w:t>8</w:t>
              </w:r>
            </w:p>
            <w:p w14:paraId="29C8031F" w14:textId="1BCDC026" w:rsidR="00A56BF5" w:rsidRPr="00853830" w:rsidRDefault="00853830" w:rsidP="00A56BF5">
              <w:pPr>
                <w:rPr>
                  <w:rFonts w:ascii="바탕체" w:eastAsia="바탕체" w:hAnsi="바탕체"/>
                  <w:noProof/>
                  <w:sz w:val="26"/>
                  <w:szCs w:val="26"/>
                  <w:lang w:val="ko-KR"/>
                </w:rPr>
              </w:pPr>
              <w:r w:rsidRPr="00853830">
                <w:rPr>
                  <w:rFonts w:ascii="바탕체" w:eastAsia="바탕체" w:hAnsi="바탕체"/>
                  <w:b/>
                  <w:caps/>
                  <w:noProof/>
                  <w:sz w:val="26"/>
                  <w:szCs w:val="26"/>
                </w:rPr>
                <w:t>&lt;표 Ⅱ-1&gt; 관광성과 관측축 및 활용지표</w:t>
              </w:r>
              <w:r w:rsidR="00A56BF5" w:rsidRPr="00853830">
                <w:rPr>
                  <w:rFonts w:ascii="바탕체" w:eastAsia="바탕체" w:hAnsi="바탕체"/>
                  <w:noProof/>
                  <w:sz w:val="26"/>
                  <w:szCs w:val="26"/>
                </w:rPr>
                <w:ptab w:relativeTo="margin" w:alignment="right" w:leader="dot"/>
              </w:r>
              <w:r w:rsidR="00A65135">
                <w:rPr>
                  <w:rFonts w:ascii="바탕체" w:eastAsia="바탕체" w:hAnsi="바탕체" w:hint="eastAsia"/>
                  <w:noProof/>
                  <w:sz w:val="26"/>
                  <w:szCs w:val="26"/>
                  <w:lang w:val="ko-KR"/>
                </w:rPr>
                <w:t>10</w:t>
              </w:r>
            </w:p>
            <w:p w14:paraId="0C86E9F6" w14:textId="2951D2D6" w:rsidR="00A56BF5" w:rsidRPr="00853830" w:rsidRDefault="00853830" w:rsidP="00A56BF5">
              <w:pPr>
                <w:rPr>
                  <w:rFonts w:ascii="바탕체" w:eastAsia="바탕체" w:hAnsi="바탕체"/>
                  <w:noProof/>
                  <w:sz w:val="26"/>
                  <w:szCs w:val="26"/>
                  <w:lang w:val="ko-KR"/>
                </w:rPr>
              </w:pPr>
              <w:r w:rsidRPr="00853830">
                <w:rPr>
                  <w:rFonts w:ascii="바탕체" w:eastAsia="바탕체" w:hAnsi="바탕체"/>
                  <w:b/>
                  <w:caps/>
                  <w:noProof/>
                  <w:sz w:val="26"/>
                  <w:szCs w:val="26"/>
                </w:rPr>
                <w:t>&lt;표 Ⅲ-1&gt; 분석자료 구성</w:t>
              </w:r>
              <w:r w:rsidR="00A56BF5" w:rsidRPr="00853830">
                <w:rPr>
                  <w:rFonts w:ascii="바탕체" w:eastAsia="바탕체" w:hAnsi="바탕체"/>
                  <w:noProof/>
                  <w:sz w:val="26"/>
                  <w:szCs w:val="26"/>
                </w:rPr>
                <w:ptab w:relativeTo="margin" w:alignment="right" w:leader="dot"/>
              </w:r>
              <w:r w:rsidR="00A56BF5" w:rsidRPr="00853830">
                <w:rPr>
                  <w:rFonts w:ascii="바탕체" w:eastAsia="바탕체" w:hAnsi="바탕체"/>
                  <w:noProof/>
                  <w:sz w:val="26"/>
                  <w:szCs w:val="26"/>
                  <w:lang w:val="ko-KR"/>
                </w:rPr>
                <w:t>1</w:t>
              </w:r>
              <w:r w:rsidR="00A65135">
                <w:rPr>
                  <w:rFonts w:ascii="바탕체" w:eastAsia="바탕체" w:hAnsi="바탕체" w:hint="eastAsia"/>
                  <w:noProof/>
                  <w:sz w:val="26"/>
                  <w:szCs w:val="26"/>
                  <w:lang w:val="ko-KR"/>
                </w:rPr>
                <w:t>1</w:t>
              </w:r>
            </w:p>
            <w:p w14:paraId="5A8DC787" w14:textId="29262EC4"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Ⅲ-2&gt; 분석대상 및 분석역할</w:t>
              </w:r>
              <w:r w:rsidRPr="00853830">
                <w:rPr>
                  <w:rFonts w:ascii="바탕체" w:eastAsia="바탕체" w:hAnsi="바탕체"/>
                  <w:noProof/>
                  <w:sz w:val="26"/>
                  <w:szCs w:val="26"/>
                </w:rPr>
                <w:ptab w:relativeTo="margin" w:alignment="right" w:leader="dot"/>
              </w:r>
              <w:r w:rsidRPr="00853830">
                <w:rPr>
                  <w:rFonts w:ascii="바탕체" w:eastAsia="바탕체" w:hAnsi="바탕체"/>
                  <w:noProof/>
                  <w:sz w:val="26"/>
                  <w:szCs w:val="26"/>
                  <w:lang w:val="ko-KR"/>
                </w:rPr>
                <w:t>1</w:t>
              </w:r>
              <w:r w:rsidR="00A65135">
                <w:rPr>
                  <w:rFonts w:ascii="바탕체" w:eastAsia="바탕체" w:hAnsi="바탕체" w:hint="eastAsia"/>
                  <w:noProof/>
                  <w:sz w:val="26"/>
                  <w:szCs w:val="26"/>
                  <w:lang w:val="ko-KR"/>
                </w:rPr>
                <w:t>2</w:t>
              </w:r>
            </w:p>
            <w:p w14:paraId="0C2C5E16" w14:textId="0A16E0DC"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Ⅲ-3&gt; 지역별 추가진단 설계</w:t>
              </w:r>
              <w:r w:rsidRPr="00853830">
                <w:rPr>
                  <w:rFonts w:ascii="바탕체" w:eastAsia="바탕체" w:hAnsi="바탕체"/>
                  <w:noProof/>
                  <w:sz w:val="26"/>
                  <w:szCs w:val="26"/>
                </w:rPr>
                <w:ptab w:relativeTo="margin" w:alignment="right" w:leader="dot"/>
              </w:r>
              <w:r w:rsidRPr="00853830">
                <w:rPr>
                  <w:rFonts w:ascii="바탕체" w:eastAsia="바탕체" w:hAnsi="바탕체"/>
                  <w:noProof/>
                  <w:sz w:val="26"/>
                  <w:szCs w:val="26"/>
                  <w:lang w:val="ko-KR"/>
                </w:rPr>
                <w:t>1</w:t>
              </w:r>
              <w:r w:rsidR="00A65135">
                <w:rPr>
                  <w:rFonts w:ascii="바탕체" w:eastAsia="바탕체" w:hAnsi="바탕체" w:hint="eastAsia"/>
                  <w:noProof/>
                  <w:sz w:val="26"/>
                  <w:szCs w:val="26"/>
                  <w:lang w:val="ko-KR"/>
                </w:rPr>
                <w:t>6</w:t>
              </w:r>
            </w:p>
            <w:p w14:paraId="1D2235E1" w14:textId="316839DB"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Ⅳ-1&gt; 완주군 주요 지표 변화</w:t>
              </w:r>
              <w:r w:rsidRPr="00853830">
                <w:rPr>
                  <w:rFonts w:ascii="바탕체" w:eastAsia="바탕체" w:hAnsi="바탕체"/>
                  <w:noProof/>
                  <w:sz w:val="26"/>
                  <w:szCs w:val="26"/>
                </w:rPr>
                <w:ptab w:relativeTo="margin" w:alignment="right" w:leader="dot"/>
              </w:r>
              <w:r w:rsidRPr="00853830">
                <w:rPr>
                  <w:rFonts w:ascii="바탕체" w:eastAsia="바탕체" w:hAnsi="바탕체"/>
                  <w:noProof/>
                  <w:sz w:val="26"/>
                  <w:szCs w:val="26"/>
                  <w:lang w:val="ko-KR"/>
                </w:rPr>
                <w:t>1</w:t>
              </w:r>
              <w:r w:rsidR="00A65135">
                <w:rPr>
                  <w:rFonts w:ascii="바탕체" w:eastAsia="바탕체" w:hAnsi="바탕체" w:hint="eastAsia"/>
                  <w:noProof/>
                  <w:sz w:val="26"/>
                  <w:szCs w:val="26"/>
                  <w:lang w:val="ko-KR"/>
                </w:rPr>
                <w:t>7</w:t>
              </w:r>
            </w:p>
            <w:p w14:paraId="4479C1F1" w14:textId="068BD465"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Ⅳ-2&gt; 순창군 주요 지표 변화</w:t>
              </w:r>
              <w:r w:rsidRPr="00853830">
                <w:rPr>
                  <w:rFonts w:ascii="바탕체" w:eastAsia="바탕체" w:hAnsi="바탕체"/>
                  <w:noProof/>
                  <w:sz w:val="26"/>
                  <w:szCs w:val="26"/>
                </w:rPr>
                <w:ptab w:relativeTo="margin" w:alignment="right" w:leader="dot"/>
              </w:r>
              <w:r w:rsidRPr="00853830">
                <w:rPr>
                  <w:rFonts w:ascii="바탕체" w:eastAsia="바탕체" w:hAnsi="바탕체"/>
                  <w:noProof/>
                  <w:sz w:val="26"/>
                  <w:szCs w:val="26"/>
                  <w:lang w:val="ko-KR"/>
                </w:rPr>
                <w:t>1</w:t>
              </w:r>
              <w:r w:rsidR="00A65135">
                <w:rPr>
                  <w:rFonts w:ascii="바탕체" w:eastAsia="바탕체" w:hAnsi="바탕체" w:hint="eastAsia"/>
                  <w:noProof/>
                  <w:sz w:val="26"/>
                  <w:szCs w:val="26"/>
                  <w:lang w:val="ko-KR"/>
                </w:rPr>
                <w:t>8</w:t>
              </w:r>
            </w:p>
            <w:p w14:paraId="0E122627" w14:textId="6FE6E9D9"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Ⅳ-3&gt; 완도군 주요 지표 변화</w:t>
              </w:r>
              <w:r w:rsidRPr="00853830">
                <w:rPr>
                  <w:rFonts w:ascii="바탕체" w:eastAsia="바탕체" w:hAnsi="바탕체"/>
                  <w:noProof/>
                  <w:sz w:val="26"/>
                  <w:szCs w:val="26"/>
                </w:rPr>
                <w:ptab w:relativeTo="margin" w:alignment="right" w:leader="dot"/>
              </w:r>
              <w:r w:rsidR="00A65135">
                <w:rPr>
                  <w:rFonts w:ascii="바탕체" w:eastAsia="바탕체" w:hAnsi="바탕체" w:hint="eastAsia"/>
                  <w:noProof/>
                  <w:sz w:val="26"/>
                  <w:szCs w:val="26"/>
                </w:rPr>
                <w:t>20</w:t>
              </w:r>
            </w:p>
            <w:p w14:paraId="694E5359" w14:textId="6737A901"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Ⅳ-4&gt; 무주군 주요 지표 변화</w:t>
              </w:r>
              <w:r w:rsidRPr="00853830">
                <w:rPr>
                  <w:rFonts w:ascii="바탕체" w:eastAsia="바탕체" w:hAnsi="바탕체"/>
                  <w:noProof/>
                  <w:sz w:val="26"/>
                  <w:szCs w:val="26"/>
                </w:rPr>
                <w:ptab w:relativeTo="margin" w:alignment="right" w:leader="dot"/>
              </w:r>
              <w:r w:rsidR="00C96A9B">
                <w:rPr>
                  <w:rFonts w:ascii="바탕체" w:eastAsia="바탕체" w:hAnsi="바탕체" w:hint="eastAsia"/>
                  <w:noProof/>
                  <w:sz w:val="26"/>
                  <w:szCs w:val="26"/>
                  <w:lang w:val="ko-KR"/>
                </w:rPr>
                <w:t>2</w:t>
              </w:r>
              <w:r w:rsidR="00A65135">
                <w:rPr>
                  <w:rFonts w:ascii="바탕체" w:eastAsia="바탕체" w:hAnsi="바탕체" w:hint="eastAsia"/>
                  <w:noProof/>
                  <w:sz w:val="26"/>
                  <w:szCs w:val="26"/>
                  <w:lang w:val="ko-KR"/>
                </w:rPr>
                <w:t>2</w:t>
              </w:r>
            </w:p>
            <w:p w14:paraId="7CE06B79" w14:textId="17FE19C7"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Ⅳ-5&gt; 지역 간 종합비교</w:t>
              </w:r>
              <w:r w:rsidRPr="00853830">
                <w:rPr>
                  <w:rFonts w:ascii="바탕체" w:eastAsia="바탕체" w:hAnsi="바탕체"/>
                  <w:noProof/>
                  <w:sz w:val="26"/>
                  <w:szCs w:val="26"/>
                </w:rPr>
                <w:ptab w:relativeTo="margin" w:alignment="right" w:leader="dot"/>
              </w:r>
              <w:r w:rsidR="00C96A9B">
                <w:rPr>
                  <w:rFonts w:ascii="바탕체" w:eastAsia="바탕체" w:hAnsi="바탕체" w:hint="eastAsia"/>
                  <w:noProof/>
                  <w:sz w:val="26"/>
                  <w:szCs w:val="26"/>
                  <w:lang w:val="ko-KR"/>
                </w:rPr>
                <w:t>2</w:t>
              </w:r>
              <w:r w:rsidR="00A65135">
                <w:rPr>
                  <w:rFonts w:ascii="바탕체" w:eastAsia="바탕체" w:hAnsi="바탕체" w:hint="eastAsia"/>
                  <w:noProof/>
                  <w:sz w:val="26"/>
                  <w:szCs w:val="26"/>
                  <w:lang w:val="ko-KR"/>
                </w:rPr>
                <w:t>3</w:t>
              </w:r>
            </w:p>
            <w:p w14:paraId="4888019C" w14:textId="627EC4A3"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Ⅳ-6&gt; 1년차 신호의 지속성 점검</w:t>
              </w:r>
              <w:r w:rsidRPr="00853830">
                <w:rPr>
                  <w:rFonts w:ascii="바탕체" w:eastAsia="바탕체" w:hAnsi="바탕체"/>
                  <w:noProof/>
                  <w:sz w:val="26"/>
                  <w:szCs w:val="26"/>
                </w:rPr>
                <w:ptab w:relativeTo="margin" w:alignment="right" w:leader="dot"/>
              </w:r>
              <w:r w:rsidR="00C96A9B">
                <w:rPr>
                  <w:rFonts w:ascii="바탕체" w:eastAsia="바탕체" w:hAnsi="바탕체" w:hint="eastAsia"/>
                  <w:noProof/>
                  <w:sz w:val="26"/>
                  <w:szCs w:val="26"/>
                  <w:lang w:val="ko-KR"/>
                </w:rPr>
                <w:t>2</w:t>
              </w:r>
              <w:r w:rsidR="00A65135">
                <w:rPr>
                  <w:rFonts w:ascii="바탕체" w:eastAsia="바탕체" w:hAnsi="바탕체" w:hint="eastAsia"/>
                  <w:noProof/>
                  <w:sz w:val="26"/>
                  <w:szCs w:val="26"/>
                  <w:lang w:val="ko-KR"/>
                </w:rPr>
                <w:t>4</w:t>
              </w:r>
            </w:p>
            <w:p w14:paraId="24B292DE" w14:textId="2BC0D2D5"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Ⅴ-1&gt; WELL-FLOW 사후관리 절차</w:t>
              </w:r>
              <w:r w:rsidRPr="00853830">
                <w:rPr>
                  <w:rFonts w:ascii="바탕체" w:eastAsia="바탕체" w:hAnsi="바탕체"/>
                  <w:noProof/>
                  <w:sz w:val="26"/>
                  <w:szCs w:val="26"/>
                </w:rPr>
                <w:ptab w:relativeTo="margin" w:alignment="right" w:leader="dot"/>
              </w:r>
              <w:r w:rsidR="00C96A9B">
                <w:rPr>
                  <w:rFonts w:ascii="바탕체" w:eastAsia="바탕체" w:hAnsi="바탕체" w:hint="eastAsia"/>
                  <w:noProof/>
                  <w:sz w:val="26"/>
                  <w:szCs w:val="26"/>
                  <w:lang w:val="ko-KR"/>
                </w:rPr>
                <w:t>2</w:t>
              </w:r>
              <w:r w:rsidR="00A65135">
                <w:rPr>
                  <w:rFonts w:ascii="바탕체" w:eastAsia="바탕체" w:hAnsi="바탕체" w:hint="eastAsia"/>
                  <w:noProof/>
                  <w:sz w:val="26"/>
                  <w:szCs w:val="26"/>
                  <w:lang w:val="ko-KR"/>
                </w:rPr>
                <w:t>5</w:t>
              </w:r>
            </w:p>
            <w:p w14:paraId="71B91647" w14:textId="0108DFE9"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Ⅴ-2&gt; 지역별 정책검토 방향</w:t>
              </w:r>
              <w:r w:rsidRPr="00853830">
                <w:rPr>
                  <w:rFonts w:ascii="바탕체" w:eastAsia="바탕체" w:hAnsi="바탕체"/>
                  <w:noProof/>
                  <w:sz w:val="26"/>
                  <w:szCs w:val="26"/>
                </w:rPr>
                <w:ptab w:relativeTo="margin" w:alignment="right" w:leader="dot"/>
              </w:r>
              <w:r w:rsidR="00C96A9B">
                <w:rPr>
                  <w:rFonts w:ascii="바탕체" w:eastAsia="바탕체" w:hAnsi="바탕체" w:hint="eastAsia"/>
                  <w:noProof/>
                  <w:sz w:val="26"/>
                  <w:szCs w:val="26"/>
                  <w:lang w:val="ko-KR"/>
                </w:rPr>
                <w:t>2</w:t>
              </w:r>
              <w:r w:rsidR="00A65135">
                <w:rPr>
                  <w:rFonts w:ascii="바탕체" w:eastAsia="바탕체" w:hAnsi="바탕체" w:hint="eastAsia"/>
                  <w:noProof/>
                  <w:sz w:val="26"/>
                  <w:szCs w:val="26"/>
                  <w:lang w:val="ko-KR"/>
                </w:rPr>
                <w:t>6</w:t>
              </w:r>
            </w:p>
            <w:p w14:paraId="64989482" w14:textId="4A6ED3CE" w:rsidR="00853830" w:rsidRPr="00853830" w:rsidRDefault="00853830" w:rsidP="00853830">
              <w:pPr>
                <w:rPr>
                  <w:rFonts w:ascii="바탕체" w:eastAsia="바탕체" w:hAnsi="바탕체"/>
                  <w:noProof/>
                  <w:sz w:val="26"/>
                  <w:szCs w:val="26"/>
                  <w:lang w:val="ko-KR"/>
                </w:rPr>
              </w:pPr>
              <w:r w:rsidRPr="00853830">
                <w:rPr>
                  <w:rFonts w:ascii="바탕체" w:eastAsia="바탕체" w:hAnsi="바탕체"/>
                  <w:b/>
                  <w:caps/>
                  <w:noProof/>
                  <w:sz w:val="26"/>
                  <w:szCs w:val="26"/>
                </w:rPr>
                <w:t>&lt;표 Ⅴ-3&gt; 예상 활용주체별 적용방안</w:t>
              </w:r>
              <w:r w:rsidRPr="00853830">
                <w:rPr>
                  <w:rFonts w:ascii="바탕체" w:eastAsia="바탕체" w:hAnsi="바탕체"/>
                  <w:noProof/>
                  <w:sz w:val="26"/>
                  <w:szCs w:val="26"/>
                </w:rPr>
                <w:ptab w:relativeTo="margin" w:alignment="right" w:leader="dot"/>
              </w:r>
              <w:r w:rsidR="00C96A9B">
                <w:rPr>
                  <w:rFonts w:ascii="바탕체" w:eastAsia="바탕체" w:hAnsi="바탕체" w:hint="eastAsia"/>
                  <w:noProof/>
                  <w:sz w:val="26"/>
                  <w:szCs w:val="26"/>
                  <w:lang w:val="ko-KR"/>
                </w:rPr>
                <w:t>2</w:t>
              </w:r>
              <w:r w:rsidR="00A65135">
                <w:rPr>
                  <w:rFonts w:ascii="바탕체" w:eastAsia="바탕체" w:hAnsi="바탕체" w:hint="eastAsia"/>
                  <w:noProof/>
                  <w:sz w:val="26"/>
                  <w:szCs w:val="26"/>
                  <w:lang w:val="ko-KR"/>
                </w:rPr>
                <w:t>9</w:t>
              </w:r>
            </w:p>
            <w:p w14:paraId="4C861CA9" w14:textId="43B214A2" w:rsidR="00853830" w:rsidRPr="00853830" w:rsidRDefault="00C96A9B" w:rsidP="00853830">
              <w:pPr>
                <w:rPr>
                  <w:rFonts w:ascii="바탕체" w:eastAsia="바탕체" w:hAnsi="바탕체"/>
                  <w:noProof/>
                  <w:sz w:val="26"/>
                  <w:szCs w:val="26"/>
                  <w:lang w:val="ko-KR"/>
                </w:rPr>
              </w:pPr>
              <w:r w:rsidRPr="00C96A9B">
                <w:rPr>
                  <w:rFonts w:ascii="바탕체" w:eastAsia="바탕체" w:hAnsi="바탕체"/>
                  <w:b/>
                  <w:caps/>
                  <w:noProof/>
                  <w:sz w:val="26"/>
                  <w:szCs w:val="26"/>
                </w:rPr>
                <w:t>&lt;표 Ⅴ-4&gt; 본 연구의 데이터 활용 및 구현 성과</w:t>
              </w:r>
              <w:r w:rsidR="00853830" w:rsidRPr="00853830">
                <w:rPr>
                  <w:rFonts w:ascii="바탕체" w:eastAsia="바탕체" w:hAnsi="바탕체"/>
                  <w:noProof/>
                  <w:sz w:val="26"/>
                  <w:szCs w:val="26"/>
                </w:rPr>
                <w:ptab w:relativeTo="margin" w:alignment="right" w:leader="dot"/>
              </w:r>
              <w:r w:rsidR="00A65135">
                <w:rPr>
                  <w:rFonts w:ascii="바탕체" w:eastAsia="바탕체" w:hAnsi="바탕체" w:hint="eastAsia"/>
                  <w:noProof/>
                  <w:sz w:val="26"/>
                  <w:szCs w:val="26"/>
                  <w:lang w:val="ko-KR"/>
                </w:rPr>
                <w:t>30</w:t>
              </w:r>
            </w:p>
            <w:p w14:paraId="266ADEA5" w14:textId="5928C550" w:rsidR="00075ADE" w:rsidRPr="00853830" w:rsidRDefault="00000000" w:rsidP="00A56BF5">
              <w:pPr>
                <w:pStyle w:val="30"/>
                <w:ind w:left="0"/>
                <w:rPr>
                  <w:rFonts w:ascii="바탕체" w:eastAsia="바탕체" w:hAnsi="바탕체"/>
                  <w:i w:val="0"/>
                  <w:noProof/>
                  <w:sz w:val="26"/>
                  <w:szCs w:val="26"/>
                </w:rPr>
              </w:pPr>
            </w:p>
          </w:sdtContent>
        </w:sdt>
      </w:sdtContent>
    </w:sdt>
    <w:p w14:paraId="225F83E4" w14:textId="45F7450D" w:rsidR="00C96A9B" w:rsidRDefault="00C96A9B" w:rsidP="00075ADE">
      <w:pPr>
        <w:pStyle w:val="21"/>
        <w:tabs>
          <w:tab w:val="right" w:leader="dot" w:pos="9016"/>
        </w:tabs>
        <w:ind w:left="0"/>
        <w:rPr>
          <w:rFonts w:ascii="바탕체" w:eastAsia="바탕체" w:hAnsi="바탕체"/>
          <w:smallCaps w:val="0"/>
          <w:noProof/>
          <w:sz w:val="26"/>
          <w:szCs w:val="26"/>
        </w:rPr>
      </w:pPr>
      <w:r>
        <w:rPr>
          <w:rFonts w:ascii="바탕체" w:eastAsia="바탕체" w:hAnsi="바탕체"/>
          <w:smallCaps w:val="0"/>
          <w:noProof/>
          <w:sz w:val="26"/>
          <w:szCs w:val="26"/>
        </w:rPr>
        <w:br w:type="page"/>
      </w:r>
    </w:p>
    <w:tbl>
      <w:tblPr>
        <w:tblStyle w:val="ac"/>
        <w:tblW w:w="0" w:type="auto"/>
        <w:tblBorders>
          <w:top w:val="double" w:sz="24" w:space="0" w:color="0F9ED5" w:themeColor="accent4"/>
          <w:left w:val="none" w:sz="0" w:space="0" w:color="auto"/>
          <w:bottom w:val="double" w:sz="24" w:space="0" w:color="0F9ED5" w:themeColor="accent4"/>
          <w:right w:val="none" w:sz="0" w:space="0" w:color="auto"/>
          <w:insideH w:val="none" w:sz="0" w:space="0" w:color="auto"/>
          <w:insideV w:val="none" w:sz="0" w:space="0" w:color="auto"/>
        </w:tblBorders>
        <w:tblLook w:val="04A0" w:firstRow="1" w:lastRow="0" w:firstColumn="1" w:lastColumn="0" w:noHBand="0" w:noVBand="1"/>
      </w:tblPr>
      <w:tblGrid>
        <w:gridCol w:w="9016"/>
      </w:tblGrid>
      <w:tr w:rsidR="00C96A9B" w:rsidRPr="00853830" w14:paraId="40D10D66" w14:textId="77777777" w:rsidTr="003E69A1">
        <w:tc>
          <w:tcPr>
            <w:tcW w:w="9016" w:type="dxa"/>
          </w:tcPr>
          <w:p w14:paraId="08BFCABB" w14:textId="3A15FCCD" w:rsidR="00C96A9B" w:rsidRPr="00853830" w:rsidRDefault="00C96A9B" w:rsidP="003E69A1">
            <w:pPr>
              <w:spacing w:after="160"/>
              <w:jc w:val="center"/>
              <w:rPr>
                <w:rFonts w:ascii="HY헤드라인M" w:eastAsia="HY헤드라인M" w:hAnsi="HY헤드라인M"/>
                <w:noProof/>
                <w:sz w:val="40"/>
                <w:szCs w:val="40"/>
              </w:rPr>
            </w:pPr>
            <w:r>
              <w:rPr>
                <w:rFonts w:ascii="HY헤드라인M" w:eastAsia="HY헤드라인M" w:hAnsi="HY헤드라인M" w:hint="eastAsia"/>
                <w:noProof/>
                <w:sz w:val="40"/>
                <w:szCs w:val="40"/>
              </w:rPr>
              <w:lastRenderedPageBreak/>
              <w:t>그림</w:t>
            </w:r>
            <w:r w:rsidRPr="00853830">
              <w:rPr>
                <w:rFonts w:ascii="HY헤드라인M" w:eastAsia="HY헤드라인M" w:hAnsi="HY헤드라인M" w:hint="eastAsia"/>
                <w:noProof/>
                <w:sz w:val="40"/>
                <w:szCs w:val="40"/>
              </w:rPr>
              <w:t xml:space="preserve"> 목차</w:t>
            </w:r>
          </w:p>
        </w:tc>
      </w:tr>
    </w:tbl>
    <w:p w14:paraId="3A20D5D9" w14:textId="77777777" w:rsidR="00075ADE" w:rsidRDefault="00075ADE" w:rsidP="00075ADE">
      <w:pPr>
        <w:pStyle w:val="21"/>
        <w:tabs>
          <w:tab w:val="right" w:leader="dot" w:pos="9016"/>
        </w:tabs>
        <w:ind w:left="0"/>
        <w:rPr>
          <w:rFonts w:ascii="바탕체" w:eastAsia="바탕체" w:hAnsi="바탕체"/>
          <w:smallCaps w:val="0"/>
          <w:noProof/>
          <w:sz w:val="26"/>
          <w:szCs w:val="26"/>
        </w:rPr>
      </w:pPr>
    </w:p>
    <w:p w14:paraId="6F970513" w14:textId="65C3A47F" w:rsidR="00C96A9B" w:rsidRPr="00853830" w:rsidRDefault="00C96A9B" w:rsidP="00C96A9B">
      <w:pPr>
        <w:rPr>
          <w:rFonts w:ascii="바탕체" w:eastAsia="바탕체" w:hAnsi="바탕체"/>
          <w:b/>
          <w:caps/>
          <w:noProof/>
          <w:sz w:val="26"/>
          <w:szCs w:val="26"/>
        </w:rPr>
      </w:pPr>
      <w:r w:rsidRPr="00C96A9B">
        <w:rPr>
          <w:rFonts w:ascii="바탕체" w:eastAsia="바탕체" w:hAnsi="바탕체"/>
          <w:b/>
          <w:caps/>
          <w:noProof/>
          <w:sz w:val="26"/>
          <w:szCs w:val="26"/>
        </w:rPr>
        <w:t>[그림 Ⅳ-1] 완주군 P1~P4 관광성과 변화</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lang w:val="ko-KR"/>
        </w:rPr>
        <w:t>17</w:t>
      </w:r>
    </w:p>
    <w:p w14:paraId="0FAA9E92" w14:textId="6461038B"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Ⅳ-2] 순창군 P1~P4 관광성과 변화</w:t>
      </w:r>
      <w:r w:rsidRPr="00853830">
        <w:rPr>
          <w:rFonts w:ascii="바탕체" w:eastAsia="바탕체" w:hAnsi="바탕체"/>
          <w:noProof/>
          <w:sz w:val="26"/>
          <w:szCs w:val="26"/>
        </w:rPr>
        <w:ptab w:relativeTo="margin" w:alignment="right" w:leader="dot"/>
      </w:r>
      <w:r w:rsidR="00A65135">
        <w:rPr>
          <w:rFonts w:ascii="바탕체" w:eastAsia="바탕체" w:hAnsi="바탕체" w:hint="eastAsia"/>
          <w:noProof/>
          <w:sz w:val="26"/>
          <w:szCs w:val="26"/>
          <w:lang w:val="ko-KR"/>
        </w:rPr>
        <w:t>1</w:t>
      </w:r>
      <w:r w:rsidR="00153652">
        <w:rPr>
          <w:rFonts w:ascii="바탕체" w:eastAsia="바탕체" w:hAnsi="바탕체" w:hint="eastAsia"/>
          <w:noProof/>
          <w:sz w:val="26"/>
          <w:szCs w:val="26"/>
          <w:lang w:val="ko-KR"/>
        </w:rPr>
        <w:t>9</w:t>
      </w:r>
    </w:p>
    <w:p w14:paraId="1F91F379" w14:textId="117ACB26"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Ⅳ-3] 완도군 P1~P4 관광성과 변화</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lang w:val="ko-KR"/>
        </w:rPr>
        <w:t>20</w:t>
      </w:r>
    </w:p>
    <w:p w14:paraId="3D3637C8" w14:textId="79831D9D"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Ⅳ-4] 완도군과 신지면의 방문·소비 비중 변화</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lang w:val="ko-KR"/>
        </w:rPr>
        <w:t>21</w:t>
      </w:r>
    </w:p>
    <w:p w14:paraId="6406D0CA" w14:textId="6036FB83"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Ⅳ-5] 무주군 P1~P4 관광성과 변화</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lang w:val="ko-KR"/>
        </w:rPr>
        <w:t>22</w:t>
      </w:r>
    </w:p>
    <w:p w14:paraId="7484CD1E" w14:textId="40F1290F"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Ⅳ-6] 대표 ITS 분석결과</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lang w:val="ko-KR"/>
        </w:rPr>
        <w:t>24</w:t>
      </w:r>
    </w:p>
    <w:p w14:paraId="25BDDBC8" w14:textId="6B0AAFD6"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Ⅴ-1] WELL-FLOW 대시보드 전체 화면</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lang w:val="ko-KR"/>
        </w:rPr>
        <w:t>27</w:t>
      </w:r>
    </w:p>
    <w:p w14:paraId="7FA54013" w14:textId="4A52B093"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Ⅴ-2] WELL-FLOW 대시보드 핵심 진단·정책검토 화면</w:t>
      </w:r>
      <w:r w:rsidRPr="00853830">
        <w:rPr>
          <w:rFonts w:ascii="바탕체" w:eastAsia="바탕체" w:hAnsi="바탕체"/>
          <w:noProof/>
          <w:sz w:val="26"/>
          <w:szCs w:val="26"/>
        </w:rPr>
        <w:ptab w:relativeTo="margin" w:alignment="right" w:leader="dot"/>
      </w:r>
      <w:r w:rsidR="00153652">
        <w:rPr>
          <w:rFonts w:ascii="바탕체" w:eastAsia="바탕체" w:hAnsi="바탕체" w:hint="eastAsia"/>
          <w:noProof/>
          <w:sz w:val="26"/>
          <w:szCs w:val="26"/>
        </w:rPr>
        <w:t>28</w:t>
      </w:r>
    </w:p>
    <w:p w14:paraId="0198107E" w14:textId="5E2BC4DA" w:rsidR="00C96A9B" w:rsidRPr="00853830" w:rsidRDefault="00C96A9B" w:rsidP="00C96A9B">
      <w:pPr>
        <w:rPr>
          <w:rFonts w:ascii="바탕체" w:eastAsia="바탕체" w:hAnsi="바탕체"/>
          <w:noProof/>
          <w:sz w:val="26"/>
          <w:szCs w:val="26"/>
          <w:lang w:val="ko-KR"/>
        </w:rPr>
      </w:pPr>
      <w:r w:rsidRPr="00C96A9B">
        <w:rPr>
          <w:rFonts w:ascii="바탕체" w:eastAsia="바탕체" w:hAnsi="바탕체"/>
          <w:b/>
          <w:caps/>
          <w:noProof/>
          <w:sz w:val="26"/>
          <w:szCs w:val="26"/>
        </w:rPr>
        <w:t>[그림 Ⅴ-3] WELL-FLOW 운영주기 예시</w:t>
      </w:r>
      <w:r w:rsidRPr="00853830">
        <w:rPr>
          <w:rFonts w:ascii="바탕체" w:eastAsia="바탕체" w:hAnsi="바탕체"/>
          <w:noProof/>
          <w:sz w:val="26"/>
          <w:szCs w:val="26"/>
        </w:rPr>
        <w:ptab w:relativeTo="margin" w:alignment="right" w:leader="dot"/>
      </w:r>
      <w:r>
        <w:rPr>
          <w:rFonts w:ascii="바탕체" w:eastAsia="바탕체" w:hAnsi="바탕체" w:hint="eastAsia"/>
          <w:noProof/>
          <w:sz w:val="26"/>
          <w:szCs w:val="26"/>
          <w:lang w:val="ko-KR"/>
        </w:rPr>
        <w:t>2</w:t>
      </w:r>
      <w:r w:rsidR="00153652">
        <w:rPr>
          <w:rFonts w:ascii="바탕체" w:eastAsia="바탕체" w:hAnsi="바탕체" w:hint="eastAsia"/>
          <w:noProof/>
          <w:sz w:val="26"/>
          <w:szCs w:val="26"/>
          <w:lang w:val="ko-KR"/>
        </w:rPr>
        <w:t>8</w:t>
      </w:r>
    </w:p>
    <w:p w14:paraId="4C96D79F" w14:textId="77777777" w:rsidR="00C96A9B" w:rsidRPr="00C96A9B" w:rsidRDefault="00C96A9B" w:rsidP="00C96A9B">
      <w:pPr>
        <w:rPr>
          <w:noProof/>
        </w:rPr>
      </w:pPr>
    </w:p>
    <w:p w14:paraId="30E681C2" w14:textId="77777777" w:rsidR="00075ADE" w:rsidRPr="00075ADE" w:rsidRDefault="00075ADE" w:rsidP="00075ADE">
      <w:pPr>
        <w:sectPr w:rsidR="00075ADE" w:rsidRPr="00075ADE" w:rsidSect="00394967">
          <w:pgSz w:w="11906" w:h="16838"/>
          <w:pgMar w:top="1701" w:right="1440" w:bottom="1440" w:left="1440" w:header="851" w:footer="992" w:gutter="0"/>
          <w:cols w:space="425"/>
          <w:titlePg/>
          <w:docGrid w:linePitch="360"/>
        </w:sectPr>
      </w:pPr>
      <w:r>
        <w:fldChar w:fldCharType="end"/>
      </w:r>
      <w:bookmarkStart w:id="0" w:name="_Toc241263613"/>
    </w:p>
    <w:p w14:paraId="5E5861D5" w14:textId="455382F1" w:rsidR="00007331" w:rsidRPr="00090DB8" w:rsidRDefault="00394967" w:rsidP="00075ADE">
      <w:pPr>
        <w:pStyle w:val="1"/>
      </w:pPr>
      <w:r w:rsidRPr="00090DB8">
        <w:lastRenderedPageBreak/>
        <w:t xml:space="preserve">◎ </w:t>
      </w:r>
      <w:r w:rsidR="00096A55" w:rsidRPr="00090DB8">
        <w:t>연구 요약</w:t>
      </w:r>
      <w:bookmarkEnd w:id="0"/>
    </w:p>
    <w:p w14:paraId="55A1D2A4" w14:textId="79A8F3CF" w:rsidR="00096A55" w:rsidRPr="00096A55" w:rsidRDefault="00096A55" w:rsidP="00CF1D0C">
      <w:pPr>
        <w:wordWrap/>
        <w:ind w:leftChars="50" w:left="110" w:firstLineChars="100" w:firstLine="260"/>
        <w:jc w:val="both"/>
        <w:rPr>
          <w:rFonts w:ascii="바탕체" w:eastAsia="바탕체" w:hAnsi="바탕체"/>
          <w:sz w:val="26"/>
          <w:szCs w:val="26"/>
        </w:rPr>
      </w:pPr>
      <w:r w:rsidRPr="00096A55">
        <w:rPr>
          <w:rFonts w:ascii="바탕체" w:eastAsia="바탕체" w:hAnsi="바탕체"/>
          <w:sz w:val="26"/>
          <w:szCs w:val="26"/>
        </w:rPr>
        <w:t xml:space="preserve">본 연구는 우수 </w:t>
      </w:r>
      <w:proofErr w:type="spellStart"/>
      <w:r w:rsidRPr="00096A55">
        <w:rPr>
          <w:rFonts w:ascii="바탕체" w:eastAsia="바탕체" w:hAnsi="바탕체"/>
          <w:sz w:val="26"/>
          <w:szCs w:val="26"/>
        </w:rPr>
        <w:t>웰니스</w:t>
      </w:r>
      <w:proofErr w:type="spellEnd"/>
      <w:r w:rsidRPr="00096A55">
        <w:rPr>
          <w:rFonts w:ascii="바탕체" w:eastAsia="바탕체" w:hAnsi="바탕체"/>
          <w:sz w:val="26"/>
          <w:szCs w:val="26"/>
        </w:rPr>
        <w:t xml:space="preserve"> 관광지의 선정 이후 성과를 단순 방문객 수가 아닌 탐색·방문·숙박·체류·소비의 다섯 개 관광성과 </w:t>
      </w:r>
      <w:proofErr w:type="spellStart"/>
      <w:r w:rsidRPr="00096A55">
        <w:rPr>
          <w:rFonts w:ascii="바탕체" w:eastAsia="바탕체" w:hAnsi="바탕체"/>
          <w:sz w:val="26"/>
          <w:szCs w:val="26"/>
        </w:rPr>
        <w:t>관측축으로</w:t>
      </w:r>
      <w:proofErr w:type="spellEnd"/>
      <w:r w:rsidRPr="00096A55">
        <w:rPr>
          <w:rFonts w:ascii="바탕체" w:eastAsia="바탕체" w:hAnsi="바탕체"/>
          <w:sz w:val="26"/>
          <w:szCs w:val="26"/>
        </w:rPr>
        <w:t xml:space="preserve"> 진단하고, 지역별로 상대적으로 취약하게 나타나는 관리지점을 식별하기 위한 사후관리 체계인 WELL-FLOW</w:t>
      </w:r>
      <w:proofErr w:type="spellStart"/>
      <w:r w:rsidRPr="00096A55">
        <w:rPr>
          <w:rFonts w:ascii="바탕체" w:eastAsia="바탕체" w:hAnsi="바탕체"/>
          <w:sz w:val="26"/>
          <w:szCs w:val="26"/>
        </w:rPr>
        <w:t>를</w:t>
      </w:r>
      <w:proofErr w:type="spellEnd"/>
      <w:r w:rsidRPr="00096A55">
        <w:rPr>
          <w:rFonts w:ascii="바탕체" w:eastAsia="바탕체" w:hAnsi="바탕체"/>
          <w:sz w:val="26"/>
          <w:szCs w:val="26"/>
        </w:rPr>
        <w:t xml:space="preserve"> 제안하였다. 분석에는 한국관광 </w:t>
      </w:r>
      <w:proofErr w:type="spellStart"/>
      <w:r w:rsidRPr="00096A55">
        <w:rPr>
          <w:rFonts w:ascii="바탕체" w:eastAsia="바탕체" w:hAnsi="바탕체"/>
          <w:sz w:val="26"/>
          <w:szCs w:val="26"/>
        </w:rPr>
        <w:t>데이터랩의</w:t>
      </w:r>
      <w:proofErr w:type="spellEnd"/>
      <w:r w:rsidRPr="00096A55">
        <w:rPr>
          <w:rFonts w:ascii="바탕체" w:eastAsia="바탕체" w:hAnsi="바탕체"/>
          <w:sz w:val="26"/>
          <w:szCs w:val="26"/>
        </w:rPr>
        <w:t xml:space="preserve"> </w:t>
      </w:r>
      <w:proofErr w:type="spellStart"/>
      <w:r w:rsidRPr="00096A55">
        <w:rPr>
          <w:rFonts w:ascii="바탕체" w:eastAsia="바탕체" w:hAnsi="바탕체"/>
          <w:sz w:val="26"/>
          <w:szCs w:val="26"/>
        </w:rPr>
        <w:t>Tmap</w:t>
      </w:r>
      <w:proofErr w:type="spellEnd"/>
      <w:r w:rsidRPr="00096A55">
        <w:rPr>
          <w:rFonts w:ascii="바탕체" w:eastAsia="바탕체" w:hAnsi="바탕체"/>
          <w:sz w:val="26"/>
          <w:szCs w:val="26"/>
        </w:rPr>
        <w:t xml:space="preserve"> 숙박 목적지 검색자료, KT 이동통신 기반 방문·숙박·체류자료, 신한카드 관광소비자료를 활용하였다.</w:t>
      </w:r>
    </w:p>
    <w:p w14:paraId="6A3A3BAD" w14:textId="619E36F8" w:rsidR="00096A55" w:rsidRPr="00096A55" w:rsidRDefault="00096A55" w:rsidP="00CF1D0C">
      <w:pPr>
        <w:wordWrap/>
        <w:ind w:leftChars="50" w:left="110" w:firstLineChars="100" w:firstLine="260"/>
        <w:jc w:val="both"/>
        <w:rPr>
          <w:rFonts w:ascii="바탕체" w:eastAsia="바탕체" w:hAnsi="바탕체"/>
          <w:sz w:val="26"/>
          <w:szCs w:val="26"/>
        </w:rPr>
      </w:pPr>
      <w:r w:rsidRPr="00096A55">
        <w:rPr>
          <w:rFonts w:ascii="바탕체" w:eastAsia="바탕체" w:hAnsi="바탕체"/>
          <w:sz w:val="26"/>
          <w:szCs w:val="26"/>
        </w:rPr>
        <w:t xml:space="preserve">분석대상은 완주군·순창군·완도군·무주군이다. 완주 </w:t>
      </w:r>
      <w:proofErr w:type="spellStart"/>
      <w:r w:rsidRPr="00096A55">
        <w:rPr>
          <w:rFonts w:ascii="바탕체" w:eastAsia="바탕체" w:hAnsi="바탕체"/>
          <w:sz w:val="26"/>
          <w:szCs w:val="26"/>
        </w:rPr>
        <w:t>아원고택</w:t>
      </w:r>
      <w:proofErr w:type="spellEnd"/>
      <w:r w:rsidRPr="00096A55">
        <w:rPr>
          <w:rFonts w:ascii="바탕체" w:eastAsia="바탕체" w:hAnsi="바탕체"/>
          <w:sz w:val="26"/>
          <w:szCs w:val="26"/>
        </w:rPr>
        <w:t xml:space="preserve">·순창 </w:t>
      </w:r>
      <w:proofErr w:type="spellStart"/>
      <w:r w:rsidRPr="00096A55">
        <w:rPr>
          <w:rFonts w:ascii="바탕체" w:eastAsia="바탕체" w:hAnsi="바탕체"/>
          <w:sz w:val="26"/>
          <w:szCs w:val="26"/>
        </w:rPr>
        <w:t>쉴랜드</w:t>
      </w:r>
      <w:proofErr w:type="spellEnd"/>
      <w:r w:rsidRPr="00096A55">
        <w:rPr>
          <w:rFonts w:ascii="바탕체" w:eastAsia="바탕체" w:hAnsi="바탕체"/>
          <w:sz w:val="26"/>
          <w:szCs w:val="26"/>
        </w:rPr>
        <w:t xml:space="preserve">·완도 해양치유센터는 2024년 우수 </w:t>
      </w:r>
      <w:proofErr w:type="spellStart"/>
      <w:r w:rsidRPr="00096A55">
        <w:rPr>
          <w:rFonts w:ascii="바탕체" w:eastAsia="바탕체" w:hAnsi="바탕체"/>
          <w:sz w:val="26"/>
          <w:szCs w:val="26"/>
        </w:rPr>
        <w:t>웰니스</w:t>
      </w:r>
      <w:proofErr w:type="spellEnd"/>
      <w:r w:rsidRPr="00096A55">
        <w:rPr>
          <w:rFonts w:ascii="바탕체" w:eastAsia="바탕체" w:hAnsi="바탕체"/>
          <w:sz w:val="26"/>
          <w:szCs w:val="26"/>
        </w:rPr>
        <w:t xml:space="preserve"> 관광지로 신규 선정되었다.[1][2][4] 무주 태권도원은 2022년 최초 지정 이후 2024년 재지정된 지역으로, 지정 이전의 기존 상승추세를 함께 고려하기 위한 보강사례로 활용하였다.[3]</w:t>
      </w:r>
    </w:p>
    <w:p w14:paraId="26CE113F" w14:textId="0DAFC228" w:rsidR="00096A55" w:rsidRPr="00096A55" w:rsidRDefault="00096A55" w:rsidP="00CF1D0C">
      <w:pPr>
        <w:wordWrap/>
        <w:ind w:leftChars="50" w:left="110" w:firstLineChars="100" w:firstLine="260"/>
        <w:jc w:val="both"/>
        <w:rPr>
          <w:rFonts w:ascii="바탕체" w:eastAsia="바탕체" w:hAnsi="바탕체"/>
          <w:sz w:val="26"/>
          <w:szCs w:val="26"/>
        </w:rPr>
      </w:pPr>
      <w:r w:rsidRPr="00096A55">
        <w:rPr>
          <w:rFonts w:ascii="바탕체" w:eastAsia="바탕체" w:hAnsi="바탕체"/>
          <w:sz w:val="26"/>
          <w:szCs w:val="26"/>
        </w:rPr>
        <w:t>각 지역은 신규 선정 또는 최초 지정월을 기준으로 P1(선정 2년 전), P2(선정 직전 1년), P3(선정 후 1년), P4(선정 후 2년)의 12개월 단위 분석구간을 설정하였다. 분석은 ① P1~P4 구간별 상태진단, ② 월별 48개월 자료를 활용한 구간 시계열 분석(Interrupted Time Series, ITS), ③ 지역별 추가진단의 3단계로 수행하였다.</w:t>
      </w:r>
    </w:p>
    <w:p w14:paraId="06689C5B" w14:textId="2AB827E3" w:rsidR="00096A55" w:rsidRPr="00096A55" w:rsidRDefault="00096A55" w:rsidP="00CF1D0C">
      <w:pPr>
        <w:wordWrap/>
        <w:ind w:leftChars="50" w:left="110" w:firstLineChars="100" w:firstLine="260"/>
        <w:jc w:val="both"/>
        <w:rPr>
          <w:rFonts w:ascii="바탕체" w:eastAsia="바탕체" w:hAnsi="바탕체"/>
          <w:sz w:val="26"/>
          <w:szCs w:val="26"/>
        </w:rPr>
      </w:pPr>
      <w:r w:rsidRPr="00096A55">
        <w:rPr>
          <w:rFonts w:ascii="바탕체" w:eastAsia="바탕체" w:hAnsi="바탕체"/>
          <w:sz w:val="26"/>
          <w:szCs w:val="26"/>
        </w:rPr>
        <w:t xml:space="preserve">분석결과 지역별 관리 필요영역은 서로 달랐다. 완주는 사건 직후 </w:t>
      </w:r>
      <w:proofErr w:type="spellStart"/>
      <w:r w:rsidRPr="00096A55">
        <w:rPr>
          <w:rFonts w:ascii="바탕체" w:eastAsia="바탕체" w:hAnsi="바탕체"/>
          <w:sz w:val="26"/>
          <w:szCs w:val="26"/>
        </w:rPr>
        <w:t>숙박자</w:t>
      </w:r>
      <w:proofErr w:type="spellEnd"/>
      <w:r w:rsidRPr="00096A55">
        <w:rPr>
          <w:rFonts w:ascii="바탕체" w:eastAsia="바탕체" w:hAnsi="바탕체"/>
          <w:sz w:val="26"/>
          <w:szCs w:val="26"/>
        </w:rPr>
        <w:t xml:space="preserve"> 비율이 8.6% 감소한 뒤 2년차에도 사건 직전 수준을 회복하지 못했다. 순창은 숙박 탐색이 5.0% 증가한 시점에 관광소비가 18.9% 감소했으며, 소비 감소는 2년차에도 대부분 남아 있었다. 완도는 사건 직후 방문자 대비 소비 대리지표가 11.1% 감소했고, 같은 기간 시설 소재지인 신지면의 군내 소비비중은 5.0%에서 6.3%로 상승했다. 무주는 사건 직후에도 주요 지표가 증가했지만, 소비가 사건 이전 P1→P2에 이미 44.5% 증가하는 등 상승세가 최초 지정 이전부터 진행되고 있었다.</w:t>
      </w:r>
    </w:p>
    <w:p w14:paraId="64FF7B7F" w14:textId="75DF0182" w:rsidR="00096A55" w:rsidRDefault="00096A55" w:rsidP="00CF1D0C">
      <w:pPr>
        <w:wordWrap/>
        <w:ind w:leftChars="50" w:left="110" w:firstLineChars="100" w:firstLine="260"/>
        <w:jc w:val="both"/>
        <w:rPr>
          <w:rFonts w:ascii="바탕체" w:eastAsia="바탕체" w:hAnsi="바탕체"/>
          <w:sz w:val="26"/>
          <w:szCs w:val="26"/>
        </w:rPr>
      </w:pPr>
      <w:r w:rsidRPr="00096A55">
        <w:rPr>
          <w:rFonts w:ascii="바탕체" w:eastAsia="바탕체" w:hAnsi="바탕체"/>
          <w:sz w:val="26"/>
          <w:szCs w:val="26"/>
        </w:rPr>
        <w:t>본 연구는 지역별 종합점수나 순위를 산출하지 않는다. WELL-FLOW의 목적은 각 지역의 관광성과 구조를 진단하여 후속 사업을 설계하기 전에 무엇을 우선 확인해야 하는지를 제시하는 데 있다. 이를 위해 분석결과를 관리 필요지점, 정책검토 질문, 우선 검토방향, 차년도 점검지표로 연결하고, 반복 활용이 가능하도록 대시보드 형태로 구현하였다.</w:t>
      </w:r>
    </w:p>
    <w:p w14:paraId="44FDBD15" w14:textId="77777777" w:rsidR="00096A55" w:rsidRDefault="00096A55" w:rsidP="00CF1D0C">
      <w:pPr>
        <w:wordWrap/>
        <w:ind w:leftChars="50" w:left="110" w:firstLineChars="100" w:firstLine="260"/>
        <w:jc w:val="both"/>
        <w:rPr>
          <w:rFonts w:ascii="바탕체" w:eastAsia="바탕체" w:hAnsi="바탕체"/>
          <w:sz w:val="26"/>
          <w:szCs w:val="26"/>
        </w:rPr>
      </w:pPr>
    </w:p>
    <w:p w14:paraId="5495FDBA" w14:textId="77777777" w:rsidR="00096A55" w:rsidRDefault="00096A55" w:rsidP="00CF1D0C">
      <w:pPr>
        <w:wordWrap/>
        <w:ind w:leftChars="50" w:left="110" w:firstLineChars="100" w:firstLine="260"/>
        <w:jc w:val="both"/>
        <w:rPr>
          <w:rFonts w:ascii="바탕체" w:eastAsia="바탕체" w:hAnsi="바탕체"/>
          <w:sz w:val="26"/>
          <w:szCs w:val="26"/>
        </w:rPr>
      </w:pPr>
    </w:p>
    <w:p w14:paraId="6F6E4AD8" w14:textId="77777777" w:rsidR="00096A55" w:rsidRDefault="00096A55" w:rsidP="00CF1D0C">
      <w:pPr>
        <w:wordWrap/>
        <w:ind w:leftChars="50" w:left="110" w:firstLineChars="100" w:firstLine="260"/>
        <w:jc w:val="both"/>
        <w:rPr>
          <w:rFonts w:ascii="바탕체" w:eastAsia="바탕체" w:hAnsi="바탕체"/>
          <w:sz w:val="26"/>
          <w:szCs w:val="26"/>
        </w:rPr>
      </w:pPr>
    </w:p>
    <w:p w14:paraId="56629D25" w14:textId="77777777" w:rsidR="00096A55" w:rsidRDefault="00096A55" w:rsidP="00CF1D0C">
      <w:pPr>
        <w:wordWrap/>
        <w:ind w:leftChars="50" w:left="110" w:firstLineChars="100" w:firstLine="260"/>
        <w:jc w:val="both"/>
        <w:rPr>
          <w:rFonts w:ascii="바탕체" w:eastAsia="바탕체" w:hAnsi="바탕체"/>
          <w:sz w:val="26"/>
          <w:szCs w:val="26"/>
        </w:rPr>
      </w:pPr>
    </w:p>
    <w:p w14:paraId="1C822CB3" w14:textId="6607DAED" w:rsidR="00394967" w:rsidRPr="00090DB8" w:rsidRDefault="00394967" w:rsidP="00075ADE">
      <w:pPr>
        <w:pStyle w:val="1"/>
      </w:pPr>
      <w:bookmarkStart w:id="1" w:name="_Toc241263614"/>
      <w:r w:rsidRPr="00090DB8">
        <w:lastRenderedPageBreak/>
        <w:t>Ⅰ. 서론</w:t>
      </w:r>
      <w:bookmarkEnd w:id="1"/>
    </w:p>
    <w:p w14:paraId="28A5AE4D" w14:textId="3EAE2B81" w:rsidR="00394967" w:rsidRPr="00090DB8" w:rsidRDefault="00AD3357" w:rsidP="00075ADE">
      <w:pPr>
        <w:pStyle w:val="2"/>
        <w:ind w:right="220"/>
      </w:pPr>
      <w:r w:rsidRPr="00090DB8">
        <w:t xml:space="preserve"> </w:t>
      </w:r>
      <w:bookmarkStart w:id="2" w:name="_Toc241263615"/>
      <w:r w:rsidR="00394967" w:rsidRPr="00090DB8">
        <w:t>1. 연구 배경</w:t>
      </w:r>
      <w:bookmarkEnd w:id="2"/>
    </w:p>
    <w:p w14:paraId="1E5CBCB6" w14:textId="093C7DE4"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 xml:space="preserve">문화체육관광부와 한국관광공사는 2017년부터 </w:t>
      </w:r>
      <w:proofErr w:type="spellStart"/>
      <w:r w:rsidRPr="00394967">
        <w:rPr>
          <w:rFonts w:ascii="바탕체" w:eastAsia="바탕체" w:hAnsi="바탕체"/>
          <w:sz w:val="26"/>
          <w:szCs w:val="26"/>
        </w:rPr>
        <w:t>웰니스</w:t>
      </w:r>
      <w:proofErr w:type="spellEnd"/>
      <w:r w:rsidRPr="00394967">
        <w:rPr>
          <w:rFonts w:ascii="바탕체" w:eastAsia="바탕체" w:hAnsi="바탕체"/>
          <w:sz w:val="26"/>
          <w:szCs w:val="26"/>
        </w:rPr>
        <w:t xml:space="preserve"> 관광지를 선정·지원해 왔다. 2024년에는 우수 </w:t>
      </w:r>
      <w:proofErr w:type="spellStart"/>
      <w:r w:rsidRPr="00394967">
        <w:rPr>
          <w:rFonts w:ascii="바탕체" w:eastAsia="바탕체" w:hAnsi="바탕체"/>
          <w:sz w:val="26"/>
          <w:szCs w:val="26"/>
        </w:rPr>
        <w:t>웰니스</w:t>
      </w:r>
      <w:proofErr w:type="spellEnd"/>
      <w:r w:rsidRPr="00394967">
        <w:rPr>
          <w:rFonts w:ascii="바탕체" w:eastAsia="바탕체" w:hAnsi="바탕체"/>
          <w:sz w:val="26"/>
          <w:szCs w:val="26"/>
        </w:rPr>
        <w:t xml:space="preserve"> 관광지 77선을 자연치유, 힐링·명상, 뷰티·스파, 한방, </w:t>
      </w:r>
      <w:proofErr w:type="spellStart"/>
      <w:r w:rsidRPr="00394967">
        <w:rPr>
          <w:rFonts w:ascii="바탕체" w:eastAsia="바탕체" w:hAnsi="바탕체"/>
          <w:sz w:val="26"/>
          <w:szCs w:val="26"/>
        </w:rPr>
        <w:t>스테이</w:t>
      </w:r>
      <w:proofErr w:type="spellEnd"/>
      <w:r w:rsidRPr="00394967">
        <w:rPr>
          <w:rFonts w:ascii="바탕체" w:eastAsia="바탕체" w:hAnsi="바탕체"/>
          <w:sz w:val="26"/>
          <w:szCs w:val="26"/>
        </w:rPr>
        <w:t xml:space="preserve">, </w:t>
      </w:r>
      <w:proofErr w:type="spellStart"/>
      <w:r w:rsidRPr="00394967">
        <w:rPr>
          <w:rFonts w:ascii="바탕체" w:eastAsia="바탕체" w:hAnsi="바탕체"/>
          <w:sz w:val="26"/>
          <w:szCs w:val="26"/>
        </w:rPr>
        <w:t>푸드의</w:t>
      </w:r>
      <w:proofErr w:type="spellEnd"/>
      <w:r w:rsidRPr="00394967">
        <w:rPr>
          <w:rFonts w:ascii="바탕체" w:eastAsia="바탕체" w:hAnsi="바탕체"/>
          <w:sz w:val="26"/>
          <w:szCs w:val="26"/>
        </w:rPr>
        <w:t xml:space="preserve"> 6개 테마로 운영했으며, 같은 해 전북에서는 순창 </w:t>
      </w:r>
      <w:proofErr w:type="spellStart"/>
      <w:r w:rsidRPr="00394967">
        <w:rPr>
          <w:rFonts w:ascii="바탕체" w:eastAsia="바탕체" w:hAnsi="바탕체"/>
          <w:sz w:val="26"/>
          <w:szCs w:val="26"/>
        </w:rPr>
        <w:t>쉴랜드와</w:t>
      </w:r>
      <w:proofErr w:type="spellEnd"/>
      <w:r w:rsidRPr="00394967">
        <w:rPr>
          <w:rFonts w:ascii="바탕체" w:eastAsia="바탕체" w:hAnsi="바탕체"/>
          <w:sz w:val="26"/>
          <w:szCs w:val="26"/>
        </w:rPr>
        <w:t xml:space="preserve"> 완주 </w:t>
      </w:r>
      <w:proofErr w:type="spellStart"/>
      <w:r w:rsidRPr="00394967">
        <w:rPr>
          <w:rFonts w:ascii="바탕체" w:eastAsia="바탕체" w:hAnsi="바탕체"/>
          <w:sz w:val="26"/>
          <w:szCs w:val="26"/>
        </w:rPr>
        <w:t>아원고택이</w:t>
      </w:r>
      <w:proofErr w:type="spellEnd"/>
      <w:r w:rsidRPr="00394967">
        <w:rPr>
          <w:rFonts w:ascii="바탕체" w:eastAsia="바탕체" w:hAnsi="바탕체"/>
          <w:sz w:val="26"/>
          <w:szCs w:val="26"/>
        </w:rPr>
        <w:t xml:space="preserve"> 신규 선정되고 무주 태권도원 등 기존 관광지가 재지정되었다.[1][2][7]</w:t>
      </w:r>
    </w:p>
    <w:p w14:paraId="7D343C1B" w14:textId="70B63D56"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 xml:space="preserve">2026년 4월 9일부터 「치유관광산업 육성에 관한 </w:t>
      </w:r>
      <w:proofErr w:type="spellStart"/>
      <w:r w:rsidRPr="00394967">
        <w:rPr>
          <w:rFonts w:ascii="바탕체" w:eastAsia="바탕체" w:hAnsi="바탕체"/>
          <w:sz w:val="26"/>
          <w:szCs w:val="26"/>
        </w:rPr>
        <w:t>법률」이</w:t>
      </w:r>
      <w:proofErr w:type="spellEnd"/>
      <w:r w:rsidRPr="00394967">
        <w:rPr>
          <w:rFonts w:ascii="바탕체" w:eastAsia="바탕체" w:hAnsi="바탕체"/>
          <w:sz w:val="26"/>
          <w:szCs w:val="26"/>
        </w:rPr>
        <w:t xml:space="preserve"> 시행되면서 5년 단위 기본계획과 연도별 시행계획, 실태조사 등 치유관광산업을 체계적으로 육성하기 위한 제도적 기반이 마련되었다.[6] 같은 해 문화체육관광부는 기존 우수 </w:t>
      </w:r>
      <w:proofErr w:type="spellStart"/>
      <w:r w:rsidRPr="00394967">
        <w:rPr>
          <w:rFonts w:ascii="바탕체" w:eastAsia="바탕체" w:hAnsi="바탕체"/>
          <w:sz w:val="26"/>
          <w:szCs w:val="26"/>
        </w:rPr>
        <w:t>웰니스</w:t>
      </w:r>
      <w:proofErr w:type="spellEnd"/>
      <w:r w:rsidRPr="00394967">
        <w:rPr>
          <w:rFonts w:ascii="바탕체" w:eastAsia="바탕체" w:hAnsi="바탕체"/>
          <w:sz w:val="26"/>
          <w:szCs w:val="26"/>
        </w:rPr>
        <w:t xml:space="preserve"> 관광지 88개소 중 </w:t>
      </w:r>
      <w:proofErr w:type="spellStart"/>
      <w:r w:rsidRPr="00394967">
        <w:rPr>
          <w:rFonts w:ascii="바탕체" w:eastAsia="바탕체" w:hAnsi="바탕체"/>
          <w:sz w:val="26"/>
          <w:szCs w:val="26"/>
        </w:rPr>
        <w:t>외래객</w:t>
      </w:r>
      <w:proofErr w:type="spellEnd"/>
      <w:r w:rsidRPr="00394967">
        <w:rPr>
          <w:rFonts w:ascii="바탕체" w:eastAsia="바탕체" w:hAnsi="바탕체"/>
          <w:sz w:val="26"/>
          <w:szCs w:val="26"/>
        </w:rPr>
        <w:t xml:space="preserve"> 유치 역량과 프로그램 운영 수준 등을 기준으로 특화 관광지 20개소를 선정하였다.[7]</w:t>
      </w:r>
    </w:p>
    <w:p w14:paraId="1A1C3F6D" w14:textId="1A5BFE36"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지정 대상과 지원방식이 확대되면서, 선정 이후 성과를 어떤 기준으로 점검할 것인지도 중요해지고 있다. 특히 관광성과는 방문객 수 하나만으로 설명하기 어렵다. 방문객이 늘어도 숙박이 함께 늘지 않을 수 있고, 체류시간이 길어도 관광소비가 같은 폭으로 증가하지 않을 수 있다. 특정 거점의 성과가 지역 전체로 확산되는지도 별도로 확인해야 한다.</w:t>
      </w:r>
    </w:p>
    <w:p w14:paraId="48B9F849" w14:textId="77777777"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 xml:space="preserve">이러한 문제의식에 따라 한국관광 </w:t>
      </w:r>
      <w:proofErr w:type="spellStart"/>
      <w:r w:rsidRPr="00394967">
        <w:rPr>
          <w:rFonts w:ascii="바탕체" w:eastAsia="바탕체" w:hAnsi="바탕체"/>
          <w:sz w:val="26"/>
          <w:szCs w:val="26"/>
        </w:rPr>
        <w:t>데이터랩의</w:t>
      </w:r>
      <w:proofErr w:type="spellEnd"/>
      <w:r w:rsidRPr="00394967">
        <w:rPr>
          <w:rFonts w:ascii="바탕체" w:eastAsia="바탕체" w:hAnsi="바탕체"/>
          <w:sz w:val="26"/>
          <w:szCs w:val="26"/>
        </w:rPr>
        <w:t xml:space="preserve"> 서로 다른 관광지표를 하나의 사후관리 틀로 재구성하고, 신규 선정 이후 지역별 관광성과의 취약지점을 진단하는 WELL-FLOW 체계를 설계하였다.</w:t>
      </w:r>
    </w:p>
    <w:p w14:paraId="2176F17F" w14:textId="77777777" w:rsidR="00394967" w:rsidRPr="00394967" w:rsidRDefault="00394967" w:rsidP="00CF1D0C">
      <w:pPr>
        <w:wordWrap/>
        <w:ind w:leftChars="50" w:left="110" w:firstLineChars="100" w:firstLine="260"/>
        <w:jc w:val="both"/>
        <w:rPr>
          <w:rFonts w:ascii="바탕체" w:eastAsia="바탕체" w:hAnsi="바탕체"/>
          <w:sz w:val="26"/>
          <w:szCs w:val="26"/>
        </w:rPr>
      </w:pPr>
    </w:p>
    <w:p w14:paraId="137DC106" w14:textId="3DA8CDDD" w:rsidR="00394967" w:rsidRPr="00394967" w:rsidRDefault="00394967" w:rsidP="00075ADE">
      <w:pPr>
        <w:pStyle w:val="2"/>
        <w:ind w:right="220"/>
      </w:pPr>
      <w:bookmarkStart w:id="3" w:name="_Toc241263616"/>
      <w:r w:rsidRPr="00090DB8">
        <w:t>2.</w:t>
      </w:r>
      <w:r w:rsidRPr="00394967">
        <w:t xml:space="preserve"> 연구 목적</w:t>
      </w:r>
      <w:bookmarkEnd w:id="3"/>
    </w:p>
    <w:p w14:paraId="1BE2F038" w14:textId="0FEE61B1"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본 연구의 목적은 다음과 같다.</w:t>
      </w:r>
    </w:p>
    <w:p w14:paraId="13D1D2A3" w14:textId="472684F0"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 xml:space="preserve">첫째, 한국관광 </w:t>
      </w:r>
      <w:proofErr w:type="spellStart"/>
      <w:r w:rsidRPr="00394967">
        <w:rPr>
          <w:rFonts w:ascii="바탕체" w:eastAsia="바탕체" w:hAnsi="바탕체"/>
          <w:sz w:val="26"/>
          <w:szCs w:val="26"/>
        </w:rPr>
        <w:t>데이터랩의</w:t>
      </w:r>
      <w:proofErr w:type="spellEnd"/>
      <w:r w:rsidRPr="00394967">
        <w:rPr>
          <w:rFonts w:ascii="바탕체" w:eastAsia="바탕체" w:hAnsi="바탕체"/>
          <w:sz w:val="26"/>
          <w:szCs w:val="26"/>
        </w:rPr>
        <w:t xml:space="preserve"> 관광지표를 활용하여 우수 </w:t>
      </w:r>
      <w:proofErr w:type="spellStart"/>
      <w:r w:rsidRPr="00394967">
        <w:rPr>
          <w:rFonts w:ascii="바탕체" w:eastAsia="바탕체" w:hAnsi="바탕체"/>
          <w:sz w:val="26"/>
          <w:szCs w:val="26"/>
        </w:rPr>
        <w:t>웰니스</w:t>
      </w:r>
      <w:proofErr w:type="spellEnd"/>
      <w:r w:rsidRPr="00394967">
        <w:rPr>
          <w:rFonts w:ascii="바탕체" w:eastAsia="바탕체" w:hAnsi="바탕체"/>
          <w:sz w:val="26"/>
          <w:szCs w:val="26"/>
        </w:rPr>
        <w:t xml:space="preserve"> 관광지의 선정 전후 성과를 탐색·방문·숙박·체류·소비의 다차원 구조로 진단한다.</w:t>
      </w:r>
    </w:p>
    <w:p w14:paraId="207C565B" w14:textId="2BC6C986"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둘째, 단순 전후 증감뿐 아니라 기존 추세와 계절성을 고려하여 선정 시점 전후의 구조변화 신호를 추가적으로 확인한다.</w:t>
      </w:r>
    </w:p>
    <w:p w14:paraId="5D0993C9" w14:textId="77777777"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셋째, 지역별로 확인된 관리 필요지점을 정책질문과 차년도 점검지표로 연결하여 실제 행정·사업기획 과정에서 활용 가능한 사후관리 체계를 제시한다.</w:t>
      </w:r>
    </w:p>
    <w:p w14:paraId="53775EBC" w14:textId="77777777" w:rsidR="00394967" w:rsidRPr="00394967" w:rsidRDefault="00394967" w:rsidP="00CF1D0C">
      <w:pPr>
        <w:wordWrap/>
        <w:ind w:leftChars="50" w:left="110" w:firstLineChars="100" w:firstLine="260"/>
        <w:jc w:val="both"/>
        <w:rPr>
          <w:rFonts w:ascii="바탕체" w:eastAsia="바탕체" w:hAnsi="바탕체"/>
          <w:sz w:val="26"/>
          <w:szCs w:val="26"/>
        </w:rPr>
      </w:pPr>
    </w:p>
    <w:p w14:paraId="257A2E89" w14:textId="79A458E6" w:rsidR="00394967" w:rsidRPr="00394967" w:rsidRDefault="00394967" w:rsidP="00075ADE">
      <w:pPr>
        <w:pStyle w:val="2"/>
        <w:ind w:right="220"/>
      </w:pPr>
      <w:bookmarkStart w:id="4" w:name="_Toc241263617"/>
      <w:r w:rsidRPr="00394967">
        <w:lastRenderedPageBreak/>
        <w:t>3. 연구 범위</w:t>
      </w:r>
      <w:bookmarkEnd w:id="4"/>
    </w:p>
    <w:p w14:paraId="726E76C5" w14:textId="30F3748E"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공간적 범위는 완주군, 순창군, 완도군, 무주군이다. 완주·순창·완도는 2024년 신규 선정지역으로 핵심 적용대상으로 설정하였다. 무주는 2022년 최초 지정지역으로, 지정 이전의 관광수요 회복과 기존 상승추세를 함께 고려하기 위한 보강사례로 활용하였다.</w:t>
      </w:r>
    </w:p>
    <w:p w14:paraId="12CF5815" w14:textId="1C7EB223"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 xml:space="preserve">분석의 기본 단위는 개별 시설이 아닌 시설이 소재한 </w:t>
      </w:r>
      <w:proofErr w:type="spellStart"/>
      <w:r w:rsidRPr="00394967">
        <w:rPr>
          <w:rFonts w:ascii="바탕체" w:eastAsia="바탕체" w:hAnsi="바탕체"/>
          <w:sz w:val="26"/>
          <w:szCs w:val="26"/>
        </w:rPr>
        <w:t>시군구</w:t>
      </w:r>
      <w:proofErr w:type="spellEnd"/>
      <w:r w:rsidRPr="00394967">
        <w:rPr>
          <w:rFonts w:ascii="바탕체" w:eastAsia="바탕체" w:hAnsi="바탕체"/>
          <w:sz w:val="26"/>
          <w:szCs w:val="26"/>
        </w:rPr>
        <w:t xml:space="preserve"> 관광시장이다. 따라서 본 연구의 결과는 특정 </w:t>
      </w:r>
      <w:proofErr w:type="spellStart"/>
      <w:r w:rsidRPr="00394967">
        <w:rPr>
          <w:rFonts w:ascii="바탕체" w:eastAsia="바탕체" w:hAnsi="바탕체"/>
          <w:sz w:val="26"/>
          <w:szCs w:val="26"/>
        </w:rPr>
        <w:t>웰니스</w:t>
      </w:r>
      <w:proofErr w:type="spellEnd"/>
      <w:r w:rsidRPr="00394967">
        <w:rPr>
          <w:rFonts w:ascii="바탕체" w:eastAsia="바탕체" w:hAnsi="바탕체"/>
          <w:sz w:val="26"/>
          <w:szCs w:val="26"/>
        </w:rPr>
        <w:t xml:space="preserve"> 관광시설 하나의 직접성과가 아니라, 해당 시설의 신규 선정 또는 최초 지정 시점을 전후한 </w:t>
      </w:r>
      <w:proofErr w:type="spellStart"/>
      <w:r w:rsidRPr="00394967">
        <w:rPr>
          <w:rFonts w:ascii="바탕체" w:eastAsia="바탕체" w:hAnsi="바탕체"/>
          <w:sz w:val="26"/>
          <w:szCs w:val="26"/>
        </w:rPr>
        <w:t>시군구</w:t>
      </w:r>
      <w:proofErr w:type="spellEnd"/>
      <w:r w:rsidRPr="00394967">
        <w:rPr>
          <w:rFonts w:ascii="바탕체" w:eastAsia="바탕체" w:hAnsi="바탕체"/>
          <w:sz w:val="26"/>
          <w:szCs w:val="26"/>
        </w:rPr>
        <w:t xml:space="preserve"> 관광시장의 변화로 해석한다. 시설 주변의 공간적 분포를 확인할 필요가 있는 경우에만 </w:t>
      </w:r>
      <w:proofErr w:type="spellStart"/>
      <w:r w:rsidRPr="00394967">
        <w:rPr>
          <w:rFonts w:ascii="바탕체" w:eastAsia="바탕체" w:hAnsi="바탕체"/>
          <w:sz w:val="26"/>
          <w:szCs w:val="26"/>
        </w:rPr>
        <w:t>읍면동</w:t>
      </w:r>
      <w:proofErr w:type="spellEnd"/>
      <w:r w:rsidRPr="00394967">
        <w:rPr>
          <w:rFonts w:ascii="바탕체" w:eastAsia="바탕체" w:hAnsi="바탕체"/>
          <w:sz w:val="26"/>
          <w:szCs w:val="26"/>
        </w:rPr>
        <w:t xml:space="preserve"> 단위를 보조적으로 사용하였다.</w:t>
      </w:r>
    </w:p>
    <w:p w14:paraId="3772E27D" w14:textId="77777777" w:rsidR="00394967" w:rsidRPr="00394967" w:rsidRDefault="00394967" w:rsidP="00AD3357">
      <w:pPr>
        <w:wordWrap/>
        <w:ind w:leftChars="50" w:left="110" w:firstLineChars="100" w:firstLine="260"/>
        <w:rPr>
          <w:rFonts w:ascii="바탕체" w:eastAsia="바탕체" w:hAnsi="바탕체"/>
          <w:sz w:val="26"/>
          <w:szCs w:val="26"/>
        </w:rPr>
      </w:pPr>
    </w:p>
    <w:p w14:paraId="4D67AC7A" w14:textId="707E7141" w:rsidR="00394967" w:rsidRPr="00394967" w:rsidRDefault="00394967" w:rsidP="00075ADE">
      <w:pPr>
        <w:pStyle w:val="2"/>
        <w:ind w:right="220"/>
      </w:pPr>
      <w:bookmarkStart w:id="5" w:name="_Toc241263618"/>
      <w:r w:rsidRPr="00394967">
        <w:t>4. 연구 절차</w:t>
      </w:r>
      <w:bookmarkEnd w:id="5"/>
    </w:p>
    <w:tbl>
      <w:tblPr>
        <w:tblStyle w:val="ac"/>
        <w:tblW w:w="0" w:type="auto"/>
        <w:tblInd w:w="421" w:type="dxa"/>
        <w:tblLook w:val="04A0" w:firstRow="1" w:lastRow="0" w:firstColumn="1" w:lastColumn="0" w:noHBand="0" w:noVBand="1"/>
      </w:tblPr>
      <w:tblGrid>
        <w:gridCol w:w="866"/>
        <w:gridCol w:w="7729"/>
      </w:tblGrid>
      <w:tr w:rsidR="00AD3357" w14:paraId="314F99BA" w14:textId="77777777" w:rsidTr="001C4C2F">
        <w:tc>
          <w:tcPr>
            <w:tcW w:w="708" w:type="dxa"/>
            <w:tcBorders>
              <w:bottom w:val="double" w:sz="4" w:space="0" w:color="auto"/>
            </w:tcBorders>
            <w:shd w:val="clear" w:color="auto" w:fill="F2F2F2" w:themeFill="background1" w:themeFillShade="F2"/>
          </w:tcPr>
          <w:p w14:paraId="16FAE77A" w14:textId="20F41996" w:rsidR="00AD3357" w:rsidRDefault="00AD3357" w:rsidP="00AD3357">
            <w:pPr>
              <w:wordWrap/>
              <w:rPr>
                <w:rFonts w:ascii="바탕체" w:eastAsia="바탕체" w:hAnsi="바탕체"/>
                <w:sz w:val="26"/>
                <w:szCs w:val="26"/>
              </w:rPr>
            </w:pPr>
            <w:r>
              <w:rPr>
                <w:rFonts w:ascii="바탕체" w:eastAsia="바탕체" w:hAnsi="바탕체" w:hint="eastAsia"/>
                <w:sz w:val="26"/>
                <w:szCs w:val="26"/>
              </w:rPr>
              <w:t>단계</w:t>
            </w:r>
          </w:p>
        </w:tc>
        <w:tc>
          <w:tcPr>
            <w:tcW w:w="7887" w:type="dxa"/>
            <w:tcBorders>
              <w:bottom w:val="double" w:sz="4" w:space="0" w:color="auto"/>
            </w:tcBorders>
            <w:shd w:val="clear" w:color="auto" w:fill="F2F2F2" w:themeFill="background1" w:themeFillShade="F2"/>
          </w:tcPr>
          <w:p w14:paraId="328EF4BC" w14:textId="3CFABD5B" w:rsidR="00AD3357" w:rsidRDefault="00AD3357" w:rsidP="00AD3357">
            <w:pPr>
              <w:wordWrap/>
              <w:rPr>
                <w:rFonts w:ascii="바탕체" w:eastAsia="바탕체" w:hAnsi="바탕체"/>
                <w:sz w:val="26"/>
                <w:szCs w:val="26"/>
              </w:rPr>
            </w:pPr>
            <w:r>
              <w:rPr>
                <w:rFonts w:ascii="바탕체" w:eastAsia="바탕체" w:hAnsi="바탕체" w:hint="eastAsia"/>
                <w:sz w:val="26"/>
                <w:szCs w:val="26"/>
              </w:rPr>
              <w:t>주요 내용</w:t>
            </w:r>
          </w:p>
        </w:tc>
      </w:tr>
      <w:tr w:rsidR="00AD3357" w14:paraId="163749E1" w14:textId="77777777" w:rsidTr="001C4C2F">
        <w:tc>
          <w:tcPr>
            <w:tcW w:w="708" w:type="dxa"/>
            <w:tcBorders>
              <w:top w:val="double" w:sz="4" w:space="0" w:color="auto"/>
            </w:tcBorders>
          </w:tcPr>
          <w:p w14:paraId="55C94EB5" w14:textId="03B92DB9" w:rsidR="00AD3357" w:rsidRDefault="00AD3357" w:rsidP="00AD3357">
            <w:pPr>
              <w:wordWrap/>
              <w:rPr>
                <w:rFonts w:ascii="바탕체" w:eastAsia="바탕체" w:hAnsi="바탕체"/>
                <w:sz w:val="26"/>
                <w:szCs w:val="26"/>
              </w:rPr>
            </w:pPr>
            <w:r>
              <w:rPr>
                <w:rFonts w:ascii="바탕체" w:eastAsia="바탕체" w:hAnsi="바탕체" w:hint="eastAsia"/>
                <w:sz w:val="26"/>
                <w:szCs w:val="26"/>
              </w:rPr>
              <w:t>1단계</w:t>
            </w:r>
          </w:p>
        </w:tc>
        <w:tc>
          <w:tcPr>
            <w:tcW w:w="7887" w:type="dxa"/>
            <w:tcBorders>
              <w:top w:val="double" w:sz="4" w:space="0" w:color="auto"/>
            </w:tcBorders>
          </w:tcPr>
          <w:p w14:paraId="26DD634D" w14:textId="095958B7"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정책 및 문제 정의: 선정 이후 성과관리 필요성 검토</w:t>
            </w:r>
          </w:p>
        </w:tc>
      </w:tr>
      <w:tr w:rsidR="00AD3357" w14:paraId="3445B3D7" w14:textId="77777777" w:rsidTr="00AD3357">
        <w:tc>
          <w:tcPr>
            <w:tcW w:w="708" w:type="dxa"/>
          </w:tcPr>
          <w:p w14:paraId="621A0C76" w14:textId="77EA9945" w:rsidR="00AD3357" w:rsidRDefault="00AD3357" w:rsidP="00AD3357">
            <w:pPr>
              <w:wordWrap/>
              <w:rPr>
                <w:rFonts w:ascii="바탕체" w:eastAsia="바탕체" w:hAnsi="바탕체"/>
                <w:sz w:val="26"/>
                <w:szCs w:val="26"/>
              </w:rPr>
            </w:pPr>
            <w:r>
              <w:rPr>
                <w:rFonts w:ascii="바탕체" w:eastAsia="바탕체" w:hAnsi="바탕체" w:hint="eastAsia"/>
                <w:sz w:val="26"/>
                <w:szCs w:val="26"/>
              </w:rPr>
              <w:t>2단계</w:t>
            </w:r>
          </w:p>
        </w:tc>
        <w:tc>
          <w:tcPr>
            <w:tcW w:w="7887" w:type="dxa"/>
          </w:tcPr>
          <w:p w14:paraId="1C5CEEE6" w14:textId="21C156E3"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 xml:space="preserve">자료 구성: </w:t>
            </w:r>
            <w:proofErr w:type="spellStart"/>
            <w:r w:rsidRPr="00394967">
              <w:rPr>
                <w:rFonts w:ascii="바탕체" w:eastAsia="바탕체" w:hAnsi="바탕체"/>
                <w:sz w:val="26"/>
                <w:szCs w:val="26"/>
              </w:rPr>
              <w:t>Tmap·KT</w:t>
            </w:r>
            <w:proofErr w:type="spellEnd"/>
            <w:r w:rsidRPr="00394967">
              <w:rPr>
                <w:rFonts w:ascii="바탕체" w:eastAsia="바탕체" w:hAnsi="바탕체"/>
                <w:sz w:val="26"/>
                <w:szCs w:val="26"/>
              </w:rPr>
              <w:t xml:space="preserve">·신한카드 지표를 관광성과 </w:t>
            </w:r>
            <w:proofErr w:type="spellStart"/>
            <w:r w:rsidRPr="00394967">
              <w:rPr>
                <w:rFonts w:ascii="바탕체" w:eastAsia="바탕체" w:hAnsi="바탕체"/>
                <w:sz w:val="26"/>
                <w:szCs w:val="26"/>
              </w:rPr>
              <w:t>관측축으로</w:t>
            </w:r>
            <w:proofErr w:type="spellEnd"/>
            <w:r w:rsidRPr="00394967">
              <w:rPr>
                <w:rFonts w:ascii="바탕체" w:eastAsia="바탕체" w:hAnsi="바탕체"/>
                <w:sz w:val="26"/>
                <w:szCs w:val="26"/>
              </w:rPr>
              <w:t xml:space="preserve"> 재구성</w:t>
            </w:r>
          </w:p>
        </w:tc>
      </w:tr>
      <w:tr w:rsidR="00AD3357" w14:paraId="16C243A7" w14:textId="77777777" w:rsidTr="00AD3357">
        <w:tc>
          <w:tcPr>
            <w:tcW w:w="708" w:type="dxa"/>
          </w:tcPr>
          <w:p w14:paraId="7111011D" w14:textId="161E47BE" w:rsidR="00AD3357" w:rsidRDefault="00AD3357" w:rsidP="00AD3357">
            <w:pPr>
              <w:wordWrap/>
              <w:rPr>
                <w:rFonts w:ascii="바탕체" w:eastAsia="바탕체" w:hAnsi="바탕체"/>
                <w:sz w:val="26"/>
                <w:szCs w:val="26"/>
              </w:rPr>
            </w:pPr>
            <w:r>
              <w:rPr>
                <w:rFonts w:ascii="바탕체" w:eastAsia="바탕체" w:hAnsi="바탕체" w:hint="eastAsia"/>
                <w:sz w:val="26"/>
                <w:szCs w:val="26"/>
              </w:rPr>
              <w:t>3</w:t>
            </w:r>
            <w:r w:rsidRPr="00CA35D2">
              <w:rPr>
                <w:rFonts w:ascii="바탕체" w:eastAsia="바탕체" w:hAnsi="바탕체" w:hint="eastAsia"/>
                <w:sz w:val="26"/>
                <w:szCs w:val="26"/>
              </w:rPr>
              <w:t>단계</w:t>
            </w:r>
          </w:p>
        </w:tc>
        <w:tc>
          <w:tcPr>
            <w:tcW w:w="7887" w:type="dxa"/>
          </w:tcPr>
          <w:p w14:paraId="3464B6B6" w14:textId="20A14F59"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상태진단: P1~P4 구간별 변화 비교</w:t>
            </w:r>
          </w:p>
        </w:tc>
      </w:tr>
      <w:tr w:rsidR="00AD3357" w14:paraId="0FF6A8CC" w14:textId="77777777" w:rsidTr="00AD3357">
        <w:tc>
          <w:tcPr>
            <w:tcW w:w="708" w:type="dxa"/>
          </w:tcPr>
          <w:p w14:paraId="35AA27D9" w14:textId="4962DD6D" w:rsidR="00AD3357" w:rsidRDefault="00AD3357" w:rsidP="00AD3357">
            <w:pPr>
              <w:wordWrap/>
              <w:rPr>
                <w:rFonts w:ascii="바탕체" w:eastAsia="바탕체" w:hAnsi="바탕체"/>
                <w:sz w:val="26"/>
                <w:szCs w:val="26"/>
              </w:rPr>
            </w:pPr>
            <w:r>
              <w:rPr>
                <w:rFonts w:ascii="바탕체" w:eastAsia="바탕체" w:hAnsi="바탕체" w:hint="eastAsia"/>
                <w:sz w:val="26"/>
                <w:szCs w:val="26"/>
              </w:rPr>
              <w:t>4</w:t>
            </w:r>
            <w:r w:rsidRPr="00CA35D2">
              <w:rPr>
                <w:rFonts w:ascii="바탕체" w:eastAsia="바탕체" w:hAnsi="바탕체" w:hint="eastAsia"/>
                <w:sz w:val="26"/>
                <w:szCs w:val="26"/>
              </w:rPr>
              <w:t>단계</w:t>
            </w:r>
          </w:p>
        </w:tc>
        <w:tc>
          <w:tcPr>
            <w:tcW w:w="7887" w:type="dxa"/>
          </w:tcPr>
          <w:p w14:paraId="5BC782ED" w14:textId="3170D18A"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구조변화 확인: 월별 48개월 ITS 분석</w:t>
            </w:r>
          </w:p>
        </w:tc>
      </w:tr>
      <w:tr w:rsidR="00AD3357" w14:paraId="2D9430E9" w14:textId="77777777" w:rsidTr="00AD3357">
        <w:tc>
          <w:tcPr>
            <w:tcW w:w="708" w:type="dxa"/>
          </w:tcPr>
          <w:p w14:paraId="04B666C4" w14:textId="4A181FBC" w:rsidR="00AD3357" w:rsidRDefault="00AD3357" w:rsidP="00AD3357">
            <w:pPr>
              <w:wordWrap/>
              <w:rPr>
                <w:rFonts w:ascii="바탕체" w:eastAsia="바탕체" w:hAnsi="바탕체"/>
                <w:sz w:val="26"/>
                <w:szCs w:val="26"/>
              </w:rPr>
            </w:pPr>
            <w:r>
              <w:rPr>
                <w:rFonts w:ascii="바탕체" w:eastAsia="바탕체" w:hAnsi="바탕체" w:hint="eastAsia"/>
                <w:sz w:val="26"/>
                <w:szCs w:val="26"/>
              </w:rPr>
              <w:t>5</w:t>
            </w:r>
            <w:r w:rsidRPr="00CA35D2">
              <w:rPr>
                <w:rFonts w:ascii="바탕체" w:eastAsia="바탕체" w:hAnsi="바탕체" w:hint="eastAsia"/>
                <w:sz w:val="26"/>
                <w:szCs w:val="26"/>
              </w:rPr>
              <w:t>단계</w:t>
            </w:r>
          </w:p>
        </w:tc>
        <w:tc>
          <w:tcPr>
            <w:tcW w:w="7887" w:type="dxa"/>
          </w:tcPr>
          <w:p w14:paraId="649119B5" w14:textId="30092DD5"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지역별 추가진단: 출발시장·소비업종·공간확산·체류특성 분석</w:t>
            </w:r>
          </w:p>
        </w:tc>
      </w:tr>
      <w:tr w:rsidR="00AD3357" w14:paraId="7347C16F" w14:textId="77777777" w:rsidTr="00AD3357">
        <w:tc>
          <w:tcPr>
            <w:tcW w:w="708" w:type="dxa"/>
          </w:tcPr>
          <w:p w14:paraId="292533A9" w14:textId="2FAD32FD" w:rsidR="00AD3357" w:rsidRDefault="00AD3357" w:rsidP="00AD3357">
            <w:pPr>
              <w:wordWrap/>
              <w:rPr>
                <w:rFonts w:ascii="바탕체" w:eastAsia="바탕체" w:hAnsi="바탕체"/>
                <w:sz w:val="26"/>
                <w:szCs w:val="26"/>
              </w:rPr>
            </w:pPr>
            <w:r>
              <w:rPr>
                <w:rFonts w:ascii="바탕체" w:eastAsia="바탕체" w:hAnsi="바탕체" w:hint="eastAsia"/>
                <w:sz w:val="26"/>
                <w:szCs w:val="26"/>
              </w:rPr>
              <w:t>6</w:t>
            </w:r>
            <w:r w:rsidRPr="00CA35D2">
              <w:rPr>
                <w:rFonts w:ascii="바탕체" w:eastAsia="바탕체" w:hAnsi="바탕체" w:hint="eastAsia"/>
                <w:sz w:val="26"/>
                <w:szCs w:val="26"/>
              </w:rPr>
              <w:t>단계</w:t>
            </w:r>
          </w:p>
        </w:tc>
        <w:tc>
          <w:tcPr>
            <w:tcW w:w="7887" w:type="dxa"/>
          </w:tcPr>
          <w:p w14:paraId="133BAC25" w14:textId="1CCDD209"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정책연계: 관리 필요지점·정책질문·차년도 점검지표 도출</w:t>
            </w:r>
          </w:p>
        </w:tc>
      </w:tr>
      <w:tr w:rsidR="00AD3357" w14:paraId="533E9BB3" w14:textId="77777777" w:rsidTr="00AD3357">
        <w:tc>
          <w:tcPr>
            <w:tcW w:w="708" w:type="dxa"/>
          </w:tcPr>
          <w:p w14:paraId="22D4AFCB" w14:textId="5C6EE385" w:rsidR="00AD3357" w:rsidRDefault="00AD3357" w:rsidP="00AD3357">
            <w:pPr>
              <w:wordWrap/>
              <w:rPr>
                <w:rFonts w:ascii="바탕체" w:eastAsia="바탕체" w:hAnsi="바탕체"/>
                <w:sz w:val="26"/>
                <w:szCs w:val="26"/>
              </w:rPr>
            </w:pPr>
            <w:r>
              <w:rPr>
                <w:rFonts w:ascii="바탕체" w:eastAsia="바탕체" w:hAnsi="바탕체" w:hint="eastAsia"/>
                <w:sz w:val="26"/>
                <w:szCs w:val="26"/>
              </w:rPr>
              <w:t>7</w:t>
            </w:r>
            <w:r w:rsidRPr="00CA35D2">
              <w:rPr>
                <w:rFonts w:ascii="바탕체" w:eastAsia="바탕체" w:hAnsi="바탕체" w:hint="eastAsia"/>
                <w:sz w:val="26"/>
                <w:szCs w:val="26"/>
              </w:rPr>
              <w:t>단계</w:t>
            </w:r>
          </w:p>
        </w:tc>
        <w:tc>
          <w:tcPr>
            <w:tcW w:w="7887" w:type="dxa"/>
          </w:tcPr>
          <w:p w14:paraId="5468CAF2" w14:textId="22BC8EBC" w:rsidR="00AD3357" w:rsidRDefault="00AD3357" w:rsidP="00AD3357">
            <w:pPr>
              <w:wordWrap/>
              <w:rPr>
                <w:rFonts w:ascii="바탕체" w:eastAsia="바탕체" w:hAnsi="바탕체"/>
                <w:sz w:val="26"/>
                <w:szCs w:val="26"/>
              </w:rPr>
            </w:pPr>
            <w:r w:rsidRPr="00394967">
              <w:rPr>
                <w:rFonts w:ascii="바탕체" w:eastAsia="바탕체" w:hAnsi="바탕체"/>
                <w:sz w:val="26"/>
                <w:szCs w:val="26"/>
              </w:rPr>
              <w:t>대시보드 구현: 반복 가능한 사후관리 인터페이스 제안</w:t>
            </w:r>
          </w:p>
        </w:tc>
      </w:tr>
    </w:tbl>
    <w:p w14:paraId="2EBD7B04" w14:textId="62E2D69A" w:rsidR="00AD3357" w:rsidRPr="00AD3357" w:rsidRDefault="00853830" w:rsidP="00AD3357">
      <w:pPr>
        <w:wordWrap/>
        <w:ind w:leftChars="50" w:left="110" w:firstLineChars="100" w:firstLine="220"/>
        <w:jc w:val="center"/>
        <w:rPr>
          <w:rFonts w:ascii="바탕체" w:eastAsia="바탕체" w:hAnsi="바탕체"/>
          <w:sz w:val="24"/>
        </w:rPr>
      </w:pPr>
      <w:r w:rsidRPr="00853830">
        <w:rPr>
          <w:rFonts w:ascii="바탕체" w:eastAsia="바탕체" w:hAnsi="바탕체"/>
          <w:szCs w:val="22"/>
        </w:rPr>
        <w:t>&lt;표 Ⅰ-1&gt; 연구절차</w:t>
      </w:r>
    </w:p>
    <w:p w14:paraId="5143854A" w14:textId="45153D4C" w:rsidR="00394967" w:rsidRPr="00394967" w:rsidRDefault="00394967" w:rsidP="00AD3357">
      <w:pPr>
        <w:wordWrap/>
        <w:rPr>
          <w:rFonts w:ascii="바탕체" w:eastAsia="바탕체" w:hAnsi="바탕체"/>
          <w:sz w:val="26"/>
          <w:szCs w:val="26"/>
        </w:rPr>
      </w:pPr>
    </w:p>
    <w:p w14:paraId="6604E178" w14:textId="43738F3D" w:rsidR="00394967" w:rsidRPr="00394967" w:rsidRDefault="00394967" w:rsidP="00075ADE">
      <w:pPr>
        <w:pStyle w:val="2"/>
        <w:ind w:right="220"/>
      </w:pPr>
      <w:bookmarkStart w:id="6" w:name="_Toc241263619"/>
      <w:r w:rsidRPr="00394967">
        <w:t>5. 연구문제 및 연구의 차별성</w:t>
      </w:r>
      <w:bookmarkEnd w:id="6"/>
    </w:p>
    <w:p w14:paraId="1C5C1870" w14:textId="434AF4D2"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본 연구는 다음 네 가지 연구문제를 설정하였다.</w:t>
      </w:r>
    </w:p>
    <w:p w14:paraId="0157487E" w14:textId="53545F5B" w:rsidR="00394967" w:rsidRPr="00CF1D0C" w:rsidRDefault="00394967" w:rsidP="00CF1D0C">
      <w:pPr>
        <w:wordWrap/>
        <w:ind w:leftChars="150" w:left="330" w:firstLineChars="100" w:firstLine="265"/>
        <w:jc w:val="both"/>
        <w:rPr>
          <w:rFonts w:ascii="바탕체" w:eastAsia="바탕체" w:hAnsi="바탕체"/>
          <w:i/>
          <w:iCs/>
          <w:sz w:val="26"/>
          <w:szCs w:val="26"/>
        </w:rPr>
      </w:pPr>
      <w:r w:rsidRPr="00CF1D0C">
        <w:rPr>
          <w:rFonts w:ascii="바탕체" w:eastAsia="바탕체" w:hAnsi="바탕체"/>
          <w:b/>
          <w:bCs/>
          <w:i/>
          <w:iCs/>
          <w:sz w:val="26"/>
          <w:szCs w:val="26"/>
        </w:rPr>
        <w:t>RQ1.</w:t>
      </w:r>
      <w:r w:rsidRPr="00CF1D0C">
        <w:rPr>
          <w:rFonts w:ascii="바탕체" w:eastAsia="바탕체" w:hAnsi="바탕체"/>
          <w:i/>
          <w:iCs/>
          <w:sz w:val="26"/>
          <w:szCs w:val="26"/>
        </w:rPr>
        <w:t xml:space="preserve"> 우수 </w:t>
      </w:r>
      <w:proofErr w:type="spellStart"/>
      <w:r w:rsidRPr="00CF1D0C">
        <w:rPr>
          <w:rFonts w:ascii="바탕체" w:eastAsia="바탕체" w:hAnsi="바탕체"/>
          <w:i/>
          <w:iCs/>
          <w:sz w:val="26"/>
          <w:szCs w:val="26"/>
        </w:rPr>
        <w:t>웰니스</w:t>
      </w:r>
      <w:proofErr w:type="spellEnd"/>
      <w:r w:rsidRPr="00CF1D0C">
        <w:rPr>
          <w:rFonts w:ascii="바탕체" w:eastAsia="바탕체" w:hAnsi="바탕체"/>
          <w:i/>
          <w:iCs/>
          <w:sz w:val="26"/>
          <w:szCs w:val="26"/>
        </w:rPr>
        <w:t xml:space="preserve"> 관광지의 선정 전후 관광성과는 탐색·방문·숙박·체류·소비 전반에서 동일한 방향으로 변화하는가?</w:t>
      </w:r>
    </w:p>
    <w:p w14:paraId="598E46BE" w14:textId="7E27233A" w:rsidR="00394967" w:rsidRPr="00CF1D0C" w:rsidRDefault="00394967" w:rsidP="00CF1D0C">
      <w:pPr>
        <w:wordWrap/>
        <w:ind w:leftChars="150" w:left="330" w:firstLineChars="100" w:firstLine="265"/>
        <w:jc w:val="both"/>
        <w:rPr>
          <w:rFonts w:ascii="바탕체" w:eastAsia="바탕체" w:hAnsi="바탕체"/>
          <w:i/>
          <w:iCs/>
          <w:sz w:val="26"/>
          <w:szCs w:val="26"/>
        </w:rPr>
      </w:pPr>
      <w:r w:rsidRPr="00CF1D0C">
        <w:rPr>
          <w:rFonts w:ascii="바탕체" w:eastAsia="바탕체" w:hAnsi="바탕체"/>
          <w:b/>
          <w:bCs/>
          <w:i/>
          <w:iCs/>
          <w:sz w:val="26"/>
          <w:szCs w:val="26"/>
        </w:rPr>
        <w:t>RQ2.</w:t>
      </w:r>
      <w:r w:rsidRPr="00CF1D0C">
        <w:rPr>
          <w:rFonts w:ascii="바탕체" w:eastAsia="바탕체" w:hAnsi="바탕체"/>
          <w:i/>
          <w:iCs/>
          <w:sz w:val="26"/>
          <w:szCs w:val="26"/>
        </w:rPr>
        <w:t xml:space="preserve"> 단순 전후 증감에서 확인된 변화는 기존 추세와 계절성을 고려한 뒤에도 구조변화 신호로 남는가?</w:t>
      </w:r>
    </w:p>
    <w:p w14:paraId="3319B964" w14:textId="38713B5F" w:rsidR="00394967" w:rsidRPr="00CF1D0C" w:rsidRDefault="00394967" w:rsidP="00CF1D0C">
      <w:pPr>
        <w:wordWrap/>
        <w:ind w:leftChars="150" w:left="330" w:firstLineChars="100" w:firstLine="265"/>
        <w:jc w:val="both"/>
        <w:rPr>
          <w:rFonts w:ascii="바탕체" w:eastAsia="바탕체" w:hAnsi="바탕체"/>
          <w:i/>
          <w:iCs/>
          <w:sz w:val="26"/>
          <w:szCs w:val="26"/>
        </w:rPr>
      </w:pPr>
      <w:r w:rsidRPr="00CF1D0C">
        <w:rPr>
          <w:rFonts w:ascii="바탕체" w:eastAsia="바탕체" w:hAnsi="바탕체"/>
          <w:b/>
          <w:bCs/>
          <w:i/>
          <w:iCs/>
          <w:sz w:val="26"/>
          <w:szCs w:val="26"/>
        </w:rPr>
        <w:t>RQ3.</w:t>
      </w:r>
      <w:r w:rsidRPr="00CF1D0C">
        <w:rPr>
          <w:rFonts w:ascii="바탕체" w:eastAsia="바탕체" w:hAnsi="바탕체"/>
          <w:i/>
          <w:iCs/>
          <w:sz w:val="26"/>
          <w:szCs w:val="26"/>
        </w:rPr>
        <w:t xml:space="preserve"> 같은 시기에 신규 선정된 지역에서도 상대적으로 취약한 관광성과와 추가적으로 확인해야 할 정책질문은 서로 </w:t>
      </w:r>
      <w:proofErr w:type="spellStart"/>
      <w:r w:rsidRPr="00CF1D0C">
        <w:rPr>
          <w:rFonts w:ascii="바탕체" w:eastAsia="바탕체" w:hAnsi="바탕체"/>
          <w:i/>
          <w:iCs/>
          <w:sz w:val="26"/>
          <w:szCs w:val="26"/>
        </w:rPr>
        <w:t>다른가</w:t>
      </w:r>
      <w:proofErr w:type="spellEnd"/>
      <w:r w:rsidRPr="00CF1D0C">
        <w:rPr>
          <w:rFonts w:ascii="바탕체" w:eastAsia="바탕체" w:hAnsi="바탕체"/>
          <w:i/>
          <w:iCs/>
          <w:sz w:val="26"/>
          <w:szCs w:val="26"/>
        </w:rPr>
        <w:t>?</w:t>
      </w:r>
    </w:p>
    <w:p w14:paraId="7CEA0BB0" w14:textId="64FC9E46" w:rsidR="00394967" w:rsidRPr="00CF1D0C" w:rsidRDefault="00394967" w:rsidP="00CF1D0C">
      <w:pPr>
        <w:wordWrap/>
        <w:ind w:leftChars="150" w:left="330" w:firstLineChars="100" w:firstLine="265"/>
        <w:jc w:val="both"/>
        <w:rPr>
          <w:rFonts w:ascii="바탕체" w:eastAsia="바탕체" w:hAnsi="바탕체"/>
          <w:i/>
          <w:iCs/>
          <w:sz w:val="26"/>
          <w:szCs w:val="26"/>
        </w:rPr>
      </w:pPr>
      <w:r w:rsidRPr="00CF1D0C">
        <w:rPr>
          <w:rFonts w:ascii="바탕체" w:eastAsia="바탕체" w:hAnsi="바탕체"/>
          <w:b/>
          <w:bCs/>
          <w:i/>
          <w:iCs/>
          <w:sz w:val="26"/>
          <w:szCs w:val="26"/>
        </w:rPr>
        <w:t>RQ4.</w:t>
      </w:r>
      <w:r w:rsidRPr="00CF1D0C">
        <w:rPr>
          <w:rFonts w:ascii="바탕체" w:eastAsia="바탕체" w:hAnsi="바탕체"/>
          <w:i/>
          <w:iCs/>
          <w:sz w:val="26"/>
          <w:szCs w:val="26"/>
        </w:rPr>
        <w:t xml:space="preserve"> 한국관광 </w:t>
      </w:r>
      <w:proofErr w:type="spellStart"/>
      <w:r w:rsidRPr="00CF1D0C">
        <w:rPr>
          <w:rFonts w:ascii="바탕체" w:eastAsia="바탕체" w:hAnsi="바탕체"/>
          <w:i/>
          <w:iCs/>
          <w:sz w:val="26"/>
          <w:szCs w:val="26"/>
        </w:rPr>
        <w:t>데이터랩의</w:t>
      </w:r>
      <w:proofErr w:type="spellEnd"/>
      <w:r w:rsidRPr="00CF1D0C">
        <w:rPr>
          <w:rFonts w:ascii="바탕체" w:eastAsia="바탕체" w:hAnsi="바탕체"/>
          <w:i/>
          <w:iCs/>
          <w:sz w:val="26"/>
          <w:szCs w:val="26"/>
        </w:rPr>
        <w:t xml:space="preserve"> 기존 자료만으로 선정 이후 중간점검과 후속 사업기획을 지원하는 반복 가능한 사후관리 체계를 구성할 수 </w:t>
      </w:r>
      <w:r w:rsidRPr="00CF1D0C">
        <w:rPr>
          <w:rFonts w:ascii="바탕체" w:eastAsia="바탕체" w:hAnsi="바탕체"/>
          <w:i/>
          <w:iCs/>
          <w:sz w:val="26"/>
          <w:szCs w:val="26"/>
        </w:rPr>
        <w:lastRenderedPageBreak/>
        <w:t>있는가?</w:t>
      </w:r>
    </w:p>
    <w:p w14:paraId="63D7F5F1" w14:textId="77777777" w:rsidR="00394967" w:rsidRPr="00394967"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기존 접근과의 차이는 네 가지로 정리된다. 먼저 서로 다른 데이터 원천을 동일 개인의 전환으로 간주하지 않고, 관광성과를 여러 지표로 병렬 관측한다. 또한 달력연도 대신 각 관광지의 신규 선정 또는 최초 지정시점을 기준으로 사건 전후를 정렬한다. 연간 증감과 ITS 결과를 함께 검토하고, 설명이 더 필요한 지역에만 보조분석을 추가한다. 마지막으로 분석결과를 정책질문과 차년도 점검지표로 연결해 대시보드로 구현하였다.</w:t>
      </w:r>
    </w:p>
    <w:p w14:paraId="71904103" w14:textId="65720746" w:rsidR="00096A55" w:rsidRDefault="00394967" w:rsidP="00CF1D0C">
      <w:pPr>
        <w:wordWrap/>
        <w:ind w:leftChars="50" w:left="110" w:firstLineChars="100" w:firstLine="260"/>
        <w:jc w:val="both"/>
        <w:rPr>
          <w:rFonts w:ascii="바탕체" w:eastAsia="바탕체" w:hAnsi="바탕체"/>
          <w:sz w:val="26"/>
          <w:szCs w:val="26"/>
        </w:rPr>
      </w:pPr>
      <w:r w:rsidRPr="00394967">
        <w:rPr>
          <w:rFonts w:ascii="바탕체" w:eastAsia="바탕체" w:hAnsi="바탕체"/>
          <w:sz w:val="26"/>
          <w:szCs w:val="26"/>
        </w:rPr>
        <w:t xml:space="preserve">이상의 연구문제를 바탕으로 Ⅱ장에서는 우수 </w:t>
      </w:r>
      <w:proofErr w:type="spellStart"/>
      <w:r w:rsidRPr="00394967">
        <w:rPr>
          <w:rFonts w:ascii="바탕체" w:eastAsia="바탕체" w:hAnsi="바탕체"/>
          <w:sz w:val="26"/>
          <w:szCs w:val="26"/>
        </w:rPr>
        <w:t>웰니스</w:t>
      </w:r>
      <w:proofErr w:type="spellEnd"/>
      <w:r w:rsidRPr="00394967">
        <w:rPr>
          <w:rFonts w:ascii="바탕체" w:eastAsia="바탕체" w:hAnsi="바탕체"/>
          <w:sz w:val="26"/>
          <w:szCs w:val="26"/>
        </w:rPr>
        <w:t xml:space="preserve"> 관광지의 정책적 맥락과 WELL-FLOW의 분석체계를 정리하고, Ⅲ장에서는 실제 적용에 사용한 자료와 분석방법을 제시한다.</w:t>
      </w:r>
    </w:p>
    <w:p w14:paraId="49A1AF13" w14:textId="77777777" w:rsidR="00AD3357" w:rsidRDefault="00AD3357" w:rsidP="00075ADE">
      <w:pPr>
        <w:pStyle w:val="10"/>
      </w:pPr>
    </w:p>
    <w:p w14:paraId="11C59B12" w14:textId="5082EBEC" w:rsidR="003B492C" w:rsidRPr="003B492C" w:rsidRDefault="003B492C" w:rsidP="00075ADE">
      <w:pPr>
        <w:pStyle w:val="1"/>
      </w:pPr>
      <w:bookmarkStart w:id="7" w:name="_Toc241263620"/>
      <w:r w:rsidRPr="003B492C">
        <w:t xml:space="preserve">Ⅱ. 정책적 </w:t>
      </w:r>
      <w:r w:rsidRPr="00075ADE">
        <w:t>배경</w:t>
      </w:r>
      <w:r w:rsidRPr="003B492C">
        <w:t xml:space="preserve"> 및 분석체계</w:t>
      </w:r>
      <w:bookmarkEnd w:id="7"/>
    </w:p>
    <w:p w14:paraId="37EE8EA4" w14:textId="047C8F8B" w:rsidR="003B492C" w:rsidRPr="00AD3357" w:rsidRDefault="003B492C" w:rsidP="00075ADE">
      <w:pPr>
        <w:pStyle w:val="2"/>
        <w:ind w:right="220"/>
      </w:pPr>
      <w:bookmarkStart w:id="8" w:name="_Toc241263621"/>
      <w:r w:rsidRPr="003B492C">
        <w:t xml:space="preserve">1. 우수 </w:t>
      </w:r>
      <w:proofErr w:type="spellStart"/>
      <w:r w:rsidRPr="003B492C">
        <w:t>웰니스</w:t>
      </w:r>
      <w:proofErr w:type="spellEnd"/>
      <w:r w:rsidRPr="003B492C">
        <w:t xml:space="preserve"> 관광지 사후관리의 필요성</w:t>
      </w:r>
      <w:bookmarkEnd w:id="8"/>
    </w:p>
    <w:p w14:paraId="7E2152E8" w14:textId="399B76C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2024년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관광지로 신규 선정된 순창 </w:t>
      </w:r>
      <w:proofErr w:type="spellStart"/>
      <w:r w:rsidRPr="003B492C">
        <w:rPr>
          <w:rFonts w:ascii="바탕체" w:eastAsia="바탕체" w:hAnsi="바탕체"/>
          <w:sz w:val="26"/>
          <w:szCs w:val="26"/>
        </w:rPr>
        <w:t>쉴랜드와</w:t>
      </w:r>
      <w:proofErr w:type="spellEnd"/>
      <w:r w:rsidRPr="003B492C">
        <w:rPr>
          <w:rFonts w:ascii="바탕체" w:eastAsia="바탕체" w:hAnsi="바탕체"/>
          <w:sz w:val="26"/>
          <w:szCs w:val="26"/>
        </w:rPr>
        <w:t xml:space="preserve"> 완주 </w:t>
      </w:r>
      <w:proofErr w:type="spellStart"/>
      <w:r w:rsidRPr="003B492C">
        <w:rPr>
          <w:rFonts w:ascii="바탕체" w:eastAsia="바탕체" w:hAnsi="바탕체"/>
          <w:sz w:val="26"/>
          <w:szCs w:val="26"/>
        </w:rPr>
        <w:t>아원고택은</w:t>
      </w:r>
      <w:proofErr w:type="spellEnd"/>
      <w:r w:rsidRPr="003B492C">
        <w:rPr>
          <w:rFonts w:ascii="바탕체" w:eastAsia="바탕체" w:hAnsi="바탕체"/>
          <w:sz w:val="26"/>
          <w:szCs w:val="26"/>
        </w:rPr>
        <w:t xml:space="preserve"> 2024~2025년 동안 홍보·마케팅, 관광상품화, 맞춤형 컨설팅과 역량교육 등의 지원을 받도록 설계되었다.[2] 완도 해양치유센터 역시 2024년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관광지로 신규 지정되었다.[4]</w:t>
      </w:r>
    </w:p>
    <w:p w14:paraId="60901073" w14:textId="1C287B60" w:rsidR="003B492C" w:rsidRPr="00AD3357"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기존 사후관리 체계가 부재한 것은 아니다. 2026년 완도 해양치유센터 재지정 사례에서 확인되는 공개 평가항목에는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콘텐츠 적정성, 관광객 유치 현황, 운영 실적, 운영·관리 적절성, 발전 가능성 등이 포함된다.[5] 따라서 본 연구의 문제의식은 기존 평가를 대체하는 데 있지 않다.</w:t>
      </w:r>
    </w:p>
    <w:p w14:paraId="0BF9AF18" w14:textId="5811C580" w:rsidR="003B492C" w:rsidRPr="00AD3357"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다만 공개된 재지정 평가항목은 콘텐츠, 관광객 유치, 운영실적, 운영·관리, 발전 가능성 등 관광지의 전반적 적정성을 판단하는 데 초점이 있다. 이러한 평가항목만으로는 선정 전후의 숙박·체류·소비·공간분포가 시간에 따라 어떻게 달라졌는지, 그리고 여러 정량성과 중 어느 지표가 상대적으로 뒤처지는지를 직접 확인하기 어렵다. 특히 관광객 유치 실적이 양호하더라도 숙박이나 소비가 같은 방향으로 움직이지 않을 수 있으므로, 후속 사업기획을 위해서는 기존 평가를 보완하는 사건 전후 다차원 정량진단이 유용할 수 있다.</w:t>
      </w:r>
    </w:p>
    <w:p w14:paraId="04BEF60D" w14:textId="7AD85AE3"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WELL-FLOW는 기존 평가체계를 대체하는 등급제나 평가지수가 아니다. 공개 관광데이터를 이용해 선정 이후 어떤 관광성과를 추가로 점검해야 하는지 반복적으로 확인하는 정량 보조진단체계로 범위를 한정하였다.</w:t>
      </w:r>
    </w:p>
    <w:p w14:paraId="2CF20B65"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4868356C" w14:textId="6C22EC00" w:rsidR="003B492C" w:rsidRPr="00AD3357" w:rsidRDefault="003B492C" w:rsidP="00075ADE">
      <w:pPr>
        <w:pStyle w:val="2"/>
        <w:ind w:right="220"/>
      </w:pPr>
      <w:bookmarkStart w:id="9" w:name="_Toc241263622"/>
      <w:r w:rsidRPr="003B492C">
        <w:t>2. 관광성과의 다차원적 관측</w:t>
      </w:r>
      <w:bookmarkEnd w:id="9"/>
    </w:p>
    <w:p w14:paraId="15CB04C3" w14:textId="772EC651" w:rsid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본 연구는 관광성과를 다섯 개의 </w:t>
      </w:r>
      <w:proofErr w:type="spellStart"/>
      <w:r w:rsidRPr="003B492C">
        <w:rPr>
          <w:rFonts w:ascii="바탕체" w:eastAsia="바탕체" w:hAnsi="바탕체"/>
          <w:sz w:val="26"/>
          <w:szCs w:val="26"/>
        </w:rPr>
        <w:t>관측축으로</w:t>
      </w:r>
      <w:proofErr w:type="spellEnd"/>
      <w:r w:rsidRPr="003B492C">
        <w:rPr>
          <w:rFonts w:ascii="바탕체" w:eastAsia="바탕체" w:hAnsi="바탕체"/>
          <w:sz w:val="26"/>
          <w:szCs w:val="26"/>
        </w:rPr>
        <w:t xml:space="preserve"> 구분하였다.</w:t>
      </w:r>
    </w:p>
    <w:tbl>
      <w:tblPr>
        <w:tblStyle w:val="ac"/>
        <w:tblW w:w="0" w:type="auto"/>
        <w:tblInd w:w="421" w:type="dxa"/>
        <w:tblLook w:val="04A0" w:firstRow="1" w:lastRow="0" w:firstColumn="1" w:lastColumn="0" w:noHBand="0" w:noVBand="1"/>
      </w:tblPr>
      <w:tblGrid>
        <w:gridCol w:w="1134"/>
        <w:gridCol w:w="3003"/>
        <w:gridCol w:w="1256"/>
        <w:gridCol w:w="3202"/>
      </w:tblGrid>
      <w:tr w:rsidR="00AD3357" w14:paraId="02DBE92A" w14:textId="77777777" w:rsidTr="001C4C2F">
        <w:tc>
          <w:tcPr>
            <w:tcW w:w="1134" w:type="dxa"/>
            <w:tcBorders>
              <w:bottom w:val="double" w:sz="4" w:space="0" w:color="auto"/>
            </w:tcBorders>
            <w:shd w:val="clear" w:color="auto" w:fill="F2F2F2" w:themeFill="background1" w:themeFillShade="F2"/>
          </w:tcPr>
          <w:p w14:paraId="41E2FA33" w14:textId="52A10AB0" w:rsidR="00AD3357" w:rsidRDefault="00AD3357" w:rsidP="00AD3357">
            <w:pPr>
              <w:wordWrap/>
              <w:rPr>
                <w:rFonts w:ascii="바탕체" w:eastAsia="바탕체" w:hAnsi="바탕체"/>
                <w:sz w:val="26"/>
                <w:szCs w:val="26"/>
              </w:rPr>
            </w:pPr>
            <w:proofErr w:type="spellStart"/>
            <w:r>
              <w:rPr>
                <w:rFonts w:ascii="바탕체" w:eastAsia="바탕체" w:hAnsi="바탕체" w:hint="eastAsia"/>
                <w:sz w:val="26"/>
                <w:szCs w:val="26"/>
              </w:rPr>
              <w:t>관측축</w:t>
            </w:r>
            <w:proofErr w:type="spellEnd"/>
            <w:r>
              <w:rPr>
                <w:rFonts w:ascii="바탕체" w:eastAsia="바탕체" w:hAnsi="바탕체"/>
                <w:sz w:val="26"/>
                <w:szCs w:val="26"/>
              </w:rPr>
              <w:tab/>
            </w:r>
          </w:p>
        </w:tc>
        <w:tc>
          <w:tcPr>
            <w:tcW w:w="3009" w:type="dxa"/>
            <w:tcBorders>
              <w:bottom w:val="double" w:sz="4" w:space="0" w:color="auto"/>
            </w:tcBorders>
            <w:shd w:val="clear" w:color="auto" w:fill="F2F2F2" w:themeFill="background1" w:themeFillShade="F2"/>
          </w:tcPr>
          <w:p w14:paraId="3BA548E0" w14:textId="6F1487B7" w:rsidR="00AD3357" w:rsidRDefault="00AD3357" w:rsidP="00AD3357">
            <w:pPr>
              <w:wordWrap/>
              <w:rPr>
                <w:rFonts w:ascii="바탕체" w:eastAsia="바탕체" w:hAnsi="바탕체"/>
                <w:sz w:val="26"/>
                <w:szCs w:val="26"/>
              </w:rPr>
            </w:pPr>
            <w:r>
              <w:rPr>
                <w:rFonts w:ascii="바탕체" w:eastAsia="바탕체" w:hAnsi="바탕체" w:hint="eastAsia"/>
                <w:sz w:val="26"/>
                <w:szCs w:val="26"/>
              </w:rPr>
              <w:t>대표 지표</w:t>
            </w:r>
            <w:r>
              <w:rPr>
                <w:rFonts w:ascii="바탕체" w:eastAsia="바탕체" w:hAnsi="바탕체"/>
                <w:sz w:val="26"/>
                <w:szCs w:val="26"/>
              </w:rPr>
              <w:tab/>
            </w:r>
          </w:p>
        </w:tc>
        <w:tc>
          <w:tcPr>
            <w:tcW w:w="1243" w:type="dxa"/>
            <w:tcBorders>
              <w:bottom w:val="double" w:sz="4" w:space="0" w:color="auto"/>
            </w:tcBorders>
            <w:shd w:val="clear" w:color="auto" w:fill="F2F2F2" w:themeFill="background1" w:themeFillShade="F2"/>
          </w:tcPr>
          <w:p w14:paraId="4EE984C1" w14:textId="0A06D510" w:rsidR="00AD3357" w:rsidRDefault="00AD3357" w:rsidP="00AD3357">
            <w:pPr>
              <w:wordWrap/>
              <w:rPr>
                <w:rFonts w:ascii="바탕체" w:eastAsia="바탕체" w:hAnsi="바탕체"/>
                <w:sz w:val="26"/>
                <w:szCs w:val="26"/>
              </w:rPr>
            </w:pPr>
            <w:proofErr w:type="spellStart"/>
            <w:r>
              <w:rPr>
                <w:rFonts w:ascii="바탕체" w:eastAsia="바탕체" w:hAnsi="바탕체" w:hint="eastAsia"/>
                <w:sz w:val="26"/>
                <w:szCs w:val="26"/>
              </w:rPr>
              <w:t>자료원</w:t>
            </w:r>
            <w:proofErr w:type="spellEnd"/>
            <w:r>
              <w:rPr>
                <w:rFonts w:ascii="바탕체" w:eastAsia="바탕체" w:hAnsi="바탕체"/>
                <w:sz w:val="26"/>
                <w:szCs w:val="26"/>
              </w:rPr>
              <w:tab/>
            </w:r>
          </w:p>
        </w:tc>
        <w:tc>
          <w:tcPr>
            <w:tcW w:w="3209" w:type="dxa"/>
            <w:tcBorders>
              <w:bottom w:val="double" w:sz="4" w:space="0" w:color="auto"/>
            </w:tcBorders>
            <w:shd w:val="clear" w:color="auto" w:fill="F2F2F2" w:themeFill="background1" w:themeFillShade="F2"/>
          </w:tcPr>
          <w:p w14:paraId="6F96AF9C" w14:textId="2D315E6B" w:rsidR="00AD3357" w:rsidRDefault="00AD3357" w:rsidP="00AD3357">
            <w:pPr>
              <w:wordWrap/>
              <w:rPr>
                <w:rFonts w:ascii="바탕체" w:eastAsia="바탕체" w:hAnsi="바탕체"/>
                <w:sz w:val="26"/>
                <w:szCs w:val="26"/>
              </w:rPr>
            </w:pPr>
            <w:r>
              <w:rPr>
                <w:rFonts w:ascii="바탕체" w:eastAsia="바탕체" w:hAnsi="바탕체" w:hint="eastAsia"/>
                <w:sz w:val="26"/>
                <w:szCs w:val="26"/>
              </w:rPr>
              <w:t>분석 의미</w:t>
            </w:r>
          </w:p>
        </w:tc>
      </w:tr>
      <w:tr w:rsidR="00AD3357" w14:paraId="79A6D830" w14:textId="77777777" w:rsidTr="001C4C2F">
        <w:tc>
          <w:tcPr>
            <w:tcW w:w="1134" w:type="dxa"/>
            <w:tcBorders>
              <w:top w:val="double" w:sz="4" w:space="0" w:color="auto"/>
            </w:tcBorders>
          </w:tcPr>
          <w:p w14:paraId="498C9C8A" w14:textId="2C8A1607" w:rsidR="00AD3357" w:rsidRDefault="00AD3357" w:rsidP="00AD3357">
            <w:pPr>
              <w:wordWrap/>
              <w:rPr>
                <w:rFonts w:ascii="바탕체" w:eastAsia="바탕체" w:hAnsi="바탕체"/>
                <w:sz w:val="26"/>
                <w:szCs w:val="26"/>
              </w:rPr>
            </w:pPr>
            <w:r>
              <w:rPr>
                <w:rFonts w:ascii="바탕체" w:eastAsia="바탕체" w:hAnsi="바탕체" w:hint="eastAsia"/>
                <w:sz w:val="26"/>
                <w:szCs w:val="26"/>
              </w:rPr>
              <w:t>탐색</w:t>
            </w:r>
          </w:p>
        </w:tc>
        <w:tc>
          <w:tcPr>
            <w:tcW w:w="3009" w:type="dxa"/>
            <w:tcBorders>
              <w:top w:val="double" w:sz="4" w:space="0" w:color="auto"/>
            </w:tcBorders>
          </w:tcPr>
          <w:p w14:paraId="325E4163" w14:textId="20806937" w:rsidR="00AD3357" w:rsidRDefault="00AD3357" w:rsidP="00AD3357">
            <w:pPr>
              <w:wordWrap/>
              <w:rPr>
                <w:rFonts w:ascii="바탕체" w:eastAsia="바탕체" w:hAnsi="바탕체"/>
                <w:sz w:val="26"/>
                <w:szCs w:val="26"/>
              </w:rPr>
            </w:pPr>
            <w:r>
              <w:rPr>
                <w:rFonts w:ascii="바탕체" w:eastAsia="바탕체" w:hAnsi="바탕체" w:hint="eastAsia"/>
                <w:sz w:val="26"/>
                <w:szCs w:val="26"/>
              </w:rPr>
              <w:t>숙박 목적지 검색건수</w:t>
            </w:r>
          </w:p>
        </w:tc>
        <w:tc>
          <w:tcPr>
            <w:tcW w:w="1243" w:type="dxa"/>
            <w:tcBorders>
              <w:top w:val="double" w:sz="4" w:space="0" w:color="auto"/>
            </w:tcBorders>
          </w:tcPr>
          <w:p w14:paraId="64FF48FB" w14:textId="13B27D6E" w:rsidR="00AD3357" w:rsidRDefault="00AD3357" w:rsidP="00AD3357">
            <w:pPr>
              <w:wordWrap/>
              <w:rPr>
                <w:rFonts w:ascii="바탕체" w:eastAsia="바탕체" w:hAnsi="바탕체"/>
                <w:sz w:val="26"/>
                <w:szCs w:val="26"/>
              </w:rPr>
            </w:pPr>
            <w:proofErr w:type="spellStart"/>
            <w:r w:rsidRPr="003B492C">
              <w:rPr>
                <w:rFonts w:ascii="바탕체" w:eastAsia="바탕체" w:hAnsi="바탕체"/>
                <w:sz w:val="26"/>
                <w:szCs w:val="26"/>
              </w:rPr>
              <w:t>Tmap</w:t>
            </w:r>
            <w:proofErr w:type="spellEnd"/>
          </w:p>
        </w:tc>
        <w:tc>
          <w:tcPr>
            <w:tcW w:w="3209" w:type="dxa"/>
            <w:tcBorders>
              <w:top w:val="double" w:sz="4" w:space="0" w:color="auto"/>
            </w:tcBorders>
          </w:tcPr>
          <w:p w14:paraId="309FB31B" w14:textId="763DF9A2"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지역 숙박을 목적지로 탐색한 수요 신호</w:t>
            </w:r>
          </w:p>
        </w:tc>
      </w:tr>
      <w:tr w:rsidR="00AD3357" w14:paraId="5FC1E981" w14:textId="77777777" w:rsidTr="00AD3357">
        <w:tc>
          <w:tcPr>
            <w:tcW w:w="1134" w:type="dxa"/>
          </w:tcPr>
          <w:p w14:paraId="10C0B149" w14:textId="3A25195A" w:rsidR="00AD3357" w:rsidRDefault="00AD3357" w:rsidP="00AD3357">
            <w:pPr>
              <w:wordWrap/>
              <w:rPr>
                <w:rFonts w:ascii="바탕체" w:eastAsia="바탕체" w:hAnsi="바탕체"/>
                <w:sz w:val="26"/>
                <w:szCs w:val="26"/>
              </w:rPr>
            </w:pPr>
            <w:r>
              <w:rPr>
                <w:rFonts w:ascii="바탕체" w:eastAsia="바탕체" w:hAnsi="바탕체" w:hint="eastAsia"/>
                <w:sz w:val="26"/>
                <w:szCs w:val="26"/>
              </w:rPr>
              <w:t>방문</w:t>
            </w:r>
          </w:p>
        </w:tc>
        <w:tc>
          <w:tcPr>
            <w:tcW w:w="3009" w:type="dxa"/>
          </w:tcPr>
          <w:p w14:paraId="4B5DFD22" w14:textId="77CC54D2"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내국인 외지인 방문자</w:t>
            </w:r>
          </w:p>
        </w:tc>
        <w:tc>
          <w:tcPr>
            <w:tcW w:w="1243" w:type="dxa"/>
          </w:tcPr>
          <w:p w14:paraId="6FC4E35B" w14:textId="7B71FC30"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KT</w:t>
            </w:r>
          </w:p>
        </w:tc>
        <w:tc>
          <w:tcPr>
            <w:tcW w:w="3209" w:type="dxa"/>
          </w:tcPr>
          <w:p w14:paraId="6F530A60" w14:textId="4C388B44"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지역 외부에서 유입된 방문 규모</w:t>
            </w:r>
          </w:p>
        </w:tc>
      </w:tr>
      <w:tr w:rsidR="00AD3357" w14:paraId="7AF0E230" w14:textId="77777777" w:rsidTr="00AD3357">
        <w:tc>
          <w:tcPr>
            <w:tcW w:w="1134" w:type="dxa"/>
          </w:tcPr>
          <w:p w14:paraId="2D27D19B" w14:textId="23114348" w:rsidR="00AD3357" w:rsidRDefault="00AD3357" w:rsidP="00AD3357">
            <w:pPr>
              <w:wordWrap/>
              <w:rPr>
                <w:rFonts w:ascii="바탕체" w:eastAsia="바탕체" w:hAnsi="바탕체"/>
                <w:sz w:val="26"/>
                <w:szCs w:val="26"/>
              </w:rPr>
            </w:pPr>
            <w:r>
              <w:rPr>
                <w:rFonts w:ascii="바탕체" w:eastAsia="바탕체" w:hAnsi="바탕체" w:hint="eastAsia"/>
                <w:sz w:val="26"/>
                <w:szCs w:val="26"/>
              </w:rPr>
              <w:t>숙박</w:t>
            </w:r>
          </w:p>
        </w:tc>
        <w:tc>
          <w:tcPr>
            <w:tcW w:w="3009" w:type="dxa"/>
          </w:tcPr>
          <w:p w14:paraId="6BA0F5AE" w14:textId="5D099E0C" w:rsidR="00AD3357" w:rsidRDefault="00AD3357" w:rsidP="00AD3357">
            <w:pPr>
              <w:wordWrap/>
              <w:rPr>
                <w:rFonts w:ascii="바탕체" w:eastAsia="바탕체" w:hAnsi="바탕체"/>
                <w:sz w:val="26"/>
                <w:szCs w:val="26"/>
              </w:rPr>
            </w:pP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비율·평균 숙박일수</w:t>
            </w:r>
          </w:p>
        </w:tc>
        <w:tc>
          <w:tcPr>
            <w:tcW w:w="1243" w:type="dxa"/>
          </w:tcPr>
          <w:p w14:paraId="18FE1444" w14:textId="5EE4BCF7"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KT</w:t>
            </w:r>
          </w:p>
        </w:tc>
        <w:tc>
          <w:tcPr>
            <w:tcW w:w="3209" w:type="dxa"/>
          </w:tcPr>
          <w:p w14:paraId="665C3883" w14:textId="2BAC438D"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방문 중 숙박을 동반하는 정도</w:t>
            </w:r>
          </w:p>
        </w:tc>
      </w:tr>
      <w:tr w:rsidR="00AD3357" w14:paraId="6656469C" w14:textId="77777777" w:rsidTr="00AD3357">
        <w:tc>
          <w:tcPr>
            <w:tcW w:w="1134" w:type="dxa"/>
          </w:tcPr>
          <w:p w14:paraId="06223B29" w14:textId="1431AE7F" w:rsidR="00AD3357" w:rsidRDefault="00AD3357" w:rsidP="00AD3357">
            <w:pPr>
              <w:wordWrap/>
              <w:rPr>
                <w:rFonts w:ascii="바탕체" w:eastAsia="바탕체" w:hAnsi="바탕체"/>
                <w:sz w:val="26"/>
                <w:szCs w:val="26"/>
              </w:rPr>
            </w:pPr>
            <w:r>
              <w:rPr>
                <w:rFonts w:ascii="바탕체" w:eastAsia="바탕체" w:hAnsi="바탕체" w:hint="eastAsia"/>
                <w:sz w:val="26"/>
                <w:szCs w:val="26"/>
              </w:rPr>
              <w:t>체류</w:t>
            </w:r>
          </w:p>
        </w:tc>
        <w:tc>
          <w:tcPr>
            <w:tcW w:w="3009" w:type="dxa"/>
          </w:tcPr>
          <w:p w14:paraId="6A4440C6" w14:textId="72B5C7EA"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평균 체류시간</w:t>
            </w:r>
          </w:p>
        </w:tc>
        <w:tc>
          <w:tcPr>
            <w:tcW w:w="1243" w:type="dxa"/>
          </w:tcPr>
          <w:p w14:paraId="5775E490" w14:textId="08322F6B"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KT</w:t>
            </w:r>
          </w:p>
        </w:tc>
        <w:tc>
          <w:tcPr>
            <w:tcW w:w="3209" w:type="dxa"/>
          </w:tcPr>
          <w:p w14:paraId="60CE5315" w14:textId="11F3B439"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지역에서 머무르는 시간적 깊이</w:t>
            </w:r>
          </w:p>
        </w:tc>
      </w:tr>
      <w:tr w:rsidR="00AD3357" w14:paraId="504BD0F6" w14:textId="77777777" w:rsidTr="00AD3357">
        <w:tc>
          <w:tcPr>
            <w:tcW w:w="1134" w:type="dxa"/>
          </w:tcPr>
          <w:p w14:paraId="16DFC3CA" w14:textId="38A20781" w:rsidR="00AD3357" w:rsidRDefault="00AD3357" w:rsidP="00AD3357">
            <w:pPr>
              <w:wordWrap/>
              <w:rPr>
                <w:rFonts w:ascii="바탕체" w:eastAsia="바탕체" w:hAnsi="바탕체"/>
                <w:sz w:val="26"/>
                <w:szCs w:val="26"/>
              </w:rPr>
            </w:pPr>
            <w:r>
              <w:rPr>
                <w:rFonts w:ascii="바탕체" w:eastAsia="바탕체" w:hAnsi="바탕체" w:hint="eastAsia"/>
                <w:sz w:val="26"/>
                <w:szCs w:val="26"/>
              </w:rPr>
              <w:t>소비</w:t>
            </w:r>
          </w:p>
        </w:tc>
        <w:tc>
          <w:tcPr>
            <w:tcW w:w="3009" w:type="dxa"/>
          </w:tcPr>
          <w:p w14:paraId="2166CC30" w14:textId="30B97880"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내국인 관광소비</w:t>
            </w:r>
          </w:p>
        </w:tc>
        <w:tc>
          <w:tcPr>
            <w:tcW w:w="1243" w:type="dxa"/>
          </w:tcPr>
          <w:p w14:paraId="7FB422ED" w14:textId="193C2FB9"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신한카드</w:t>
            </w:r>
          </w:p>
        </w:tc>
        <w:tc>
          <w:tcPr>
            <w:tcW w:w="3209" w:type="dxa"/>
          </w:tcPr>
          <w:p w14:paraId="3CACE7F7" w14:textId="5730CCFA" w:rsidR="00AD3357" w:rsidRDefault="00AD3357" w:rsidP="00AD3357">
            <w:pPr>
              <w:wordWrap/>
              <w:rPr>
                <w:rFonts w:ascii="바탕체" w:eastAsia="바탕체" w:hAnsi="바탕체"/>
                <w:sz w:val="26"/>
                <w:szCs w:val="26"/>
              </w:rPr>
            </w:pPr>
            <w:r w:rsidRPr="003B492C">
              <w:rPr>
                <w:rFonts w:ascii="바탕체" w:eastAsia="바탕체" w:hAnsi="바탕체"/>
                <w:sz w:val="26"/>
                <w:szCs w:val="26"/>
              </w:rPr>
              <w:t>관광활동의 경제적 성과</w:t>
            </w:r>
          </w:p>
        </w:tc>
      </w:tr>
    </w:tbl>
    <w:p w14:paraId="41FAEB0C" w14:textId="2ABB779A" w:rsidR="003B492C" w:rsidRDefault="00853830" w:rsidP="00AD3357">
      <w:pPr>
        <w:wordWrap/>
        <w:jc w:val="center"/>
        <w:rPr>
          <w:rFonts w:ascii="바탕체" w:eastAsia="바탕체" w:hAnsi="바탕체"/>
          <w:szCs w:val="22"/>
        </w:rPr>
      </w:pPr>
      <w:r w:rsidRPr="00853830">
        <w:rPr>
          <w:rFonts w:ascii="바탕체" w:eastAsia="바탕체" w:hAnsi="바탕체"/>
          <w:szCs w:val="22"/>
        </w:rPr>
        <w:t xml:space="preserve">&lt;표 Ⅱ-1&gt; 관광성과 </w:t>
      </w:r>
      <w:proofErr w:type="spellStart"/>
      <w:r w:rsidRPr="00853830">
        <w:rPr>
          <w:rFonts w:ascii="바탕체" w:eastAsia="바탕체" w:hAnsi="바탕체"/>
          <w:szCs w:val="22"/>
        </w:rPr>
        <w:t>관측축</w:t>
      </w:r>
      <w:proofErr w:type="spellEnd"/>
      <w:r w:rsidRPr="00853830">
        <w:rPr>
          <w:rFonts w:ascii="바탕체" w:eastAsia="바탕체" w:hAnsi="바탕체"/>
          <w:szCs w:val="22"/>
        </w:rPr>
        <w:t xml:space="preserve"> 및 활용지표</w:t>
      </w:r>
    </w:p>
    <w:p w14:paraId="13B9543E" w14:textId="0A0A3C0D" w:rsidR="004A450C" w:rsidRPr="004A450C" w:rsidRDefault="004A450C" w:rsidP="00CF1D0C">
      <w:pPr>
        <w:wordWrap/>
        <w:ind w:firstLine="370"/>
        <w:jc w:val="both"/>
        <w:rPr>
          <w:rFonts w:ascii="바탕체" w:eastAsia="바탕체" w:hAnsi="바탕체"/>
          <w:szCs w:val="22"/>
        </w:rPr>
      </w:pPr>
      <w:r w:rsidRPr="004A450C">
        <w:rPr>
          <w:rFonts w:ascii="바탕체" w:eastAsia="바탕체" w:hAnsi="바탕체"/>
          <w:szCs w:val="22"/>
        </w:rPr>
        <w:t xml:space="preserve">자료: 한국관광 </w:t>
      </w:r>
      <w:proofErr w:type="spellStart"/>
      <w:r w:rsidRPr="004A450C">
        <w:rPr>
          <w:rFonts w:ascii="바탕체" w:eastAsia="바탕체" w:hAnsi="바탕체"/>
          <w:szCs w:val="22"/>
        </w:rPr>
        <w:t>데이터랩</w:t>
      </w:r>
      <w:proofErr w:type="spellEnd"/>
      <w:r w:rsidRPr="004A450C">
        <w:rPr>
          <w:rFonts w:ascii="바탕체" w:eastAsia="바탕체" w:hAnsi="바탕체"/>
          <w:szCs w:val="22"/>
        </w:rPr>
        <w:t xml:space="preserve"> 자료를 바탕으로 연구진 구성.</w:t>
      </w:r>
    </w:p>
    <w:p w14:paraId="5F17D5C4" w14:textId="2B9012D0"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다섯 </w:t>
      </w:r>
      <w:proofErr w:type="spellStart"/>
      <w:r w:rsidRPr="003B492C">
        <w:rPr>
          <w:rFonts w:ascii="바탕체" w:eastAsia="바탕체" w:hAnsi="바탕체"/>
          <w:sz w:val="26"/>
          <w:szCs w:val="26"/>
        </w:rPr>
        <w:t>관측축은</w:t>
      </w:r>
      <w:proofErr w:type="spellEnd"/>
      <w:r w:rsidRPr="003B492C">
        <w:rPr>
          <w:rFonts w:ascii="바탕체" w:eastAsia="바탕체" w:hAnsi="바탕체"/>
          <w:sz w:val="26"/>
          <w:szCs w:val="26"/>
        </w:rPr>
        <w:t xml:space="preserve"> 동일 개인의 실제 이동경로를 추적하는 </w:t>
      </w:r>
      <w:proofErr w:type="spellStart"/>
      <w:r w:rsidRPr="003B492C">
        <w:rPr>
          <w:rFonts w:ascii="바탕체" w:eastAsia="바탕체" w:hAnsi="바탕체"/>
          <w:sz w:val="26"/>
          <w:szCs w:val="26"/>
        </w:rPr>
        <w:t>전환율</w:t>
      </w:r>
      <w:proofErr w:type="spellEnd"/>
      <w:r w:rsidRPr="003B492C">
        <w:rPr>
          <w:rFonts w:ascii="바탕체" w:eastAsia="바탕체" w:hAnsi="바탕체"/>
          <w:sz w:val="26"/>
          <w:szCs w:val="26"/>
        </w:rPr>
        <w:t xml:space="preserve"> 모형이 아니다. </w:t>
      </w:r>
      <w:proofErr w:type="spellStart"/>
      <w:r w:rsidRPr="003B492C">
        <w:rPr>
          <w:rFonts w:ascii="바탕체" w:eastAsia="바탕체" w:hAnsi="바탕체"/>
          <w:sz w:val="26"/>
          <w:szCs w:val="26"/>
        </w:rPr>
        <w:t>Tmap</w:t>
      </w:r>
      <w:proofErr w:type="spellEnd"/>
      <w:r w:rsidRPr="003B492C">
        <w:rPr>
          <w:rFonts w:ascii="바탕체" w:eastAsia="바탕체" w:hAnsi="바탕체"/>
          <w:sz w:val="26"/>
          <w:szCs w:val="26"/>
        </w:rPr>
        <w:t xml:space="preserve"> 이용자, KT 기반 방문자, 신한카드 이용자는 서로 다른 모집단이므로 단계 간 실제 개인 전환율을 계산하지 않는다. 본 연구에서는 각 지표가 동일 기간에 어떠한 방향으로 움직였는지를 비교하여 관광성과 구조의 불일치와 관리 필요지점을 탐색한다.</w:t>
      </w:r>
    </w:p>
    <w:p w14:paraId="3070B338"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619799C6" w14:textId="69A4A38B" w:rsidR="003B492C" w:rsidRPr="004A450C" w:rsidRDefault="003B492C" w:rsidP="00075ADE">
      <w:pPr>
        <w:pStyle w:val="2"/>
        <w:ind w:right="220"/>
      </w:pPr>
      <w:bookmarkStart w:id="10" w:name="_Toc241263623"/>
      <w:r w:rsidRPr="003B492C">
        <w:t xml:space="preserve">3. 관련 분석사례와 본 </w:t>
      </w:r>
      <w:r w:rsidRPr="00075ADE">
        <w:t>연구의</w:t>
      </w:r>
      <w:r w:rsidRPr="003B492C">
        <w:t xml:space="preserve"> 위치</w:t>
      </w:r>
      <w:bookmarkEnd w:id="10"/>
    </w:p>
    <w:p w14:paraId="7C3A0A87" w14:textId="12C4BA68"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한국관광 </w:t>
      </w:r>
      <w:proofErr w:type="spellStart"/>
      <w:r w:rsidRPr="003B492C">
        <w:rPr>
          <w:rFonts w:ascii="바탕체" w:eastAsia="바탕체" w:hAnsi="바탕체"/>
          <w:sz w:val="26"/>
          <w:szCs w:val="26"/>
        </w:rPr>
        <w:t>데이터랩을</w:t>
      </w:r>
      <w:proofErr w:type="spellEnd"/>
      <w:r w:rsidRPr="003B492C">
        <w:rPr>
          <w:rFonts w:ascii="바탕체" w:eastAsia="바탕체" w:hAnsi="바탕체"/>
          <w:sz w:val="26"/>
          <w:szCs w:val="26"/>
        </w:rPr>
        <w:t xml:space="preserve"> 활용한 공공연구에서도 방문객 수 외의 지표를 함께 살펴보려는 시도가 있었다. 전북연구원의 「전북특별자치도 생활인구 유입 방안 </w:t>
      </w:r>
      <w:proofErr w:type="spellStart"/>
      <w:r w:rsidRPr="003B492C">
        <w:rPr>
          <w:rFonts w:ascii="바탕체" w:eastAsia="바탕체" w:hAnsi="바탕체"/>
          <w:sz w:val="26"/>
          <w:szCs w:val="26"/>
        </w:rPr>
        <w:t>연구」는</w:t>
      </w:r>
      <w:proofErr w:type="spellEnd"/>
      <w:r w:rsidRPr="003B492C">
        <w:rPr>
          <w:rFonts w:ascii="바탕체" w:eastAsia="바탕체" w:hAnsi="바탕체"/>
          <w:sz w:val="26"/>
          <w:szCs w:val="26"/>
        </w:rPr>
        <w:t xml:space="preserve"> 전북 14개 시군의 외부방문자 수, 관광소비액, 숙박방문자 수, 평균체류시간 등 13개 지표를 표준화하고 군집분석을 통해 지역을 유형화하였다.[11] 단일 지표만으로는 지역의 관광·생활인구 특성을 충분히 설명하기 어렵다는 점을 보여주는 사례이다.</w:t>
      </w:r>
    </w:p>
    <w:p w14:paraId="59B2DFA4" w14:textId="012F2061"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WELL-FLOW는 지역 간 유형화보다 정책 사건 전후의 변화와 사후관리에 초점을 둔다. 각 관광지의 신규 선정 또는 최초 지정시점을 기준으로 같은 지역의 전후 흐름을 정렬하고, 기존 추세와 계절성을 고려해 구조변화 여부를 확인한다. 이후 추가 설명이 필요한 지역에 한해 출발시장, 소비업종, 공간분포, 체류구조를 분석하여 후속 정책검토에 필요한 정보를 제시한다.</w:t>
      </w:r>
    </w:p>
    <w:p w14:paraId="3E3A877F"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7A423635" w14:textId="6973A832" w:rsidR="003B492C" w:rsidRPr="004A450C" w:rsidRDefault="003B492C" w:rsidP="00075ADE">
      <w:pPr>
        <w:pStyle w:val="2"/>
        <w:ind w:right="220"/>
      </w:pPr>
      <w:bookmarkStart w:id="11" w:name="_Toc241263624"/>
      <w:r w:rsidRPr="003B492C">
        <w:t>4. WELL-FLOW의 개념</w:t>
      </w:r>
      <w:bookmarkEnd w:id="11"/>
    </w:p>
    <w:p w14:paraId="35A840B4" w14:textId="15086DA5"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WELL-FLOW는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관광지의 신규 선정 이후 관광성과를 다섯 개 </w:t>
      </w:r>
      <w:proofErr w:type="spellStart"/>
      <w:r w:rsidRPr="003B492C">
        <w:rPr>
          <w:rFonts w:ascii="바탕체" w:eastAsia="바탕체" w:hAnsi="바탕체"/>
          <w:sz w:val="26"/>
          <w:szCs w:val="26"/>
        </w:rPr>
        <w:t>관측축으로</w:t>
      </w:r>
      <w:proofErr w:type="spellEnd"/>
      <w:r w:rsidRPr="003B492C">
        <w:rPr>
          <w:rFonts w:ascii="바탕체" w:eastAsia="바탕체" w:hAnsi="바탕체"/>
          <w:sz w:val="26"/>
          <w:szCs w:val="26"/>
        </w:rPr>
        <w:t xml:space="preserve"> 진단하고, 상대적으로 취약한 지점을 추가분석과 정책검토로 연결하는 사후관리 체계이다.</w:t>
      </w:r>
    </w:p>
    <w:p w14:paraId="7B6D2244" w14:textId="7F63007F"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WELL-FLOW는 지역별 종합점수를 산출하거나 우열을 평가하지 않는다. 서로 다른 관광구조를 하나의 점수로 합산하면 어떤 지표가 실제로 </w:t>
      </w:r>
      <w:proofErr w:type="spellStart"/>
      <w:r w:rsidRPr="003B492C">
        <w:rPr>
          <w:rFonts w:ascii="바탕체" w:eastAsia="바탕체" w:hAnsi="바탕체"/>
          <w:sz w:val="26"/>
          <w:szCs w:val="26"/>
        </w:rPr>
        <w:t>약한지</w:t>
      </w:r>
      <w:proofErr w:type="spellEnd"/>
      <w:r w:rsidRPr="003B492C">
        <w:rPr>
          <w:rFonts w:ascii="바탕체" w:eastAsia="바탕체" w:hAnsi="바탕체"/>
          <w:sz w:val="26"/>
          <w:szCs w:val="26"/>
        </w:rPr>
        <w:t xml:space="preserve"> 가려질 수 있기 때문이다. 따라서 결과는 관리 필요지점, 추가 확인사항, 정책검토 방향, 차년도 점검지표의 형태로 제시한다.</w:t>
      </w:r>
    </w:p>
    <w:p w14:paraId="24C87780"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이 분석체계를 실제 자료에 적용하기 위해 Ⅲ장에서는 분석대상, 사건시점, 자료 집계기준과 통계분석 절차를 구체적으로 제시한다.</w:t>
      </w:r>
    </w:p>
    <w:p w14:paraId="79C7138A" w14:textId="77777777" w:rsidR="004A450C" w:rsidRDefault="004A450C" w:rsidP="00075ADE">
      <w:pPr>
        <w:pStyle w:val="10"/>
      </w:pPr>
    </w:p>
    <w:p w14:paraId="43413D05" w14:textId="497FAE52" w:rsidR="003B492C" w:rsidRPr="004A450C" w:rsidRDefault="003B492C" w:rsidP="00075ADE">
      <w:pPr>
        <w:pStyle w:val="1"/>
      </w:pPr>
      <w:bookmarkStart w:id="12" w:name="_Toc241263625"/>
      <w:r w:rsidRPr="003B492C">
        <w:t>Ⅲ. 분석자료 및 연구방법</w:t>
      </w:r>
      <w:bookmarkEnd w:id="12"/>
      <w:r w:rsidR="00853830">
        <w:rPr>
          <w:rFonts w:hint="eastAsia"/>
        </w:rPr>
        <w:t xml:space="preserve">  </w:t>
      </w:r>
    </w:p>
    <w:p w14:paraId="020962B2" w14:textId="24F85723" w:rsidR="003B492C" w:rsidRPr="004A450C" w:rsidRDefault="003B492C" w:rsidP="00075ADE">
      <w:pPr>
        <w:pStyle w:val="2"/>
        <w:ind w:right="220"/>
      </w:pPr>
      <w:bookmarkStart w:id="13" w:name="_Toc241263626"/>
      <w:r w:rsidRPr="003B492C">
        <w:t>1. 분석자료</w:t>
      </w:r>
      <w:bookmarkEnd w:id="13"/>
    </w:p>
    <w:tbl>
      <w:tblPr>
        <w:tblStyle w:val="ac"/>
        <w:tblW w:w="0" w:type="auto"/>
        <w:tblInd w:w="421" w:type="dxa"/>
        <w:tblLook w:val="04A0" w:firstRow="1" w:lastRow="0" w:firstColumn="1" w:lastColumn="0" w:noHBand="0" w:noVBand="1"/>
      </w:tblPr>
      <w:tblGrid>
        <w:gridCol w:w="1700"/>
        <w:gridCol w:w="2359"/>
        <w:gridCol w:w="2036"/>
        <w:gridCol w:w="2500"/>
      </w:tblGrid>
      <w:tr w:rsidR="004A450C" w14:paraId="3F92D5A6" w14:textId="77777777" w:rsidTr="001C4C2F">
        <w:tc>
          <w:tcPr>
            <w:tcW w:w="1701" w:type="dxa"/>
            <w:tcBorders>
              <w:bottom w:val="double" w:sz="4" w:space="0" w:color="auto"/>
            </w:tcBorders>
            <w:shd w:val="clear" w:color="auto" w:fill="F2F2F2" w:themeFill="background1" w:themeFillShade="F2"/>
          </w:tcPr>
          <w:p w14:paraId="02BBEAA1" w14:textId="32CCB8C1" w:rsidR="004A450C" w:rsidRDefault="004A450C" w:rsidP="00AD3357">
            <w:pPr>
              <w:wordWrap/>
              <w:rPr>
                <w:rFonts w:ascii="바탕체" w:eastAsia="바탕체" w:hAnsi="바탕체"/>
                <w:sz w:val="26"/>
                <w:szCs w:val="26"/>
              </w:rPr>
            </w:pPr>
            <w:r>
              <w:rPr>
                <w:rFonts w:ascii="바탕체" w:eastAsia="바탕체" w:hAnsi="바탕체" w:hint="eastAsia"/>
                <w:sz w:val="26"/>
                <w:szCs w:val="26"/>
              </w:rPr>
              <w:t>자료</w:t>
            </w:r>
            <w:r>
              <w:rPr>
                <w:rFonts w:ascii="바탕체" w:eastAsia="바탕체" w:hAnsi="바탕체"/>
                <w:sz w:val="26"/>
                <w:szCs w:val="26"/>
              </w:rPr>
              <w:tab/>
            </w:r>
          </w:p>
        </w:tc>
        <w:tc>
          <w:tcPr>
            <w:tcW w:w="2360" w:type="dxa"/>
            <w:tcBorders>
              <w:bottom w:val="double" w:sz="4" w:space="0" w:color="auto"/>
            </w:tcBorders>
            <w:shd w:val="clear" w:color="auto" w:fill="F2F2F2" w:themeFill="background1" w:themeFillShade="F2"/>
          </w:tcPr>
          <w:p w14:paraId="7E24CE8B" w14:textId="5CF9123A" w:rsidR="004A450C" w:rsidRDefault="004A450C" w:rsidP="00AD3357">
            <w:pPr>
              <w:wordWrap/>
              <w:rPr>
                <w:rFonts w:ascii="바탕체" w:eastAsia="바탕체" w:hAnsi="바탕체"/>
                <w:sz w:val="26"/>
                <w:szCs w:val="26"/>
              </w:rPr>
            </w:pPr>
            <w:r>
              <w:rPr>
                <w:rFonts w:ascii="바탕체" w:eastAsia="바탕체" w:hAnsi="바탕체" w:hint="eastAsia"/>
                <w:sz w:val="26"/>
                <w:szCs w:val="26"/>
              </w:rPr>
              <w:t>주요 변수</w:t>
            </w:r>
            <w:r>
              <w:rPr>
                <w:rFonts w:ascii="바탕체" w:eastAsia="바탕체" w:hAnsi="바탕체"/>
                <w:sz w:val="26"/>
                <w:szCs w:val="26"/>
              </w:rPr>
              <w:tab/>
            </w:r>
          </w:p>
        </w:tc>
        <w:tc>
          <w:tcPr>
            <w:tcW w:w="2034" w:type="dxa"/>
            <w:tcBorders>
              <w:bottom w:val="double" w:sz="4" w:space="0" w:color="auto"/>
            </w:tcBorders>
            <w:shd w:val="clear" w:color="auto" w:fill="F2F2F2" w:themeFill="background1" w:themeFillShade="F2"/>
          </w:tcPr>
          <w:p w14:paraId="6514A335" w14:textId="387F3B9B" w:rsidR="004A450C" w:rsidRDefault="004A450C" w:rsidP="00AD3357">
            <w:pPr>
              <w:wordWrap/>
              <w:rPr>
                <w:rFonts w:ascii="바탕체" w:eastAsia="바탕체" w:hAnsi="바탕체"/>
                <w:sz w:val="26"/>
                <w:szCs w:val="26"/>
              </w:rPr>
            </w:pPr>
            <w:r>
              <w:rPr>
                <w:rFonts w:ascii="바탕체" w:eastAsia="바탕체" w:hAnsi="바탕체" w:hint="eastAsia"/>
                <w:sz w:val="26"/>
                <w:szCs w:val="26"/>
              </w:rPr>
              <w:t>공간단위</w:t>
            </w:r>
          </w:p>
        </w:tc>
        <w:tc>
          <w:tcPr>
            <w:tcW w:w="2500" w:type="dxa"/>
            <w:tcBorders>
              <w:bottom w:val="double" w:sz="4" w:space="0" w:color="auto"/>
            </w:tcBorders>
            <w:shd w:val="clear" w:color="auto" w:fill="F2F2F2" w:themeFill="background1" w:themeFillShade="F2"/>
          </w:tcPr>
          <w:p w14:paraId="63C60AA2" w14:textId="26E62BAA" w:rsidR="004A450C" w:rsidRDefault="004A450C" w:rsidP="00AD3357">
            <w:pPr>
              <w:wordWrap/>
              <w:rPr>
                <w:rFonts w:ascii="바탕체" w:eastAsia="바탕체" w:hAnsi="바탕체"/>
                <w:sz w:val="26"/>
                <w:szCs w:val="26"/>
              </w:rPr>
            </w:pPr>
            <w:r>
              <w:rPr>
                <w:rFonts w:ascii="바탕체" w:eastAsia="바탕체" w:hAnsi="바탕체" w:hint="eastAsia"/>
                <w:sz w:val="26"/>
                <w:szCs w:val="26"/>
              </w:rPr>
              <w:t>활용</w:t>
            </w:r>
          </w:p>
        </w:tc>
      </w:tr>
      <w:tr w:rsidR="004A450C" w14:paraId="51924E32" w14:textId="77777777" w:rsidTr="001C4C2F">
        <w:tc>
          <w:tcPr>
            <w:tcW w:w="1701" w:type="dxa"/>
            <w:tcBorders>
              <w:top w:val="double" w:sz="4" w:space="0" w:color="auto"/>
            </w:tcBorders>
          </w:tcPr>
          <w:p w14:paraId="7F1B1140" w14:textId="24113C30" w:rsidR="004A450C" w:rsidRDefault="004A450C" w:rsidP="00AD3357">
            <w:pPr>
              <w:wordWrap/>
              <w:rPr>
                <w:rFonts w:ascii="바탕체" w:eastAsia="바탕체" w:hAnsi="바탕체"/>
                <w:sz w:val="26"/>
                <w:szCs w:val="26"/>
              </w:rPr>
            </w:pPr>
            <w:proofErr w:type="spellStart"/>
            <w:r w:rsidRPr="003B492C">
              <w:rPr>
                <w:rFonts w:ascii="바탕체" w:eastAsia="바탕체" w:hAnsi="바탕체"/>
                <w:sz w:val="26"/>
                <w:szCs w:val="26"/>
              </w:rPr>
              <w:t>Tmap</w:t>
            </w:r>
            <w:proofErr w:type="spellEnd"/>
          </w:p>
        </w:tc>
        <w:tc>
          <w:tcPr>
            <w:tcW w:w="2360" w:type="dxa"/>
            <w:tcBorders>
              <w:top w:val="double" w:sz="4" w:space="0" w:color="auto"/>
            </w:tcBorders>
          </w:tcPr>
          <w:p w14:paraId="4C71BD2F" w14:textId="366B979E"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숙박 목적지 검색건수</w:t>
            </w:r>
          </w:p>
        </w:tc>
        <w:tc>
          <w:tcPr>
            <w:tcW w:w="2034" w:type="dxa"/>
            <w:tcBorders>
              <w:top w:val="double" w:sz="4" w:space="0" w:color="auto"/>
            </w:tcBorders>
          </w:tcPr>
          <w:p w14:paraId="4273945B" w14:textId="14AE2721" w:rsidR="004A450C" w:rsidRDefault="004A450C" w:rsidP="00AD3357">
            <w:pPr>
              <w:wordWrap/>
              <w:rPr>
                <w:rFonts w:ascii="바탕체" w:eastAsia="바탕체" w:hAnsi="바탕체"/>
                <w:sz w:val="26"/>
                <w:szCs w:val="26"/>
              </w:rPr>
            </w:pPr>
            <w:proofErr w:type="spellStart"/>
            <w:r w:rsidRPr="003B492C">
              <w:rPr>
                <w:rFonts w:ascii="바탕체" w:eastAsia="바탕체" w:hAnsi="바탕체"/>
                <w:sz w:val="26"/>
                <w:szCs w:val="26"/>
              </w:rPr>
              <w:t>시군구</w:t>
            </w:r>
            <w:proofErr w:type="spellEnd"/>
          </w:p>
        </w:tc>
        <w:tc>
          <w:tcPr>
            <w:tcW w:w="2500" w:type="dxa"/>
            <w:tcBorders>
              <w:top w:val="double" w:sz="4" w:space="0" w:color="auto"/>
            </w:tcBorders>
          </w:tcPr>
          <w:p w14:paraId="670F508E" w14:textId="5E85D1BD"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탐색수요 측정</w:t>
            </w:r>
          </w:p>
        </w:tc>
      </w:tr>
      <w:tr w:rsidR="004A450C" w14:paraId="0AC088E2" w14:textId="77777777" w:rsidTr="004A450C">
        <w:tc>
          <w:tcPr>
            <w:tcW w:w="1701" w:type="dxa"/>
          </w:tcPr>
          <w:p w14:paraId="74CEC29B" w14:textId="3A414DDB"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KT 이동통신</w:t>
            </w:r>
          </w:p>
        </w:tc>
        <w:tc>
          <w:tcPr>
            <w:tcW w:w="2360" w:type="dxa"/>
          </w:tcPr>
          <w:p w14:paraId="3B0CAA79" w14:textId="57A34CB5"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 xml:space="preserve">외지인 방문자,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 평균 체류시간, 평균 숙박일수</w:t>
            </w:r>
          </w:p>
        </w:tc>
        <w:tc>
          <w:tcPr>
            <w:tcW w:w="2034" w:type="dxa"/>
          </w:tcPr>
          <w:p w14:paraId="6FF4A8AA" w14:textId="6F500BF0" w:rsidR="004A450C" w:rsidRDefault="004A450C" w:rsidP="00AD3357">
            <w:pPr>
              <w:wordWrap/>
              <w:rPr>
                <w:rFonts w:ascii="바탕체" w:eastAsia="바탕체" w:hAnsi="바탕체"/>
                <w:sz w:val="26"/>
                <w:szCs w:val="26"/>
              </w:rPr>
            </w:pPr>
            <w:proofErr w:type="spellStart"/>
            <w:r w:rsidRPr="003B492C">
              <w:rPr>
                <w:rFonts w:ascii="바탕체" w:eastAsia="바탕체" w:hAnsi="바탕체"/>
                <w:sz w:val="26"/>
                <w:szCs w:val="26"/>
              </w:rPr>
              <w:t>시군구</w:t>
            </w:r>
            <w:proofErr w:type="spellEnd"/>
            <w:r w:rsidRPr="003B492C">
              <w:rPr>
                <w:rFonts w:ascii="바탕체" w:eastAsia="바탕체" w:hAnsi="바탕체"/>
                <w:sz w:val="26"/>
                <w:szCs w:val="26"/>
              </w:rPr>
              <w:t>·</w:t>
            </w:r>
            <w:proofErr w:type="spellStart"/>
            <w:r w:rsidRPr="003B492C">
              <w:rPr>
                <w:rFonts w:ascii="바탕체" w:eastAsia="바탕체" w:hAnsi="바탕체"/>
                <w:sz w:val="26"/>
                <w:szCs w:val="26"/>
              </w:rPr>
              <w:t>읍면동</w:t>
            </w:r>
            <w:proofErr w:type="spellEnd"/>
          </w:p>
        </w:tc>
        <w:tc>
          <w:tcPr>
            <w:tcW w:w="2500" w:type="dxa"/>
          </w:tcPr>
          <w:p w14:paraId="17F77141" w14:textId="53643FB5"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방문·숙박·체류 및 공간분포 측정</w:t>
            </w:r>
          </w:p>
        </w:tc>
      </w:tr>
      <w:tr w:rsidR="004A450C" w14:paraId="725136D3" w14:textId="77777777" w:rsidTr="004A450C">
        <w:tc>
          <w:tcPr>
            <w:tcW w:w="1701" w:type="dxa"/>
          </w:tcPr>
          <w:p w14:paraId="174FF768" w14:textId="5E527E3A"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신한카드</w:t>
            </w:r>
          </w:p>
        </w:tc>
        <w:tc>
          <w:tcPr>
            <w:tcW w:w="2360" w:type="dxa"/>
          </w:tcPr>
          <w:p w14:paraId="71D3182F" w14:textId="535504DB"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내국인 관광소비, 업종별 관광소비</w:t>
            </w:r>
          </w:p>
        </w:tc>
        <w:tc>
          <w:tcPr>
            <w:tcW w:w="2034" w:type="dxa"/>
          </w:tcPr>
          <w:p w14:paraId="4A53C73F" w14:textId="6CE6F50A" w:rsidR="004A450C" w:rsidRDefault="004A450C" w:rsidP="00AD3357">
            <w:pPr>
              <w:wordWrap/>
              <w:rPr>
                <w:rFonts w:ascii="바탕체" w:eastAsia="바탕체" w:hAnsi="바탕체"/>
                <w:sz w:val="26"/>
                <w:szCs w:val="26"/>
              </w:rPr>
            </w:pPr>
            <w:proofErr w:type="spellStart"/>
            <w:r w:rsidRPr="003B492C">
              <w:rPr>
                <w:rFonts w:ascii="바탕체" w:eastAsia="바탕체" w:hAnsi="바탕체"/>
                <w:sz w:val="26"/>
                <w:szCs w:val="26"/>
              </w:rPr>
              <w:t>시군구</w:t>
            </w:r>
            <w:proofErr w:type="spellEnd"/>
            <w:r w:rsidRPr="003B492C">
              <w:rPr>
                <w:rFonts w:ascii="바탕체" w:eastAsia="바탕체" w:hAnsi="바탕체"/>
                <w:sz w:val="26"/>
                <w:szCs w:val="26"/>
              </w:rPr>
              <w:t>·</w:t>
            </w:r>
            <w:proofErr w:type="spellStart"/>
            <w:r w:rsidRPr="003B492C">
              <w:rPr>
                <w:rFonts w:ascii="바탕체" w:eastAsia="바탕체" w:hAnsi="바탕체"/>
                <w:sz w:val="26"/>
                <w:szCs w:val="26"/>
              </w:rPr>
              <w:t>읍면동</w:t>
            </w:r>
            <w:proofErr w:type="spellEnd"/>
          </w:p>
        </w:tc>
        <w:tc>
          <w:tcPr>
            <w:tcW w:w="2500" w:type="dxa"/>
          </w:tcPr>
          <w:p w14:paraId="0B0FA59D" w14:textId="7B88F5D2"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소비구조 및 공간확산 측정</w:t>
            </w:r>
          </w:p>
        </w:tc>
      </w:tr>
    </w:tbl>
    <w:p w14:paraId="0C0075B8" w14:textId="7B2F421C" w:rsidR="004A450C" w:rsidRPr="004A450C" w:rsidRDefault="00853830" w:rsidP="004A450C">
      <w:pPr>
        <w:wordWrap/>
        <w:jc w:val="center"/>
        <w:rPr>
          <w:rFonts w:ascii="바탕체" w:eastAsia="바탕체" w:hAnsi="바탕체"/>
          <w:szCs w:val="22"/>
        </w:rPr>
      </w:pPr>
      <w:r w:rsidRPr="00853830">
        <w:rPr>
          <w:rFonts w:ascii="바탕체" w:eastAsia="바탕체" w:hAnsi="바탕체"/>
          <w:szCs w:val="22"/>
        </w:rPr>
        <w:t>&lt;표 Ⅲ-1&gt; 분석자료 구성</w:t>
      </w:r>
    </w:p>
    <w:p w14:paraId="0B37D4DC" w14:textId="663A6FEA" w:rsidR="003B492C" w:rsidRPr="004A450C" w:rsidRDefault="003B492C" w:rsidP="004A450C">
      <w:pPr>
        <w:wordWrap/>
        <w:ind w:leftChars="50" w:left="110" w:firstLineChars="100" w:firstLine="220"/>
        <w:rPr>
          <w:rFonts w:ascii="바탕체" w:eastAsia="바탕체" w:hAnsi="바탕체"/>
          <w:szCs w:val="22"/>
        </w:rPr>
      </w:pPr>
      <w:r w:rsidRPr="004A450C">
        <w:rPr>
          <w:rFonts w:ascii="바탕체" w:eastAsia="바탕체" w:hAnsi="바탕체"/>
          <w:szCs w:val="22"/>
        </w:rPr>
        <w:t xml:space="preserve">자료: 한국관광 </w:t>
      </w:r>
      <w:proofErr w:type="spellStart"/>
      <w:r w:rsidRPr="004A450C">
        <w:rPr>
          <w:rFonts w:ascii="바탕체" w:eastAsia="바탕체" w:hAnsi="바탕체"/>
          <w:szCs w:val="22"/>
        </w:rPr>
        <w:t>데이터랩</w:t>
      </w:r>
      <w:proofErr w:type="spellEnd"/>
      <w:r w:rsidRPr="004A450C">
        <w:rPr>
          <w:rFonts w:ascii="바탕체" w:eastAsia="바탕체" w:hAnsi="바탕체"/>
          <w:szCs w:val="22"/>
        </w:rPr>
        <w:t>.</w:t>
      </w:r>
    </w:p>
    <w:p w14:paraId="1AEA9653" w14:textId="77777777" w:rsidR="004A450C" w:rsidRPr="004A450C" w:rsidRDefault="003B492C" w:rsidP="004A450C">
      <w:pPr>
        <w:wordWrap/>
        <w:ind w:leftChars="50" w:left="110" w:firstLineChars="100" w:firstLine="220"/>
        <w:rPr>
          <w:rFonts w:ascii="바탕체" w:eastAsia="바탕체" w:hAnsi="바탕체"/>
          <w:szCs w:val="22"/>
        </w:rPr>
      </w:pPr>
      <w:r w:rsidRPr="004A450C">
        <w:rPr>
          <w:rFonts w:ascii="바탕체" w:eastAsia="바탕체" w:hAnsi="바탕체"/>
          <w:szCs w:val="22"/>
        </w:rPr>
        <w:t>주: 지역별 사건시점을 중심으로 48개월의 월자료를 구성하였다.</w:t>
      </w:r>
    </w:p>
    <w:p w14:paraId="77EDC4D3" w14:textId="458F061E"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 2024년 핵심 적용지역은 2022.04~2026.03, 무주는 2020.04~2024.03을 기본 분석기간으로 사용하였다. 자료원별 이용자 모집단과 산출방식이 다르므로 서로 다른 자료원의 절대값을 직접 나누어 개인 단위 전환율로 해석하지 않는다.</w:t>
      </w:r>
    </w:p>
    <w:p w14:paraId="77A4C8BC"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42660660" w14:textId="792C118E" w:rsidR="003B492C" w:rsidRPr="004A450C" w:rsidRDefault="003B492C" w:rsidP="00075ADE">
      <w:pPr>
        <w:pStyle w:val="2"/>
        <w:ind w:right="220"/>
      </w:pPr>
      <w:bookmarkStart w:id="14" w:name="_Toc241263627"/>
      <w:r w:rsidRPr="003B492C">
        <w:lastRenderedPageBreak/>
        <w:t>2. 분석대상 및 사건시점</w:t>
      </w:r>
      <w:bookmarkEnd w:id="14"/>
    </w:p>
    <w:tbl>
      <w:tblPr>
        <w:tblStyle w:val="ac"/>
        <w:tblW w:w="0" w:type="auto"/>
        <w:tblInd w:w="421" w:type="dxa"/>
        <w:tblLook w:val="04A0" w:firstRow="1" w:lastRow="0" w:firstColumn="1" w:lastColumn="0" w:noHBand="0" w:noVBand="1"/>
      </w:tblPr>
      <w:tblGrid>
        <w:gridCol w:w="1570"/>
        <w:gridCol w:w="2816"/>
        <w:gridCol w:w="2009"/>
        <w:gridCol w:w="2200"/>
      </w:tblGrid>
      <w:tr w:rsidR="004A450C" w14:paraId="483F9DBB" w14:textId="77777777" w:rsidTr="001C4C2F">
        <w:tc>
          <w:tcPr>
            <w:tcW w:w="1570" w:type="dxa"/>
            <w:tcBorders>
              <w:bottom w:val="double" w:sz="4" w:space="0" w:color="auto"/>
            </w:tcBorders>
            <w:shd w:val="clear" w:color="auto" w:fill="F2F2F2" w:themeFill="background1" w:themeFillShade="F2"/>
          </w:tcPr>
          <w:p w14:paraId="61CCAEE0" w14:textId="5B91229A" w:rsidR="004A450C" w:rsidRDefault="004A450C" w:rsidP="00AD3357">
            <w:pPr>
              <w:wordWrap/>
              <w:rPr>
                <w:rFonts w:ascii="바탕체" w:eastAsia="바탕체" w:hAnsi="바탕체"/>
                <w:sz w:val="26"/>
                <w:szCs w:val="26"/>
              </w:rPr>
            </w:pPr>
            <w:r>
              <w:rPr>
                <w:rFonts w:ascii="바탕체" w:eastAsia="바탕체" w:hAnsi="바탕체" w:hint="eastAsia"/>
                <w:sz w:val="26"/>
                <w:szCs w:val="26"/>
              </w:rPr>
              <w:t>구분</w:t>
            </w:r>
            <w:r>
              <w:rPr>
                <w:rFonts w:ascii="바탕체" w:eastAsia="바탕체" w:hAnsi="바탕체"/>
                <w:sz w:val="26"/>
                <w:szCs w:val="26"/>
              </w:rPr>
              <w:tab/>
            </w:r>
          </w:p>
        </w:tc>
        <w:tc>
          <w:tcPr>
            <w:tcW w:w="2816" w:type="dxa"/>
            <w:tcBorders>
              <w:bottom w:val="double" w:sz="4" w:space="0" w:color="auto"/>
            </w:tcBorders>
            <w:shd w:val="clear" w:color="auto" w:fill="F2F2F2" w:themeFill="background1" w:themeFillShade="F2"/>
          </w:tcPr>
          <w:p w14:paraId="045DA2B7" w14:textId="54C4C60D"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지역·시설</w:t>
            </w:r>
          </w:p>
        </w:tc>
        <w:tc>
          <w:tcPr>
            <w:tcW w:w="2009" w:type="dxa"/>
            <w:tcBorders>
              <w:bottom w:val="double" w:sz="4" w:space="0" w:color="auto"/>
            </w:tcBorders>
            <w:shd w:val="clear" w:color="auto" w:fill="F2F2F2" w:themeFill="background1" w:themeFillShade="F2"/>
          </w:tcPr>
          <w:p w14:paraId="17380A12" w14:textId="26DE82FC"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사건시점</w:t>
            </w:r>
          </w:p>
        </w:tc>
        <w:tc>
          <w:tcPr>
            <w:tcW w:w="2200" w:type="dxa"/>
            <w:tcBorders>
              <w:bottom w:val="double" w:sz="4" w:space="0" w:color="auto"/>
            </w:tcBorders>
            <w:shd w:val="clear" w:color="auto" w:fill="F2F2F2" w:themeFill="background1" w:themeFillShade="F2"/>
          </w:tcPr>
          <w:p w14:paraId="5BE701DF" w14:textId="0B097ACB"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분석 역할</w:t>
            </w:r>
          </w:p>
        </w:tc>
      </w:tr>
      <w:tr w:rsidR="004A450C" w14:paraId="495483F8" w14:textId="77777777" w:rsidTr="001C4C2F">
        <w:tc>
          <w:tcPr>
            <w:tcW w:w="1570" w:type="dxa"/>
            <w:tcBorders>
              <w:top w:val="double" w:sz="4" w:space="0" w:color="auto"/>
            </w:tcBorders>
          </w:tcPr>
          <w:p w14:paraId="4B92E0FB" w14:textId="4A73D587"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핵심 적용</w:t>
            </w:r>
          </w:p>
        </w:tc>
        <w:tc>
          <w:tcPr>
            <w:tcW w:w="2816" w:type="dxa"/>
            <w:tcBorders>
              <w:top w:val="double" w:sz="4" w:space="0" w:color="auto"/>
            </w:tcBorders>
          </w:tcPr>
          <w:p w14:paraId="5CCDD30D" w14:textId="1C2730CC"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완주군·</w:t>
            </w:r>
            <w:proofErr w:type="spellStart"/>
            <w:r w:rsidRPr="003B492C">
              <w:rPr>
                <w:rFonts w:ascii="바탕체" w:eastAsia="바탕체" w:hAnsi="바탕체"/>
                <w:sz w:val="26"/>
                <w:szCs w:val="26"/>
              </w:rPr>
              <w:t>아원고택</w:t>
            </w:r>
            <w:proofErr w:type="spellEnd"/>
          </w:p>
        </w:tc>
        <w:tc>
          <w:tcPr>
            <w:tcW w:w="2009" w:type="dxa"/>
            <w:tcBorders>
              <w:top w:val="double" w:sz="4" w:space="0" w:color="auto"/>
            </w:tcBorders>
          </w:tcPr>
          <w:p w14:paraId="5F2679B4" w14:textId="0FD06192"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2024.04 신규 선정</w:t>
            </w:r>
          </w:p>
        </w:tc>
        <w:tc>
          <w:tcPr>
            <w:tcW w:w="2200" w:type="dxa"/>
            <w:tcBorders>
              <w:top w:val="double" w:sz="4" w:space="0" w:color="auto"/>
            </w:tcBorders>
          </w:tcPr>
          <w:p w14:paraId="6217E261" w14:textId="684D8482"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방문 증가와 숙박지표의 불일치</w:t>
            </w:r>
          </w:p>
        </w:tc>
      </w:tr>
      <w:tr w:rsidR="004A450C" w14:paraId="68C67BFC" w14:textId="77777777" w:rsidTr="004A450C">
        <w:tc>
          <w:tcPr>
            <w:tcW w:w="1570" w:type="dxa"/>
          </w:tcPr>
          <w:p w14:paraId="4A57AE0A" w14:textId="58D37DD3"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핵심 적용</w:t>
            </w:r>
          </w:p>
        </w:tc>
        <w:tc>
          <w:tcPr>
            <w:tcW w:w="2816" w:type="dxa"/>
          </w:tcPr>
          <w:p w14:paraId="20BC9385" w14:textId="4BB7052F"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순창군·</w:t>
            </w:r>
            <w:proofErr w:type="spellStart"/>
            <w:r w:rsidRPr="003B492C">
              <w:rPr>
                <w:rFonts w:ascii="바탕체" w:eastAsia="바탕체" w:hAnsi="바탕체"/>
                <w:sz w:val="26"/>
                <w:szCs w:val="26"/>
              </w:rPr>
              <w:t>쉴랜드</w:t>
            </w:r>
            <w:proofErr w:type="spellEnd"/>
          </w:p>
        </w:tc>
        <w:tc>
          <w:tcPr>
            <w:tcW w:w="2009" w:type="dxa"/>
          </w:tcPr>
          <w:p w14:paraId="7D741FA4" w14:textId="7C12E335"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2024.04 신규 선정</w:t>
            </w:r>
          </w:p>
        </w:tc>
        <w:tc>
          <w:tcPr>
            <w:tcW w:w="2200" w:type="dxa"/>
          </w:tcPr>
          <w:p w14:paraId="6AEEDDF9" w14:textId="78FF9671"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탐색과 방문·소비 간 불일치</w:t>
            </w:r>
          </w:p>
        </w:tc>
      </w:tr>
      <w:tr w:rsidR="004A450C" w14:paraId="185FAAE2" w14:textId="77777777" w:rsidTr="004A450C">
        <w:tc>
          <w:tcPr>
            <w:tcW w:w="1570" w:type="dxa"/>
          </w:tcPr>
          <w:p w14:paraId="218F6D5B" w14:textId="448EE311"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핵심 적용</w:t>
            </w:r>
          </w:p>
        </w:tc>
        <w:tc>
          <w:tcPr>
            <w:tcW w:w="2816" w:type="dxa"/>
          </w:tcPr>
          <w:p w14:paraId="16630ABC" w14:textId="71D70434"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완도군·해양치유센터</w:t>
            </w:r>
          </w:p>
        </w:tc>
        <w:tc>
          <w:tcPr>
            <w:tcW w:w="2009" w:type="dxa"/>
          </w:tcPr>
          <w:p w14:paraId="709F9D7E" w14:textId="47CF2D32"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2024.04 신규 선정</w:t>
            </w:r>
          </w:p>
        </w:tc>
        <w:tc>
          <w:tcPr>
            <w:tcW w:w="2200" w:type="dxa"/>
          </w:tcPr>
          <w:p w14:paraId="3669EAC0" w14:textId="24902D1A"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체류와 소비·공간확산 간 불일치</w:t>
            </w:r>
          </w:p>
        </w:tc>
      </w:tr>
      <w:tr w:rsidR="004A450C" w14:paraId="65B9DA32" w14:textId="77777777" w:rsidTr="004A450C">
        <w:tc>
          <w:tcPr>
            <w:tcW w:w="1570" w:type="dxa"/>
          </w:tcPr>
          <w:p w14:paraId="292B5F7E" w14:textId="553EA751"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보강 적용</w:t>
            </w:r>
          </w:p>
        </w:tc>
        <w:tc>
          <w:tcPr>
            <w:tcW w:w="2816" w:type="dxa"/>
          </w:tcPr>
          <w:p w14:paraId="7FFB31DF" w14:textId="4F21BC95"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무주군·태권도원</w:t>
            </w:r>
          </w:p>
        </w:tc>
        <w:tc>
          <w:tcPr>
            <w:tcW w:w="2009" w:type="dxa"/>
          </w:tcPr>
          <w:p w14:paraId="62B534B1" w14:textId="14A8577A"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2022.04 최초 지정</w:t>
            </w:r>
          </w:p>
        </w:tc>
        <w:tc>
          <w:tcPr>
            <w:tcW w:w="2200" w:type="dxa"/>
          </w:tcPr>
          <w:p w14:paraId="5CB34DBB" w14:textId="70E307E4" w:rsidR="004A450C" w:rsidRDefault="004A450C" w:rsidP="00AD3357">
            <w:pPr>
              <w:wordWrap/>
              <w:rPr>
                <w:rFonts w:ascii="바탕체" w:eastAsia="바탕체" w:hAnsi="바탕체"/>
                <w:sz w:val="26"/>
                <w:szCs w:val="26"/>
              </w:rPr>
            </w:pPr>
            <w:r w:rsidRPr="003B492C">
              <w:rPr>
                <w:rFonts w:ascii="바탕체" w:eastAsia="바탕체" w:hAnsi="바탕체"/>
                <w:sz w:val="26"/>
                <w:szCs w:val="26"/>
              </w:rPr>
              <w:t>지정 이전 상승추세 고려 필요성</w:t>
            </w:r>
          </w:p>
        </w:tc>
      </w:tr>
    </w:tbl>
    <w:p w14:paraId="5F0F6791" w14:textId="6E783618" w:rsidR="003B492C" w:rsidRPr="004A450C" w:rsidRDefault="00853830" w:rsidP="004A450C">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Ⅲ-2&gt; 분석대상 및 분석역할</w:t>
      </w:r>
    </w:p>
    <w:p w14:paraId="7F8A9D82" w14:textId="5D70DBE2" w:rsidR="003B492C" w:rsidRDefault="003B492C" w:rsidP="00CF1D0C">
      <w:pPr>
        <w:wordWrap/>
        <w:ind w:leftChars="50" w:left="110" w:firstLineChars="100" w:firstLine="220"/>
        <w:jc w:val="both"/>
        <w:rPr>
          <w:rFonts w:ascii="바탕체" w:eastAsia="바탕체" w:hAnsi="바탕체"/>
          <w:szCs w:val="22"/>
        </w:rPr>
      </w:pPr>
      <w:r w:rsidRPr="004A450C">
        <w:rPr>
          <w:rFonts w:ascii="바탕체" w:eastAsia="바탕체" w:hAnsi="바탕체"/>
          <w:szCs w:val="22"/>
        </w:rPr>
        <w:t xml:space="preserve">자료: 문화체육관광부(2024), 전북특별자치도(2022, 2024), 완도군(2024).  </w:t>
      </w:r>
    </w:p>
    <w:p w14:paraId="64158B47" w14:textId="79FEAF4D" w:rsidR="003B492C" w:rsidRDefault="004A450C" w:rsidP="00CF1D0C">
      <w:pPr>
        <w:wordWrap/>
        <w:ind w:leftChars="50" w:left="110" w:firstLineChars="100" w:firstLine="220"/>
        <w:jc w:val="both"/>
        <w:rPr>
          <w:rFonts w:ascii="바탕체" w:eastAsia="바탕체" w:hAnsi="바탕체"/>
          <w:szCs w:val="22"/>
        </w:rPr>
      </w:pPr>
      <w:r w:rsidRPr="004A450C">
        <w:rPr>
          <w:rFonts w:ascii="바탕체" w:eastAsia="바탕체" w:hAnsi="바탕체"/>
          <w:szCs w:val="22"/>
        </w:rPr>
        <w:t xml:space="preserve">주: 2024년 핵심 적용지역은 문화체육관광부의 2024년 우수 </w:t>
      </w:r>
      <w:proofErr w:type="spellStart"/>
      <w:r w:rsidRPr="004A450C">
        <w:rPr>
          <w:rFonts w:ascii="바탕체" w:eastAsia="바탕체" w:hAnsi="바탕체"/>
          <w:szCs w:val="22"/>
        </w:rPr>
        <w:t>웰니스</w:t>
      </w:r>
      <w:proofErr w:type="spellEnd"/>
      <w:r w:rsidRPr="004A450C">
        <w:rPr>
          <w:rFonts w:ascii="바탕체" w:eastAsia="바탕체" w:hAnsi="바탕체"/>
          <w:szCs w:val="22"/>
        </w:rPr>
        <w:t xml:space="preserve"> 관광지 선정 발표·현장행사 시점인 4월을 사건월로 설정하였다. 완도군의 후속 보도자료에는 선정시점을 ‘5월’로 표현한 자료도 있어, ITS에서는 4월과 5월을 각각 개입시점으로 두는 민감도 검토를 병행하였다</w:t>
      </w:r>
    </w:p>
    <w:p w14:paraId="3359B8BE" w14:textId="77777777" w:rsidR="004A450C" w:rsidRPr="004A450C" w:rsidRDefault="004A450C" w:rsidP="00CF1D0C">
      <w:pPr>
        <w:wordWrap/>
        <w:ind w:leftChars="50" w:left="110" w:firstLineChars="100" w:firstLine="220"/>
        <w:jc w:val="both"/>
        <w:rPr>
          <w:rFonts w:ascii="바탕체" w:eastAsia="바탕체" w:hAnsi="바탕체"/>
          <w:szCs w:val="22"/>
        </w:rPr>
      </w:pPr>
    </w:p>
    <w:p w14:paraId="2173FCA3" w14:textId="67BAF051" w:rsidR="003B492C" w:rsidRPr="004A450C" w:rsidRDefault="00DB6435" w:rsidP="00075ADE">
      <w:pPr>
        <w:pStyle w:val="3"/>
        <w:ind w:left="220" w:right="220"/>
      </w:pPr>
      <w:r>
        <w:rPr>
          <w:rFonts w:hint="eastAsia"/>
        </w:rPr>
        <w:t xml:space="preserve"> </w:t>
      </w:r>
      <w:bookmarkStart w:id="15" w:name="_Toc241263628"/>
      <w:r w:rsidR="003B492C" w:rsidRPr="003B492C">
        <w:t>2.1. 분석대상 선정 기준과 제외 기준</w:t>
      </w:r>
      <w:bookmarkEnd w:id="15"/>
    </w:p>
    <w:p w14:paraId="6601D722" w14:textId="79B52CBB" w:rsidR="003B492C" w:rsidRPr="004A450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핵심 적용지역은 동일한 2024년 신규 선정시점을 공유하면서 사건 전 24개월과 사건 후 24개월의 주요 지표를 구성할 수 있는 지역을 우선하였다. 완주·순창·완도는 동일한 시기 외부환경 아래에서 서로 다른 관광성과 구조가 나타나는지를 비교하기 위한 핵심 사례이다.</w:t>
      </w:r>
    </w:p>
    <w:p w14:paraId="76E5A024" w14:textId="114580ED"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무주는 2022년 최초 지정 전후 48개월 자료를 구성할 수 있었으나, P1과 P2가 코로나19 방역과 회복 국면에 걸쳐 있다. 이에 다른 세 지역과 동일한 성과비교 대상으로 보기보다, 높은 사후 증가율도 사건 이전 추세와 분리해서 해석해야 한다는 점을 확인하는 보강사례로 사용하였다.</w:t>
      </w:r>
    </w:p>
    <w:p w14:paraId="623D8760" w14:textId="262F74CE"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초기 검토대상에 포함했던 장성군은 최종 분석에서 제외하였다. 장성의 최초 지정시점은 2020년 6월로 코로나19 초기 충격과 직접 중첩되며, 숙박·체류·검색 계열 원자료도 2020년 1월 이전 구간을 충분히 구성하기 어려웠다. 따라서 동일한 P1~P4 구조를 적용할 경우 사건효과와 코로나 충격, </w:t>
      </w:r>
      <w:proofErr w:type="spellStart"/>
      <w:r w:rsidRPr="003B492C">
        <w:rPr>
          <w:rFonts w:ascii="바탕체" w:eastAsia="바탕체" w:hAnsi="바탕체"/>
          <w:sz w:val="26"/>
          <w:szCs w:val="26"/>
        </w:rPr>
        <w:t>자료결측을</w:t>
      </w:r>
      <w:proofErr w:type="spellEnd"/>
      <w:r w:rsidRPr="003B492C">
        <w:rPr>
          <w:rFonts w:ascii="바탕체" w:eastAsia="바탕체" w:hAnsi="바탕체"/>
          <w:sz w:val="26"/>
          <w:szCs w:val="26"/>
        </w:rPr>
        <w:t xml:space="preserve"> 분리하기 어렵다고 판단하였다. 이는 결과의 방향에 따른 사후 제외가 아니라 분석가능성 및 사건시점 식별 기준에 따른 제외이다.</w:t>
      </w:r>
    </w:p>
    <w:p w14:paraId="6D7F6948"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56784593" w14:textId="73A0C17F" w:rsidR="003B492C" w:rsidRPr="00CF1D0C" w:rsidRDefault="003B492C" w:rsidP="00075ADE">
      <w:pPr>
        <w:pStyle w:val="2"/>
        <w:ind w:right="220"/>
      </w:pPr>
      <w:bookmarkStart w:id="16" w:name="_Toc241263629"/>
      <w:r w:rsidRPr="003B492C">
        <w:t>3. 사건시점 기준 분석구간</w:t>
      </w:r>
      <w:bookmarkEnd w:id="16"/>
    </w:p>
    <w:p w14:paraId="4EF16169" w14:textId="011F0862" w:rsidR="003B492C" w:rsidRPr="00CF1D0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각 지역은 신규 선정 또는 최초 지정시점을 기준으로 12개월 단위의 네 구간을 설정하였다.</w:t>
      </w:r>
    </w:p>
    <w:p w14:paraId="1D32D383" w14:textId="77777777" w:rsidR="003B492C" w:rsidRPr="00CF1D0C" w:rsidRDefault="003B492C" w:rsidP="00CF1D0C">
      <w:pPr>
        <w:wordWrap/>
        <w:ind w:leftChars="50" w:left="110" w:firstLineChars="100" w:firstLine="260"/>
        <w:jc w:val="both"/>
        <w:rPr>
          <w:rFonts w:ascii="바탕체" w:eastAsia="바탕체" w:hAnsi="바탕체"/>
          <w:i/>
          <w:iCs/>
          <w:sz w:val="26"/>
          <w:szCs w:val="26"/>
        </w:rPr>
      </w:pPr>
      <w:r w:rsidRPr="00CF1D0C">
        <w:rPr>
          <w:rFonts w:ascii="바탕체" w:eastAsia="바탕체" w:hAnsi="바탕체"/>
          <w:i/>
          <w:iCs/>
          <w:sz w:val="26"/>
          <w:szCs w:val="26"/>
        </w:rPr>
        <w:t>- P1: 사건시점 2년 전의 12개월</w:t>
      </w:r>
    </w:p>
    <w:p w14:paraId="41E8FE50" w14:textId="77777777" w:rsidR="003B492C" w:rsidRPr="00CF1D0C" w:rsidRDefault="003B492C" w:rsidP="00CF1D0C">
      <w:pPr>
        <w:wordWrap/>
        <w:ind w:leftChars="50" w:left="110" w:firstLineChars="100" w:firstLine="260"/>
        <w:jc w:val="both"/>
        <w:rPr>
          <w:rFonts w:ascii="바탕체" w:eastAsia="바탕체" w:hAnsi="바탕체"/>
          <w:i/>
          <w:iCs/>
          <w:sz w:val="26"/>
          <w:szCs w:val="26"/>
        </w:rPr>
      </w:pPr>
      <w:r w:rsidRPr="00CF1D0C">
        <w:rPr>
          <w:rFonts w:ascii="바탕체" w:eastAsia="바탕체" w:hAnsi="바탕체"/>
          <w:i/>
          <w:iCs/>
          <w:sz w:val="26"/>
          <w:szCs w:val="26"/>
        </w:rPr>
        <w:t>- P2: 사건시점 직전 12개월</w:t>
      </w:r>
    </w:p>
    <w:p w14:paraId="227125F8" w14:textId="77777777" w:rsidR="003B492C" w:rsidRPr="00CF1D0C" w:rsidRDefault="003B492C" w:rsidP="00CF1D0C">
      <w:pPr>
        <w:wordWrap/>
        <w:ind w:leftChars="50" w:left="110" w:firstLineChars="100" w:firstLine="260"/>
        <w:jc w:val="both"/>
        <w:rPr>
          <w:rFonts w:ascii="바탕체" w:eastAsia="바탕체" w:hAnsi="바탕체"/>
          <w:i/>
          <w:iCs/>
          <w:sz w:val="26"/>
          <w:szCs w:val="26"/>
        </w:rPr>
      </w:pPr>
      <w:r w:rsidRPr="00CF1D0C">
        <w:rPr>
          <w:rFonts w:ascii="바탕체" w:eastAsia="바탕체" w:hAnsi="바탕체"/>
          <w:i/>
          <w:iCs/>
          <w:sz w:val="26"/>
          <w:szCs w:val="26"/>
        </w:rPr>
        <w:t>- P3: 사건시점 이후 첫 12개월</w:t>
      </w:r>
    </w:p>
    <w:p w14:paraId="159BD605" w14:textId="1E914576" w:rsidR="003B492C" w:rsidRPr="00CF1D0C" w:rsidRDefault="003B492C" w:rsidP="00CF1D0C">
      <w:pPr>
        <w:wordWrap/>
        <w:ind w:leftChars="50" w:left="110" w:firstLineChars="100" w:firstLine="260"/>
        <w:jc w:val="both"/>
        <w:rPr>
          <w:rFonts w:ascii="바탕체" w:eastAsia="바탕체" w:hAnsi="바탕체"/>
          <w:i/>
          <w:iCs/>
          <w:sz w:val="26"/>
          <w:szCs w:val="26"/>
        </w:rPr>
      </w:pPr>
      <w:r w:rsidRPr="00CF1D0C">
        <w:rPr>
          <w:rFonts w:ascii="바탕체" w:eastAsia="바탕체" w:hAnsi="바탕체"/>
          <w:i/>
          <w:iCs/>
          <w:sz w:val="26"/>
          <w:szCs w:val="26"/>
        </w:rPr>
        <w:t>- P4: 사건시점 이후 두 번째 12개월</w:t>
      </w:r>
    </w:p>
    <w:p w14:paraId="166E2CA6"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2024년 4월 신규 선정지역의 경우 P1은 2022.04~2023.03, P2는 2023.04~2024.03, P3는 2024.04~2025.03, P4는 2025.04~2026.03으로 구성하였다. 무주는 최초 지정시점에 맞춰 동일한 방식으로 분석구간을 이동하였다.</w:t>
      </w:r>
    </w:p>
    <w:p w14:paraId="1BB3A3F0"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352C5D7F" w14:textId="6D83C81C" w:rsidR="003B492C" w:rsidRPr="00CF1D0C" w:rsidRDefault="003B492C" w:rsidP="00075ADE">
      <w:pPr>
        <w:pStyle w:val="2"/>
        <w:ind w:right="220"/>
      </w:pPr>
      <w:bookmarkStart w:id="17" w:name="_Toc241263630"/>
      <w:r w:rsidRPr="003B492C">
        <w:t xml:space="preserve">4. 자료 집계 및 </w:t>
      </w:r>
      <w:proofErr w:type="spellStart"/>
      <w:r w:rsidRPr="003B492C">
        <w:t>전처리</w:t>
      </w:r>
      <w:bookmarkEnd w:id="17"/>
      <w:proofErr w:type="spellEnd"/>
    </w:p>
    <w:p w14:paraId="10C8773E" w14:textId="33A14948"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분석의 기간 비교 가능성과 지표 간 일관성을 확보하기 위해 다음 원칙을 적용하였다.</w:t>
      </w:r>
    </w:p>
    <w:p w14:paraId="04C27B82" w14:textId="77777777" w:rsidR="00CF1D0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 xml:space="preserve">첫째, 계절성을 고려하여 P1~P4의 각 구간을 동일한 12개월로 구성하였다. </w:t>
      </w:r>
    </w:p>
    <w:p w14:paraId="526A9CDB" w14:textId="77777777" w:rsidR="00CF1D0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 xml:space="preserve">둘째, </w:t>
      </w:r>
      <w:proofErr w:type="spellStart"/>
      <w:r w:rsidRPr="00CF1D0C">
        <w:rPr>
          <w:rFonts w:ascii="바탕체" w:eastAsia="바탕체" w:hAnsi="바탕체"/>
          <w:i/>
          <w:iCs/>
          <w:sz w:val="26"/>
          <w:szCs w:val="26"/>
        </w:rPr>
        <w:t>숙박자</w:t>
      </w:r>
      <w:proofErr w:type="spellEnd"/>
      <w:r w:rsidRPr="00CF1D0C">
        <w:rPr>
          <w:rFonts w:ascii="바탕체" w:eastAsia="바탕체" w:hAnsi="바탕체"/>
          <w:i/>
          <w:iCs/>
          <w:sz w:val="26"/>
          <w:szCs w:val="26"/>
        </w:rPr>
        <w:t xml:space="preserve"> 비율과 평균 체류시간과 같이 월별 평균으로 제공되는 지표는 월별 방문자 규모를 반영한 가중평균으로 집계하였다. </w:t>
      </w:r>
    </w:p>
    <w:p w14:paraId="12A4E255" w14:textId="77777777" w:rsidR="00CF1D0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 xml:space="preserve">셋째, 평균 숙박일수와 </w:t>
      </w:r>
      <w:proofErr w:type="spellStart"/>
      <w:r w:rsidRPr="00CF1D0C">
        <w:rPr>
          <w:rFonts w:ascii="바탕체" w:eastAsia="바탕체" w:hAnsi="바탕체"/>
          <w:i/>
          <w:iCs/>
          <w:sz w:val="26"/>
          <w:szCs w:val="26"/>
        </w:rPr>
        <w:t>숙박객</w:t>
      </w:r>
      <w:proofErr w:type="spellEnd"/>
      <w:r w:rsidRPr="00CF1D0C">
        <w:rPr>
          <w:rFonts w:ascii="바탕체" w:eastAsia="바탕체" w:hAnsi="바탕체"/>
          <w:i/>
          <w:iCs/>
          <w:sz w:val="26"/>
          <w:szCs w:val="26"/>
        </w:rPr>
        <w:t xml:space="preserve"> 중 3박 이상 비율은 월별 추정 </w:t>
      </w:r>
      <w:proofErr w:type="spellStart"/>
      <w:r w:rsidRPr="00CF1D0C">
        <w:rPr>
          <w:rFonts w:ascii="바탕체" w:eastAsia="바탕체" w:hAnsi="바탕체"/>
          <w:i/>
          <w:iCs/>
          <w:sz w:val="26"/>
          <w:szCs w:val="26"/>
        </w:rPr>
        <w:t>숙박객</w:t>
      </w:r>
      <w:proofErr w:type="spellEnd"/>
      <w:r w:rsidRPr="00CF1D0C">
        <w:rPr>
          <w:rFonts w:ascii="바탕체" w:eastAsia="바탕체" w:hAnsi="바탕체"/>
          <w:i/>
          <w:iCs/>
          <w:sz w:val="26"/>
          <w:szCs w:val="26"/>
        </w:rPr>
        <w:t xml:space="preserve"> 수(방문자 수×</w:t>
      </w:r>
      <w:proofErr w:type="spellStart"/>
      <w:r w:rsidRPr="00CF1D0C">
        <w:rPr>
          <w:rFonts w:ascii="바탕체" w:eastAsia="바탕체" w:hAnsi="바탕체"/>
          <w:i/>
          <w:iCs/>
          <w:sz w:val="26"/>
          <w:szCs w:val="26"/>
        </w:rPr>
        <w:t>숙박자</w:t>
      </w:r>
      <w:proofErr w:type="spellEnd"/>
      <w:r w:rsidRPr="00CF1D0C">
        <w:rPr>
          <w:rFonts w:ascii="바탕체" w:eastAsia="바탕체" w:hAnsi="바탕체"/>
          <w:i/>
          <w:iCs/>
          <w:sz w:val="26"/>
          <w:szCs w:val="26"/>
        </w:rPr>
        <w:t xml:space="preserve"> 비율)</w:t>
      </w:r>
      <w:proofErr w:type="spellStart"/>
      <w:r w:rsidRPr="00CF1D0C">
        <w:rPr>
          <w:rFonts w:ascii="바탕체" w:eastAsia="바탕체" w:hAnsi="바탕체"/>
          <w:i/>
          <w:iCs/>
          <w:sz w:val="26"/>
          <w:szCs w:val="26"/>
        </w:rPr>
        <w:t>를</w:t>
      </w:r>
      <w:proofErr w:type="spellEnd"/>
      <w:r w:rsidRPr="00CF1D0C">
        <w:rPr>
          <w:rFonts w:ascii="바탕체" w:eastAsia="바탕체" w:hAnsi="바탕체"/>
          <w:i/>
          <w:iCs/>
          <w:sz w:val="26"/>
          <w:szCs w:val="26"/>
        </w:rPr>
        <w:t xml:space="preserve"> 가중치로 활용하였다. </w:t>
      </w:r>
    </w:p>
    <w:p w14:paraId="358F9F02" w14:textId="77777777" w:rsidR="00CF1D0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 xml:space="preserve">넷째, 관광흐름 비교의 일관성을 위해 방문지표는 내국인 외지인을 기준으로 통일하였다. </w:t>
      </w:r>
    </w:p>
    <w:p w14:paraId="75933EFE" w14:textId="5A8B858F" w:rsidR="003B492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 xml:space="preserve">다섯째, 12개월 구간을 완전하게 구성할 수 없는 지표는 평균값 등으로 임의 </w:t>
      </w:r>
      <w:proofErr w:type="spellStart"/>
      <w:r w:rsidRPr="00CF1D0C">
        <w:rPr>
          <w:rFonts w:ascii="바탕체" w:eastAsia="바탕체" w:hAnsi="바탕체"/>
          <w:i/>
          <w:iCs/>
          <w:sz w:val="26"/>
          <w:szCs w:val="26"/>
        </w:rPr>
        <w:t>보간하지</w:t>
      </w:r>
      <w:proofErr w:type="spellEnd"/>
      <w:r w:rsidRPr="00CF1D0C">
        <w:rPr>
          <w:rFonts w:ascii="바탕체" w:eastAsia="바탕체" w:hAnsi="바탕체"/>
          <w:i/>
          <w:iCs/>
          <w:sz w:val="26"/>
          <w:szCs w:val="26"/>
        </w:rPr>
        <w:t xml:space="preserve"> 않고 해당 구간의 비교에서 제외하였다.</w:t>
      </w:r>
    </w:p>
    <w:p w14:paraId="57F4DD7F"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또한 자료 정제 과정에서 방문자 집계의 국적구분과 유형을 재점검하여 외국인 방문자가 내국인 지표에 중복 합산되지 않도록 하였다. 이러한 전처리는 새로운 성과를 생성하기 위한 조정이 아니라 동일한 정의와 시간단위로 지역·기간을 비교하기 위한 절차이다.</w:t>
      </w:r>
    </w:p>
    <w:p w14:paraId="67E24520"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28A73902" w14:textId="2A00B819" w:rsidR="003B492C" w:rsidRPr="00CF1D0C" w:rsidRDefault="003B492C" w:rsidP="00075ADE">
      <w:pPr>
        <w:pStyle w:val="2"/>
        <w:ind w:right="220"/>
      </w:pPr>
      <w:bookmarkStart w:id="18" w:name="_Toc241263631"/>
      <w:r w:rsidRPr="003B492C">
        <w:lastRenderedPageBreak/>
        <w:t>5. 분석방법</w:t>
      </w:r>
      <w:bookmarkEnd w:id="18"/>
    </w:p>
    <w:p w14:paraId="44C99694" w14:textId="048D296E" w:rsidR="003B492C" w:rsidRPr="00CF1D0C" w:rsidRDefault="00DB6435" w:rsidP="00075ADE">
      <w:pPr>
        <w:pStyle w:val="3"/>
        <w:ind w:left="220" w:right="220"/>
      </w:pPr>
      <w:r>
        <w:rPr>
          <w:rFonts w:hint="eastAsia"/>
        </w:rPr>
        <w:t xml:space="preserve"> </w:t>
      </w:r>
      <w:bookmarkStart w:id="19" w:name="_Toc241263632"/>
      <w:r w:rsidR="003B492C" w:rsidRPr="003B492C">
        <w:t>5.1. 1차 상태진단</w:t>
      </w:r>
      <w:bookmarkEnd w:id="19"/>
    </w:p>
    <w:p w14:paraId="6B005090" w14:textId="2D8F692E"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P1~P4 구간별 주요 지표의 증감률을 산출하여 추가 확인이 필요한 </w:t>
      </w:r>
      <w:proofErr w:type="spellStart"/>
      <w:r w:rsidRPr="003B492C">
        <w:rPr>
          <w:rFonts w:ascii="바탕체" w:eastAsia="바탕체" w:hAnsi="바탕체"/>
          <w:sz w:val="26"/>
          <w:szCs w:val="26"/>
        </w:rPr>
        <w:t>관측축을</w:t>
      </w:r>
      <w:proofErr w:type="spellEnd"/>
      <w:r w:rsidRPr="003B492C">
        <w:rPr>
          <w:rFonts w:ascii="바탕체" w:eastAsia="바탕체" w:hAnsi="바탕체"/>
          <w:sz w:val="26"/>
          <w:szCs w:val="26"/>
        </w:rPr>
        <w:t xml:space="preserve"> 선별하였다. 대시보드에서 활용하는 ±3% 기준은 통계적 유의성의 경계가 아니라 여러 지표 중 우선 확인 대상을 빠르게 탐색하기 위한 실무적 기준으로 사용하였다.</w:t>
      </w:r>
    </w:p>
    <w:p w14:paraId="367175EA" w14:textId="7187CE23" w:rsidR="00CF1D0C" w:rsidRDefault="003B492C" w:rsidP="00CF1D0C">
      <w:pPr>
        <w:wordWrap/>
        <w:ind w:leftChars="50" w:left="110" w:firstLineChars="100" w:firstLine="260"/>
        <w:jc w:val="both"/>
        <w:rPr>
          <w:rFonts w:ascii="바탕체" w:eastAsia="바탕체" w:hAnsi="바탕체"/>
          <w:sz w:val="26"/>
          <w:szCs w:val="26"/>
        </w:rPr>
      </w:pPr>
      <w:proofErr w:type="spellStart"/>
      <w:r w:rsidRPr="003B492C">
        <w:rPr>
          <w:rFonts w:ascii="바탕체" w:eastAsia="바탕체" w:hAnsi="바탕체"/>
          <w:sz w:val="26"/>
          <w:szCs w:val="26"/>
        </w:rPr>
        <w:t>관측축</w:t>
      </w:r>
      <w:proofErr w:type="spellEnd"/>
      <w:r w:rsidRPr="003B492C">
        <w:rPr>
          <w:rFonts w:ascii="바탕체" w:eastAsia="바탕체" w:hAnsi="바탕체"/>
          <w:sz w:val="26"/>
          <w:szCs w:val="26"/>
        </w:rPr>
        <w:t xml:space="preserve"> 간 움직임이 엇갈리는 정도를 설명할 필요가 있는 경우에는 다음과 같이 </w:t>
      </w:r>
      <w:proofErr w:type="spellStart"/>
      <w:r w:rsidRPr="003B492C">
        <w:rPr>
          <w:rFonts w:ascii="바탕체" w:eastAsia="바탕체" w:hAnsi="바탕체"/>
          <w:sz w:val="26"/>
          <w:szCs w:val="26"/>
        </w:rPr>
        <w:t>관측축</w:t>
      </w:r>
      <w:proofErr w:type="spellEnd"/>
      <w:r w:rsidRPr="003B492C">
        <w:rPr>
          <w:rFonts w:ascii="바탕체" w:eastAsia="바탕체" w:hAnsi="바탕체"/>
          <w:sz w:val="26"/>
          <w:szCs w:val="26"/>
        </w:rPr>
        <w:t xml:space="preserve"> 간 변화격차를 보조적으로 계산하였다.</w:t>
      </w:r>
    </w:p>
    <w:p w14:paraId="666B0E21" w14:textId="01FC0DE1" w:rsidR="00CF1D0C" w:rsidRPr="003B492C" w:rsidRDefault="00CF1D0C" w:rsidP="00CF1D0C">
      <w:pPr>
        <w:wordWrap/>
        <w:ind w:leftChars="50" w:left="110" w:firstLineChars="100" w:firstLine="260"/>
        <w:jc w:val="both"/>
        <w:rPr>
          <w:rFonts w:ascii="바탕체" w:eastAsia="바탕체" w:hAnsi="바탕체"/>
          <w:sz w:val="26"/>
          <w:szCs w:val="26"/>
        </w:rPr>
      </w:pPr>
      <m:oMathPara>
        <m:oMath>
          <m:r>
            <m:rPr>
              <m:sty m:val="p"/>
            </m:rPr>
            <w:rPr>
              <w:rFonts w:ascii="Cambria Math" w:eastAsia="바탕체" w:hAnsi="Cambria Math"/>
              <w:sz w:val="26"/>
              <w:szCs w:val="26"/>
            </w:rPr>
            <m:t>Δ</m:t>
          </m:r>
          <m:sSub>
            <m:sSubPr>
              <m:ctrlPr>
                <w:rPr>
                  <w:rFonts w:ascii="Cambria Math" w:eastAsia="바탕체" w:hAnsi="Cambria Math"/>
                  <w:i/>
                  <w:sz w:val="26"/>
                  <w:szCs w:val="26"/>
                </w:rPr>
              </m:ctrlPr>
            </m:sSubPr>
            <m:e>
              <m:r>
                <w:rPr>
                  <w:rFonts w:ascii="Cambria Math" w:eastAsia="바탕체" w:hAnsi="Cambria Math"/>
                  <w:sz w:val="26"/>
                  <w:szCs w:val="26"/>
                </w:rPr>
                <m:t>g</m:t>
              </m:r>
            </m:e>
            <m:sub>
              <m:d>
                <m:dPr>
                  <m:begChr m:val="{"/>
                  <m:endChr m:val="}"/>
                  <m:ctrlPr>
                    <w:rPr>
                      <w:rFonts w:ascii="Cambria Math" w:eastAsia="바탕체" w:hAnsi="Cambria Math"/>
                      <w:i/>
                      <w:sz w:val="26"/>
                      <w:szCs w:val="26"/>
                    </w:rPr>
                  </m:ctrlPr>
                </m:dPr>
                <m:e>
                  <m:r>
                    <w:rPr>
                      <w:rFonts w:ascii="Cambria Math" w:eastAsia="바탕체" w:hAnsi="Cambria Math"/>
                      <w:sz w:val="26"/>
                      <w:szCs w:val="26"/>
                    </w:rPr>
                    <m:t>A→B</m:t>
                  </m:r>
                </m:e>
              </m:d>
            </m:sub>
          </m:sSub>
          <m:r>
            <w:rPr>
              <w:rFonts w:ascii="Cambria Math" w:eastAsia="바탕체" w:hAnsi="Cambria Math"/>
              <w:sz w:val="26"/>
              <w:szCs w:val="26"/>
            </w:rPr>
            <m:t>=</m:t>
          </m:r>
          <m:sSub>
            <m:sSubPr>
              <m:ctrlPr>
                <w:rPr>
                  <w:rFonts w:ascii="Cambria Math" w:eastAsia="바탕체" w:hAnsi="Cambria Math"/>
                  <w:i/>
                  <w:sz w:val="26"/>
                  <w:szCs w:val="26"/>
                </w:rPr>
              </m:ctrlPr>
            </m:sSubPr>
            <m:e>
              <m:r>
                <w:rPr>
                  <w:rFonts w:ascii="Cambria Math" w:eastAsia="바탕체" w:hAnsi="Cambria Math"/>
                  <w:sz w:val="26"/>
                  <w:szCs w:val="26"/>
                </w:rPr>
                <m:t>g</m:t>
              </m:r>
            </m:e>
            <m:sub>
              <m:r>
                <w:rPr>
                  <w:rFonts w:ascii="Cambria Math" w:eastAsia="바탕체" w:hAnsi="Cambria Math"/>
                  <w:sz w:val="26"/>
                  <w:szCs w:val="26"/>
                </w:rPr>
                <m:t>B</m:t>
              </m:r>
            </m:sub>
          </m:sSub>
          <m:r>
            <w:rPr>
              <w:rFonts w:ascii="Cambria Math" w:eastAsia="바탕체" w:hAnsi="Cambria Math"/>
              <w:sz w:val="26"/>
              <w:szCs w:val="26"/>
            </w:rPr>
            <m:t>-</m:t>
          </m:r>
          <m:sSub>
            <m:sSubPr>
              <m:ctrlPr>
                <w:rPr>
                  <w:rFonts w:ascii="Cambria Math" w:eastAsia="바탕체" w:hAnsi="Cambria Math"/>
                  <w:i/>
                  <w:sz w:val="26"/>
                  <w:szCs w:val="26"/>
                </w:rPr>
              </m:ctrlPr>
            </m:sSubPr>
            <m:e>
              <m:r>
                <w:rPr>
                  <w:rFonts w:ascii="Cambria Math" w:eastAsia="바탕체" w:hAnsi="Cambria Math"/>
                  <w:sz w:val="26"/>
                  <w:szCs w:val="26"/>
                </w:rPr>
                <m:t>g</m:t>
              </m:r>
            </m:e>
            <m:sub>
              <m:r>
                <w:rPr>
                  <w:rFonts w:ascii="Cambria Math" w:eastAsia="바탕체" w:hAnsi="Cambria Math"/>
                  <w:sz w:val="26"/>
                  <w:szCs w:val="26"/>
                </w:rPr>
                <m:t>A</m:t>
              </m:r>
            </m:sub>
          </m:sSub>
        </m:oMath>
      </m:oMathPara>
    </w:p>
    <w:p w14:paraId="1C1B0268"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여기서 </w:t>
      </w:r>
      <w:proofErr w:type="spellStart"/>
      <w:r w:rsidRPr="003B492C">
        <w:rPr>
          <w:rFonts w:ascii="바탕체" w:eastAsia="바탕체" w:hAnsi="바탕체"/>
          <w:sz w:val="26"/>
          <w:szCs w:val="26"/>
        </w:rPr>
        <w:t>g_A</w:t>
      </w:r>
      <w:proofErr w:type="spellEnd"/>
      <w:r w:rsidRPr="003B492C">
        <w:rPr>
          <w:rFonts w:ascii="바탕체" w:eastAsia="바탕체" w:hAnsi="바탕체"/>
          <w:sz w:val="26"/>
          <w:szCs w:val="26"/>
        </w:rPr>
        <w:t xml:space="preserve">와 </w:t>
      </w:r>
      <w:proofErr w:type="spellStart"/>
      <w:r w:rsidRPr="003B492C">
        <w:rPr>
          <w:rFonts w:ascii="바탕체" w:eastAsia="바탕체" w:hAnsi="바탕체"/>
          <w:sz w:val="26"/>
          <w:szCs w:val="26"/>
        </w:rPr>
        <w:t>g_B</w:t>
      </w:r>
      <w:proofErr w:type="spellEnd"/>
      <w:r w:rsidRPr="003B492C">
        <w:rPr>
          <w:rFonts w:ascii="바탕체" w:eastAsia="바탕체" w:hAnsi="바탕체"/>
          <w:sz w:val="26"/>
          <w:szCs w:val="26"/>
        </w:rPr>
        <w:t xml:space="preserve">는 같은 기간 두 관측지표의 증감률이다. 이 값은 동일 개인의 실제 전환율이나 </w:t>
      </w:r>
      <w:proofErr w:type="spellStart"/>
      <w:r w:rsidRPr="003B492C">
        <w:rPr>
          <w:rFonts w:ascii="바탕체" w:eastAsia="바탕체" w:hAnsi="바탕체"/>
          <w:sz w:val="26"/>
          <w:szCs w:val="26"/>
        </w:rPr>
        <w:t>이탈률을</w:t>
      </w:r>
      <w:proofErr w:type="spellEnd"/>
      <w:r w:rsidRPr="003B492C">
        <w:rPr>
          <w:rFonts w:ascii="바탕체" w:eastAsia="바탕체" w:hAnsi="바탕체"/>
          <w:sz w:val="26"/>
          <w:szCs w:val="26"/>
        </w:rPr>
        <w:t xml:space="preserve"> 의미하지 않으며, 후속 지표가 상대적으로 더 빠르게 증가하거나 감소했는지를 기술하기 위한 </w:t>
      </w:r>
      <w:proofErr w:type="spellStart"/>
      <w:r w:rsidRPr="003B492C">
        <w:rPr>
          <w:rFonts w:ascii="바탕체" w:eastAsia="바탕체" w:hAnsi="바탕체"/>
          <w:sz w:val="26"/>
          <w:szCs w:val="26"/>
        </w:rPr>
        <w:t>비교값으로만</w:t>
      </w:r>
      <w:proofErr w:type="spellEnd"/>
      <w:r w:rsidRPr="003B492C">
        <w:rPr>
          <w:rFonts w:ascii="바탕체" w:eastAsia="바탕체" w:hAnsi="바탕체"/>
          <w:sz w:val="26"/>
          <w:szCs w:val="26"/>
        </w:rPr>
        <w:t xml:space="preserve"> 사용하였다.</w:t>
      </w:r>
    </w:p>
    <w:p w14:paraId="53380727"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25C25803" w14:textId="76B6EA53" w:rsidR="003B492C" w:rsidRPr="00CF1D0C" w:rsidRDefault="00DB6435" w:rsidP="00075ADE">
      <w:pPr>
        <w:pStyle w:val="3"/>
        <w:ind w:left="220" w:right="220"/>
      </w:pPr>
      <w:r>
        <w:rPr>
          <w:rFonts w:hint="eastAsia"/>
        </w:rPr>
        <w:t xml:space="preserve"> </w:t>
      </w:r>
      <w:bookmarkStart w:id="20" w:name="_Toc241263633"/>
      <w:r w:rsidR="003B492C" w:rsidRPr="003B492C">
        <w:t>5.2. 구간 시계열 분석</w:t>
      </w:r>
      <w:bookmarkEnd w:id="20"/>
    </w:p>
    <w:p w14:paraId="2C4A44C5" w14:textId="28BB655C"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단순 전후비교는 관광의 계절성 및 기존 상승·하락 추세의 영향을 받을 수 있다. 이를 보완하기 위해 월별 48개월 자료를 활용한 구간 시계열 분석(Interrupted Time Series, ITS)을 실시하였다. ITS는 명확한 사건시점을 전후로 기존 추세, 수준변화, 추세변화를 구분하고 계절성·자기상관을 함께 고려할 수 있는 준실험적 시계열 설계로 널리 활용된다.[12]</w:t>
      </w:r>
    </w:p>
    <w:p w14:paraId="3D525B3A" w14:textId="598619C9" w:rsid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분석모형은 다음과 같다.</w:t>
      </w:r>
    </w:p>
    <w:p w14:paraId="6237452A" w14:textId="7D654BBF" w:rsidR="00CF1D0C" w:rsidRPr="00CF1D0C" w:rsidRDefault="00000000" w:rsidP="00CF1D0C">
      <w:pPr>
        <w:wordWrap/>
        <w:ind w:leftChars="50" w:left="110" w:firstLineChars="100" w:firstLine="260"/>
        <w:jc w:val="both"/>
        <w:rPr>
          <w:rFonts w:ascii="바탕체" w:eastAsia="바탕체" w:hAnsi="바탕체"/>
          <w:sz w:val="26"/>
          <w:szCs w:val="26"/>
        </w:rPr>
      </w:pPr>
      <m:oMathPara>
        <m:oMath>
          <m:sSub>
            <m:sSubPr>
              <m:ctrlPr>
                <w:rPr>
                  <w:rFonts w:ascii="Cambria Math" w:eastAsia="바탕체" w:hAnsi="Cambria Math"/>
                  <w:i/>
                  <w:sz w:val="26"/>
                  <w:szCs w:val="26"/>
                </w:rPr>
              </m:ctrlPr>
            </m:sSubPr>
            <m:e>
              <m:r>
                <w:rPr>
                  <w:rFonts w:ascii="Cambria Math" w:eastAsia="바탕체" w:hAnsi="Cambria Math"/>
                  <w:sz w:val="26"/>
                  <w:szCs w:val="26"/>
                </w:rPr>
                <m:t>Y</m:t>
              </m:r>
            </m:e>
            <m:sub>
              <m:r>
                <w:rPr>
                  <w:rFonts w:ascii="Cambria Math" w:eastAsia="바탕체" w:hAnsi="Cambria Math"/>
                  <w:sz w:val="26"/>
                  <w:szCs w:val="26"/>
                </w:rPr>
                <m:t>t</m:t>
              </m:r>
            </m:sub>
          </m:sSub>
          <m:r>
            <w:rPr>
              <w:rFonts w:ascii="Cambria Math" w:eastAsia="바탕체" w:hAnsi="Cambria Math"/>
              <w:sz w:val="26"/>
              <w:szCs w:val="26"/>
            </w:rPr>
            <m:t xml:space="preserve">= </m:t>
          </m:r>
          <m:sSub>
            <m:sSubPr>
              <m:ctrlPr>
                <w:rPr>
                  <w:rFonts w:ascii="Cambria Math" w:eastAsia="바탕체" w:hAnsi="Cambria Math"/>
                  <w:i/>
                  <w:sz w:val="26"/>
                  <w:szCs w:val="26"/>
                </w:rPr>
              </m:ctrlPr>
            </m:sSubPr>
            <m:e>
              <m:r>
                <w:rPr>
                  <w:rFonts w:ascii="Cambria Math" w:eastAsia="바탕체" w:hAnsi="Cambria Math"/>
                  <w:sz w:val="26"/>
                  <w:szCs w:val="26"/>
                </w:rPr>
                <m:t>β</m:t>
              </m:r>
            </m:e>
            <m:sub>
              <m:r>
                <w:rPr>
                  <w:rFonts w:ascii="Cambria Math" w:eastAsia="바탕체" w:hAnsi="Cambria Math"/>
                  <w:sz w:val="26"/>
                  <w:szCs w:val="26"/>
                </w:rPr>
                <m:t>0</m:t>
              </m:r>
            </m:sub>
          </m:sSub>
          <m:r>
            <w:rPr>
              <w:rFonts w:ascii="Cambria Math" w:eastAsia="바탕체" w:hAnsi="Cambria Math"/>
              <w:sz w:val="26"/>
              <w:szCs w:val="26"/>
            </w:rPr>
            <m:t xml:space="preserve">+ </m:t>
          </m:r>
          <m:sSub>
            <m:sSubPr>
              <m:ctrlPr>
                <w:rPr>
                  <w:rFonts w:ascii="Cambria Math" w:eastAsia="바탕체" w:hAnsi="Cambria Math"/>
                  <w:i/>
                  <w:sz w:val="26"/>
                  <w:szCs w:val="26"/>
                </w:rPr>
              </m:ctrlPr>
            </m:sSubPr>
            <m:e>
              <m:r>
                <w:rPr>
                  <w:rFonts w:ascii="Cambria Math" w:eastAsia="바탕체" w:hAnsi="Cambria Math"/>
                  <w:sz w:val="26"/>
                  <w:szCs w:val="26"/>
                </w:rPr>
                <m:t>β</m:t>
              </m:r>
            </m:e>
            <m:sub>
              <m:r>
                <w:rPr>
                  <w:rFonts w:ascii="Cambria Math" w:eastAsia="바탕체" w:hAnsi="Cambria Math"/>
                  <w:sz w:val="26"/>
                  <w:szCs w:val="26"/>
                </w:rPr>
                <m:t>1</m:t>
              </m:r>
            </m:sub>
          </m:sSub>
          <m:sSub>
            <m:sSubPr>
              <m:ctrlPr>
                <w:rPr>
                  <w:rFonts w:ascii="Cambria Math" w:eastAsia="바탕체" w:hAnsi="Cambria Math"/>
                  <w:i/>
                  <w:sz w:val="26"/>
                  <w:szCs w:val="26"/>
                </w:rPr>
              </m:ctrlPr>
            </m:sSubPr>
            <m:e>
              <m:r>
                <w:rPr>
                  <w:rFonts w:ascii="Cambria Math" w:eastAsia="바탕체" w:hAnsi="Cambria Math"/>
                  <w:sz w:val="26"/>
                  <w:szCs w:val="26"/>
                </w:rPr>
                <m:t>T</m:t>
              </m:r>
            </m:e>
            <m:sub>
              <m:r>
                <w:rPr>
                  <w:rFonts w:ascii="Cambria Math" w:eastAsia="바탕체" w:hAnsi="Cambria Math"/>
                  <w:sz w:val="26"/>
                  <w:szCs w:val="26"/>
                </w:rPr>
                <m:t>t</m:t>
              </m:r>
            </m:sub>
          </m:sSub>
          <m:r>
            <w:rPr>
              <w:rFonts w:ascii="Cambria Math" w:eastAsia="바탕체" w:hAnsi="Cambria Math"/>
              <w:sz w:val="26"/>
              <w:szCs w:val="26"/>
            </w:rPr>
            <m:t xml:space="preserve">+ </m:t>
          </m:r>
          <m:sSub>
            <m:sSubPr>
              <m:ctrlPr>
                <w:rPr>
                  <w:rFonts w:ascii="Cambria Math" w:eastAsia="바탕체" w:hAnsi="Cambria Math"/>
                  <w:i/>
                  <w:sz w:val="26"/>
                  <w:szCs w:val="26"/>
                </w:rPr>
              </m:ctrlPr>
            </m:sSubPr>
            <m:e>
              <m:r>
                <w:rPr>
                  <w:rFonts w:ascii="Cambria Math" w:eastAsia="바탕체" w:hAnsi="Cambria Math"/>
                  <w:sz w:val="26"/>
                  <w:szCs w:val="26"/>
                </w:rPr>
                <m:t>β</m:t>
              </m:r>
            </m:e>
            <m:sub>
              <m:r>
                <w:rPr>
                  <w:rFonts w:ascii="Cambria Math" w:eastAsia="바탕체" w:hAnsi="Cambria Math"/>
                  <w:sz w:val="26"/>
                  <w:szCs w:val="26"/>
                </w:rPr>
                <m:t>2</m:t>
              </m:r>
            </m:sub>
          </m:sSub>
          <m:r>
            <w:rPr>
              <w:rFonts w:ascii="Cambria Math" w:eastAsia="바탕체" w:hAnsi="Cambria Math"/>
              <w:sz w:val="26"/>
              <w:szCs w:val="26"/>
            </w:rPr>
            <m:t>Pos</m:t>
          </m:r>
          <m:sSub>
            <m:sSubPr>
              <m:ctrlPr>
                <w:rPr>
                  <w:rFonts w:ascii="Cambria Math" w:eastAsia="바탕체" w:hAnsi="Cambria Math"/>
                  <w:i/>
                  <w:sz w:val="26"/>
                  <w:szCs w:val="26"/>
                </w:rPr>
              </m:ctrlPr>
            </m:sSubPr>
            <m:e>
              <m:r>
                <w:rPr>
                  <w:rFonts w:ascii="Cambria Math" w:eastAsia="바탕체" w:hAnsi="Cambria Math"/>
                  <w:sz w:val="26"/>
                  <w:szCs w:val="26"/>
                </w:rPr>
                <m:t>t</m:t>
              </m:r>
            </m:e>
            <m:sub>
              <m:r>
                <w:rPr>
                  <w:rFonts w:ascii="Cambria Math" w:eastAsia="바탕체" w:hAnsi="Cambria Math"/>
                  <w:sz w:val="26"/>
                  <w:szCs w:val="26"/>
                </w:rPr>
                <m:t>t</m:t>
              </m:r>
            </m:sub>
          </m:sSub>
          <m:r>
            <w:rPr>
              <w:rFonts w:ascii="Cambria Math" w:eastAsia="바탕체" w:hAnsi="Cambria Math"/>
              <w:sz w:val="26"/>
              <w:szCs w:val="26"/>
            </w:rPr>
            <m:t xml:space="preserve">+ </m:t>
          </m:r>
          <m:sSub>
            <m:sSubPr>
              <m:ctrlPr>
                <w:rPr>
                  <w:rFonts w:ascii="Cambria Math" w:eastAsia="바탕체" w:hAnsi="Cambria Math"/>
                  <w:i/>
                  <w:sz w:val="26"/>
                  <w:szCs w:val="26"/>
                </w:rPr>
              </m:ctrlPr>
            </m:sSubPr>
            <m:e>
              <m:r>
                <w:rPr>
                  <w:rFonts w:ascii="Cambria Math" w:eastAsia="바탕체" w:hAnsi="Cambria Math"/>
                  <w:sz w:val="26"/>
                  <w:szCs w:val="26"/>
                </w:rPr>
                <m:t>β</m:t>
              </m:r>
            </m:e>
            <m:sub>
              <m:r>
                <w:rPr>
                  <w:rFonts w:ascii="Cambria Math" w:eastAsia="바탕체" w:hAnsi="Cambria Math"/>
                  <w:sz w:val="26"/>
                  <w:szCs w:val="26"/>
                </w:rPr>
                <m:t>3</m:t>
              </m:r>
            </m:sub>
          </m:sSub>
          <m:r>
            <w:rPr>
              <w:rFonts w:ascii="Cambria Math" w:eastAsia="바탕체" w:hAnsi="Cambria Math"/>
              <w:sz w:val="26"/>
              <w:szCs w:val="26"/>
            </w:rPr>
            <m:t>PostTren</m:t>
          </m:r>
          <m:sSub>
            <m:sSubPr>
              <m:ctrlPr>
                <w:rPr>
                  <w:rFonts w:ascii="Cambria Math" w:eastAsia="바탕체" w:hAnsi="Cambria Math"/>
                  <w:i/>
                  <w:sz w:val="26"/>
                  <w:szCs w:val="26"/>
                </w:rPr>
              </m:ctrlPr>
            </m:sSubPr>
            <m:e>
              <m:r>
                <w:rPr>
                  <w:rFonts w:ascii="Cambria Math" w:eastAsia="바탕체" w:hAnsi="Cambria Math"/>
                  <w:sz w:val="26"/>
                  <w:szCs w:val="26"/>
                </w:rPr>
                <m:t>d</m:t>
              </m:r>
            </m:e>
            <m:sub>
              <m:r>
                <w:rPr>
                  <w:rFonts w:ascii="Cambria Math" w:eastAsia="바탕체" w:hAnsi="Cambria Math"/>
                  <w:sz w:val="26"/>
                  <w:szCs w:val="26"/>
                </w:rPr>
                <m:t>t</m:t>
              </m:r>
            </m:sub>
          </m:sSub>
          <m:r>
            <w:rPr>
              <w:rFonts w:ascii="Cambria Math" w:eastAsia="바탕체" w:hAnsi="Cambria Math"/>
              <w:sz w:val="26"/>
              <w:szCs w:val="26"/>
            </w:rPr>
            <m:t xml:space="preserve">+ </m:t>
          </m:r>
          <m:nary>
            <m:naryPr>
              <m:chr m:val="∑"/>
              <m:ctrlPr>
                <w:rPr>
                  <w:rFonts w:ascii="Cambria Math" w:eastAsia="바탕체" w:hAnsi="Cambria Math"/>
                  <w:i/>
                  <w:sz w:val="26"/>
                  <w:szCs w:val="26"/>
                </w:rPr>
              </m:ctrlPr>
            </m:naryPr>
            <m:sub>
              <m:r>
                <w:rPr>
                  <w:rFonts w:ascii="Cambria Math" w:eastAsia="바탕체" w:hAnsi="Cambria Math"/>
                  <w:sz w:val="26"/>
                  <w:szCs w:val="26"/>
                </w:rPr>
                <m:t>m=2</m:t>
              </m:r>
            </m:sub>
            <m:sup>
              <m:r>
                <w:rPr>
                  <w:rFonts w:ascii="Cambria Math" w:eastAsia="바탕체" w:hAnsi="Cambria Math"/>
                  <w:sz w:val="26"/>
                  <w:szCs w:val="26"/>
                </w:rPr>
                <m:t>12</m:t>
              </m:r>
            </m:sup>
            <m:e>
              <m:sSub>
                <m:sSubPr>
                  <m:ctrlPr>
                    <w:rPr>
                      <w:rFonts w:ascii="Cambria Math" w:eastAsia="바탕체" w:hAnsi="Cambria Math"/>
                      <w:i/>
                      <w:sz w:val="26"/>
                      <w:szCs w:val="26"/>
                    </w:rPr>
                  </m:ctrlPr>
                </m:sSubPr>
                <m:e>
                  <m:r>
                    <w:rPr>
                      <w:rFonts w:ascii="Cambria Math" w:eastAsia="바탕체" w:hAnsi="Cambria Math"/>
                      <w:sz w:val="26"/>
                      <w:szCs w:val="26"/>
                    </w:rPr>
                    <m:t>γ</m:t>
                  </m:r>
                </m:e>
                <m:sub>
                  <m:r>
                    <w:rPr>
                      <w:rFonts w:ascii="Cambria Math" w:eastAsia="바탕체" w:hAnsi="Cambria Math"/>
                      <w:sz w:val="26"/>
                      <w:szCs w:val="26"/>
                    </w:rPr>
                    <m:t>m</m:t>
                  </m:r>
                </m:sub>
              </m:sSub>
              <m:r>
                <w:rPr>
                  <w:rFonts w:ascii="Cambria Math" w:eastAsia="바탕체" w:hAnsi="Cambria Math"/>
                  <w:sz w:val="26"/>
                  <w:szCs w:val="26"/>
                </w:rPr>
                <m:t>Mont</m:t>
              </m:r>
              <m:sSub>
                <m:sSubPr>
                  <m:ctrlPr>
                    <w:rPr>
                      <w:rFonts w:ascii="Cambria Math" w:eastAsia="바탕체" w:hAnsi="Cambria Math"/>
                      <w:i/>
                      <w:sz w:val="26"/>
                      <w:szCs w:val="26"/>
                    </w:rPr>
                  </m:ctrlPr>
                </m:sSubPr>
                <m:e>
                  <m:r>
                    <w:rPr>
                      <w:rFonts w:ascii="Cambria Math" w:eastAsia="바탕체" w:hAnsi="Cambria Math"/>
                      <w:sz w:val="26"/>
                      <w:szCs w:val="26"/>
                    </w:rPr>
                    <m:t>h</m:t>
                  </m:r>
                </m:e>
                <m:sub>
                  <m:r>
                    <w:rPr>
                      <w:rFonts w:ascii="Cambria Math" w:eastAsia="바탕체" w:hAnsi="Cambria Math"/>
                      <w:sz w:val="26"/>
                      <w:szCs w:val="26"/>
                    </w:rPr>
                    <m:t>m,t</m:t>
                  </m:r>
                </m:sub>
              </m:sSub>
            </m:e>
          </m:nary>
          <m:r>
            <w:rPr>
              <w:rFonts w:ascii="Cambria Math" w:eastAsia="바탕체" w:hAnsi="Cambria Math"/>
              <w:sz w:val="26"/>
              <w:szCs w:val="26"/>
            </w:rPr>
            <m:t xml:space="preserve">+ </m:t>
          </m:r>
          <m:sSub>
            <m:sSubPr>
              <m:ctrlPr>
                <w:rPr>
                  <w:rFonts w:ascii="Cambria Math" w:eastAsia="바탕체" w:hAnsi="Cambria Math"/>
                  <w:i/>
                  <w:sz w:val="26"/>
                  <w:szCs w:val="26"/>
                </w:rPr>
              </m:ctrlPr>
            </m:sSubPr>
            <m:e>
              <m:r>
                <w:rPr>
                  <w:rFonts w:ascii="Cambria Math" w:eastAsia="바탕체" w:hAnsi="Cambria Math"/>
                  <w:sz w:val="26"/>
                  <w:szCs w:val="26"/>
                </w:rPr>
                <m:t>ε</m:t>
              </m:r>
            </m:e>
            <m:sub>
              <m:r>
                <w:rPr>
                  <w:rFonts w:ascii="Cambria Math" w:eastAsia="바탕체" w:hAnsi="Cambria Math"/>
                  <w:sz w:val="26"/>
                  <w:szCs w:val="26"/>
                </w:rPr>
                <m:t>t</m:t>
              </m:r>
            </m:sub>
          </m:sSub>
        </m:oMath>
      </m:oMathPara>
    </w:p>
    <w:p w14:paraId="7BD03764" w14:textId="3DAD1946"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여기서 β₁은 사건 이전 추세, β₂는 사건시점의 수준변화, β₃는 사건 이후 추세변화를 의미한다. 월 고정효과를 포함하여 반복되는 계절효과를 통제하였다. 검색건수·방문자 수·소비액처럼 규모가 큰 양의 지표는 </w:t>
      </w:r>
      <w:proofErr w:type="spellStart"/>
      <w:r w:rsidRPr="003B492C">
        <w:rPr>
          <w:rFonts w:ascii="바탕체" w:eastAsia="바탕체" w:hAnsi="바탕체"/>
          <w:sz w:val="26"/>
          <w:szCs w:val="26"/>
        </w:rPr>
        <w:t>로그변환하여</w:t>
      </w:r>
      <w:proofErr w:type="spellEnd"/>
      <w:r w:rsidRPr="003B492C">
        <w:rPr>
          <w:rFonts w:ascii="바탕체" w:eastAsia="바탕체" w:hAnsi="바탕체"/>
          <w:sz w:val="26"/>
          <w:szCs w:val="26"/>
        </w:rPr>
        <w:t xml:space="preserve"> 상대적 변화로 해석하고,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비율과 체류시간은 원 단위를 유지하였다.</w:t>
      </w:r>
    </w:p>
    <w:p w14:paraId="14008BA0" w14:textId="7D9F607A"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월별 관광자료의 자기상관 가능성을 고려하여 Newey-West HAC 표준오차를 적용하였다.[14] 결과의 특정 설정 의존성을 확인하기 위해 HAC lag</w:t>
      </w:r>
      <w:proofErr w:type="spellStart"/>
      <w:r w:rsidRPr="003B492C">
        <w:rPr>
          <w:rFonts w:ascii="바탕체" w:eastAsia="바탕체" w:hAnsi="바탕체"/>
          <w:sz w:val="26"/>
          <w:szCs w:val="26"/>
        </w:rPr>
        <w:t>를</w:t>
      </w:r>
      <w:proofErr w:type="spellEnd"/>
      <w:r w:rsidRPr="003B492C">
        <w:rPr>
          <w:rFonts w:ascii="바탕체" w:eastAsia="바탕체" w:hAnsi="바탕체"/>
          <w:sz w:val="26"/>
          <w:szCs w:val="26"/>
        </w:rPr>
        <w:t xml:space="preserve"> 1·3·6·12개월로 변경하였으며, 사건월을 발표월과 그 다음 달로 이동한 개입시점 민감도 분석도 실시하였다. 또한</w:t>
      </w:r>
      <w:r w:rsidR="00CF1D0C">
        <w:rPr>
          <w:rFonts w:ascii="바탕체" w:eastAsia="바탕체" w:hAnsi="바탕체" w:hint="eastAsia"/>
          <w:sz w:val="26"/>
          <w:szCs w:val="26"/>
        </w:rPr>
        <w:t xml:space="preserve"> </w:t>
      </w:r>
      <w:r w:rsidRPr="003B492C">
        <w:rPr>
          <w:rFonts w:ascii="바탕체" w:eastAsia="바탕체" w:hAnsi="바탕체"/>
          <w:sz w:val="26"/>
          <w:szCs w:val="26"/>
        </w:rPr>
        <w:t xml:space="preserve">지역×지표×계수의 반복검정으로 발생할 수 있는 우연한 유의성을 </w:t>
      </w:r>
      <w:r w:rsidRPr="003B492C">
        <w:rPr>
          <w:rFonts w:ascii="바탕체" w:eastAsia="바탕체" w:hAnsi="바탕체"/>
          <w:sz w:val="26"/>
          <w:szCs w:val="26"/>
        </w:rPr>
        <w:lastRenderedPageBreak/>
        <w:t xml:space="preserve">줄이기 위해 Benjamini-Hochberg 방식으로 </w:t>
      </w:r>
      <w:proofErr w:type="spellStart"/>
      <w:r w:rsidRPr="003B492C">
        <w:rPr>
          <w:rFonts w:ascii="바탕체" w:eastAsia="바탕체" w:hAnsi="바탕체"/>
          <w:sz w:val="26"/>
          <w:szCs w:val="26"/>
        </w:rPr>
        <w:t>거짓발견률</w:t>
      </w:r>
      <w:proofErr w:type="spellEnd"/>
      <w:r w:rsidRPr="003B492C">
        <w:rPr>
          <w:rFonts w:ascii="바탕체" w:eastAsia="바탕체" w:hAnsi="바탕체"/>
          <w:sz w:val="26"/>
          <w:szCs w:val="26"/>
        </w:rPr>
        <w:t>(False Discovery Rate)을 보정하고 q값을 함께 확인하였다.[13]</w:t>
      </w:r>
    </w:p>
    <w:p w14:paraId="73F92AA6" w14:textId="5D9087F9" w:rsidR="003B492C" w:rsidRPr="003B492C" w:rsidRDefault="003B492C" w:rsidP="00CF1D0C">
      <w:pPr>
        <w:wordWrap/>
        <w:ind w:leftChars="50" w:left="110" w:firstLineChars="100" w:firstLine="260"/>
        <w:jc w:val="both"/>
        <w:rPr>
          <w:rFonts w:ascii="바탕체" w:eastAsia="바탕체" w:hAnsi="바탕체"/>
          <w:sz w:val="26"/>
          <w:szCs w:val="26"/>
        </w:rPr>
      </w:pPr>
      <w:proofErr w:type="spellStart"/>
      <w:r w:rsidRPr="003B492C">
        <w:rPr>
          <w:rFonts w:ascii="바탕체" w:eastAsia="바탕체" w:hAnsi="바탕체"/>
          <w:sz w:val="26"/>
          <w:szCs w:val="26"/>
        </w:rPr>
        <w:t>비지정</w:t>
      </w:r>
      <w:proofErr w:type="spellEnd"/>
      <w:r w:rsidRPr="003B492C">
        <w:rPr>
          <w:rFonts w:ascii="바탕체" w:eastAsia="바탕체" w:hAnsi="바탕체"/>
          <w:sz w:val="26"/>
          <w:szCs w:val="26"/>
        </w:rPr>
        <w:t xml:space="preserve"> 비교지역을 포함한 대조군 분석이 아니므로 ITS 결과는 신규 선정 또는 최초 지정의 인과효과가 아니라 사건시점 전후 구조변화 신호로 해석하였다.</w:t>
      </w:r>
    </w:p>
    <w:p w14:paraId="38E624FB"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6A114555" w14:textId="3322E720" w:rsidR="003B492C" w:rsidRPr="00CF1D0C" w:rsidRDefault="00DB6435" w:rsidP="00075ADE">
      <w:pPr>
        <w:pStyle w:val="3"/>
        <w:ind w:left="220" w:right="220"/>
      </w:pPr>
      <w:r>
        <w:rPr>
          <w:rFonts w:hint="eastAsia"/>
        </w:rPr>
        <w:t xml:space="preserve"> </w:t>
      </w:r>
      <w:bookmarkStart w:id="21" w:name="_Toc241263634"/>
      <w:r w:rsidR="003B492C" w:rsidRPr="003B492C">
        <w:t>5.3. 관리 필요지점의 판정 원칙</w:t>
      </w:r>
      <w:bookmarkEnd w:id="21"/>
    </w:p>
    <w:p w14:paraId="48148C02" w14:textId="053F509A"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WELL-FLOW의 관리 필요지점은 하나의 통계검정이나 종합점수로 자동 결정하지 않고, 연간 방향성·지속성·월별 구조변화 신호를 순차적으로 </w:t>
      </w:r>
      <w:proofErr w:type="spellStart"/>
      <w:r w:rsidRPr="003B492C">
        <w:rPr>
          <w:rFonts w:ascii="바탕체" w:eastAsia="바탕체" w:hAnsi="바탕체"/>
          <w:sz w:val="26"/>
          <w:szCs w:val="26"/>
        </w:rPr>
        <w:t>교차확인하여</w:t>
      </w:r>
      <w:proofErr w:type="spellEnd"/>
      <w:r w:rsidRPr="003B492C">
        <w:rPr>
          <w:rFonts w:ascii="바탕체" w:eastAsia="바탕체" w:hAnsi="바탕체"/>
          <w:sz w:val="26"/>
          <w:szCs w:val="26"/>
        </w:rPr>
        <w:t xml:space="preserve"> 판단하였다.</w:t>
      </w:r>
    </w:p>
    <w:p w14:paraId="55AB020A" w14:textId="77777777" w:rsidR="00CF1D0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첫째, P2→P3 변화가 -3% 미만인 지표를 1차 하락 후보로 표시하였다.</w:t>
      </w:r>
    </w:p>
    <w:p w14:paraId="594BE3AB" w14:textId="77777777" w:rsidR="00CF1D0C" w:rsidRPr="00CF1D0C" w:rsidRDefault="003B492C" w:rsidP="00CF1D0C">
      <w:pPr>
        <w:wordWrap/>
        <w:ind w:leftChars="168" w:left="370" w:firstLineChars="100" w:firstLine="260"/>
        <w:jc w:val="both"/>
        <w:rPr>
          <w:rFonts w:ascii="바탕체" w:eastAsia="바탕체" w:hAnsi="바탕체"/>
          <w:i/>
          <w:iCs/>
          <w:sz w:val="26"/>
          <w:szCs w:val="26"/>
        </w:rPr>
      </w:pPr>
      <w:r w:rsidRPr="00CF1D0C">
        <w:rPr>
          <w:rFonts w:ascii="바탕체" w:eastAsia="바탕체" w:hAnsi="바탕체"/>
          <w:i/>
          <w:iCs/>
          <w:sz w:val="26"/>
          <w:szCs w:val="26"/>
        </w:rPr>
        <w:t xml:space="preserve">둘째, 해당 지표가 P2→P4에도 -3% 미만으로 남아 있는지 확인하여 사건 직전 수준의 회복 여부를 점검하였다. </w:t>
      </w:r>
    </w:p>
    <w:p w14:paraId="198CCC0A" w14:textId="4F69F947" w:rsidR="003B492C" w:rsidRPr="003B492C" w:rsidRDefault="003B492C" w:rsidP="00CF1D0C">
      <w:pPr>
        <w:wordWrap/>
        <w:ind w:leftChars="168" w:left="370" w:firstLineChars="100" w:firstLine="260"/>
        <w:jc w:val="both"/>
        <w:rPr>
          <w:rFonts w:ascii="바탕체" w:eastAsia="바탕체" w:hAnsi="바탕체"/>
          <w:sz w:val="26"/>
          <w:szCs w:val="26"/>
        </w:rPr>
      </w:pPr>
      <w:r w:rsidRPr="00CF1D0C">
        <w:rPr>
          <w:rFonts w:ascii="바탕체" w:eastAsia="바탕체" w:hAnsi="바탕체"/>
          <w:i/>
          <w:iCs/>
          <w:sz w:val="26"/>
          <w:szCs w:val="26"/>
        </w:rPr>
        <w:t>셋째, ITS의 수준·추세변화와 민감도 분석을 통해 연간 증감이 기존 추세와 계절성을 고려한 뒤에도 추가로 확인할 신호인지 검토하였다.</w:t>
      </w:r>
    </w:p>
    <w:p w14:paraId="450FC783" w14:textId="4C09E8D1"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따라서 1년차에 하락했더라도 2년차에 사건 직전 수준을 회복하고 ITS에서도 일관된 구조변화가 확인되지 않으면 핵심 관리지점으로 강조하지 않았다. 반대로 연간 지표가 회복되지 않거나 ITS에서 반복적으로 구조변화 신호가 확인되는 경우에는 후속점검의 우선순위를 높였다. 연간 변화와 ITS가 서로 다른 방향을 보일 경우에는 단순 증감보다 사건 이전 추세를 고려한 해석을 우선하고, 그 불일치 자체를 결과에 명시하였다.</w:t>
      </w:r>
    </w:p>
    <w:p w14:paraId="0965B9D8" w14:textId="2CEA19FA"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이 판정은 정책의 성공·실패를 구분하기 위한 기준이 아니라 다음에 어떤 지표를 추가로 확인할지 선별하는 진단규칙이다. 최종 제출 전 ±1%·±3%·±5%의 탐색기준에 대한 민감도 검토를 수행하여 </w:t>
      </w:r>
      <w:proofErr w:type="spellStart"/>
      <w:r w:rsidRPr="003B492C">
        <w:rPr>
          <w:rFonts w:ascii="바탕체" w:eastAsia="바탕체" w:hAnsi="바탕체"/>
          <w:sz w:val="26"/>
          <w:szCs w:val="26"/>
        </w:rPr>
        <w:t>임계값</w:t>
      </w:r>
      <w:proofErr w:type="spellEnd"/>
      <w:r w:rsidRPr="003B492C">
        <w:rPr>
          <w:rFonts w:ascii="바탕체" w:eastAsia="바탕체" w:hAnsi="바탕체"/>
          <w:sz w:val="26"/>
          <w:szCs w:val="26"/>
        </w:rPr>
        <w:t xml:space="preserve"> 선택에 따른 핵심 진단의 변화를 별도로 확인한다.</w:t>
      </w:r>
    </w:p>
    <w:p w14:paraId="1E97515D"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12C569B0" w14:textId="29084D7D" w:rsidR="003B492C" w:rsidRPr="00CF1D0C" w:rsidRDefault="00DB6435" w:rsidP="00075ADE">
      <w:pPr>
        <w:pStyle w:val="3"/>
        <w:ind w:left="220" w:right="220"/>
      </w:pPr>
      <w:r>
        <w:rPr>
          <w:rFonts w:hint="eastAsia"/>
        </w:rPr>
        <w:t xml:space="preserve"> </w:t>
      </w:r>
      <w:bookmarkStart w:id="22" w:name="_Toc241263635"/>
      <w:r w:rsidR="003B492C" w:rsidRPr="003B492C">
        <w:t>5.4. 지역별 추가진단</w:t>
      </w:r>
      <w:bookmarkEnd w:id="22"/>
    </w:p>
    <w:p w14:paraId="17F58890" w14:textId="7D5BC458"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1·2차 분석 후 남은 연구질문에 따라 지역별 보조분석을 선택적으로 수행하였다. 모든 분석기법을 모든 지역에 일률적으로 적용하지 않고, 1차 상태진단과 ITS 이후에도 설명이 필요한 지점에 한하여 보조분석을 실시하였다.</w:t>
      </w:r>
    </w:p>
    <w:p w14:paraId="1A3BEB5A" w14:textId="44886512"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검색시장과 실제 방문시장 간 구성 차이는 출발지 순위상관, 상위 5개 지역 </w:t>
      </w:r>
      <w:proofErr w:type="spellStart"/>
      <w:r w:rsidRPr="003B492C">
        <w:rPr>
          <w:rFonts w:ascii="바탕체" w:eastAsia="바탕체" w:hAnsi="바탕체"/>
          <w:sz w:val="26"/>
          <w:szCs w:val="26"/>
        </w:rPr>
        <w:t>일치율</w:t>
      </w:r>
      <w:proofErr w:type="spellEnd"/>
      <w:r w:rsidRPr="003B492C">
        <w:rPr>
          <w:rFonts w:ascii="바탕체" w:eastAsia="바탕체" w:hAnsi="바탕체"/>
          <w:sz w:val="26"/>
          <w:szCs w:val="26"/>
        </w:rPr>
        <w:t xml:space="preserve"> 및 Jensen-Shannon divergence(JSD)</w:t>
      </w:r>
      <w:proofErr w:type="spellStart"/>
      <w:r w:rsidRPr="003B492C">
        <w:rPr>
          <w:rFonts w:ascii="바탕체" w:eastAsia="바탕체" w:hAnsi="바탕체"/>
          <w:sz w:val="26"/>
          <w:szCs w:val="26"/>
        </w:rPr>
        <w:t>를</w:t>
      </w:r>
      <w:proofErr w:type="spellEnd"/>
      <w:r w:rsidRPr="003B492C">
        <w:rPr>
          <w:rFonts w:ascii="바탕체" w:eastAsia="바탕체" w:hAnsi="바탕체"/>
          <w:sz w:val="26"/>
          <w:szCs w:val="26"/>
        </w:rPr>
        <w:t xml:space="preserve"> 활용하여 확인하였다. </w:t>
      </w:r>
      <w:r w:rsidRPr="003B492C">
        <w:rPr>
          <w:rFonts w:ascii="바탕체" w:eastAsia="바탕체" w:hAnsi="바탕체"/>
          <w:sz w:val="26"/>
          <w:szCs w:val="26"/>
        </w:rPr>
        <w:lastRenderedPageBreak/>
        <w:t>JSD는 0</w:t>
      </w:r>
      <w:proofErr w:type="spellStart"/>
      <w:r w:rsidRPr="003B492C">
        <w:rPr>
          <w:rFonts w:ascii="바탕체" w:eastAsia="바탕체" w:hAnsi="바탕체"/>
          <w:sz w:val="26"/>
          <w:szCs w:val="26"/>
        </w:rPr>
        <w:t>에</w:t>
      </w:r>
      <w:proofErr w:type="spellEnd"/>
      <w:r w:rsidRPr="003B492C">
        <w:rPr>
          <w:rFonts w:ascii="바탕체" w:eastAsia="바탕체" w:hAnsi="바탕체"/>
          <w:sz w:val="26"/>
          <w:szCs w:val="26"/>
        </w:rPr>
        <w:t xml:space="preserve"> 가까울수록 두 분포의 구성이 유사함을 의미하며, </w:t>
      </w:r>
      <w:proofErr w:type="spellStart"/>
      <w:r w:rsidRPr="003B492C">
        <w:rPr>
          <w:rFonts w:ascii="바탕체" w:eastAsia="바탕체" w:hAnsi="바탕체"/>
          <w:sz w:val="26"/>
          <w:szCs w:val="26"/>
        </w:rPr>
        <w:t>검색출발지</w:t>
      </w:r>
      <w:proofErr w:type="spellEnd"/>
      <w:r w:rsidRPr="003B492C">
        <w:rPr>
          <w:rFonts w:ascii="바탕체" w:eastAsia="바탕체" w:hAnsi="바탕체"/>
          <w:sz w:val="26"/>
          <w:szCs w:val="26"/>
        </w:rPr>
        <w:t xml:space="preserve"> 자료의 제공구조를 고려해 동일한 조건 내 분포끼리 비교하였다.</w:t>
      </w:r>
    </w:p>
    <w:p w14:paraId="019D5886" w14:textId="3F9A3C2E"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공간확산은 </w:t>
      </w:r>
      <w:proofErr w:type="spellStart"/>
      <w:r w:rsidRPr="003B492C">
        <w:rPr>
          <w:rFonts w:ascii="바탕체" w:eastAsia="바탕체" w:hAnsi="바탕체"/>
          <w:sz w:val="26"/>
          <w:szCs w:val="26"/>
        </w:rPr>
        <w:t>읍면동별</w:t>
      </w:r>
      <w:proofErr w:type="spellEnd"/>
      <w:r w:rsidRPr="003B492C">
        <w:rPr>
          <w:rFonts w:ascii="바탕체" w:eastAsia="바탕체" w:hAnsi="바탕체"/>
          <w:sz w:val="26"/>
          <w:szCs w:val="26"/>
        </w:rPr>
        <w:t xml:space="preserve"> 방문·소비 비중의 변화와 시설 소재 </w:t>
      </w:r>
      <w:proofErr w:type="spellStart"/>
      <w:r w:rsidRPr="003B492C">
        <w:rPr>
          <w:rFonts w:ascii="바탕체" w:eastAsia="바탕체" w:hAnsi="바탕체"/>
          <w:sz w:val="26"/>
          <w:szCs w:val="26"/>
        </w:rPr>
        <w:t>읍면동의</w:t>
      </w:r>
      <w:proofErr w:type="spellEnd"/>
      <w:r w:rsidRPr="003B492C">
        <w:rPr>
          <w:rFonts w:ascii="바탕체" w:eastAsia="바탕체" w:hAnsi="바탕체"/>
          <w:sz w:val="26"/>
          <w:szCs w:val="26"/>
        </w:rPr>
        <w:t xml:space="preserve"> </w:t>
      </w:r>
      <w:proofErr w:type="spellStart"/>
      <w:r w:rsidRPr="003B492C">
        <w:rPr>
          <w:rFonts w:ascii="바탕체" w:eastAsia="바탕체" w:hAnsi="바탕체"/>
          <w:sz w:val="26"/>
          <w:szCs w:val="26"/>
        </w:rPr>
        <w:t>시군구</w:t>
      </w:r>
      <w:proofErr w:type="spellEnd"/>
      <w:r w:rsidRPr="003B492C">
        <w:rPr>
          <w:rFonts w:ascii="바탕체" w:eastAsia="바탕체" w:hAnsi="바탕체"/>
          <w:sz w:val="26"/>
          <w:szCs w:val="26"/>
        </w:rPr>
        <w:t xml:space="preserve"> 대비 상대성장을 중심으로 확인하였다. 소비금액을 </w:t>
      </w:r>
      <w:proofErr w:type="spellStart"/>
      <w:r w:rsidRPr="003B492C">
        <w:rPr>
          <w:rFonts w:ascii="바탕체" w:eastAsia="바탕체" w:hAnsi="바탕체"/>
          <w:sz w:val="26"/>
          <w:szCs w:val="26"/>
        </w:rPr>
        <w:t>읍면동</w:t>
      </w:r>
      <w:proofErr w:type="spellEnd"/>
      <w:r w:rsidRPr="003B492C">
        <w:rPr>
          <w:rFonts w:ascii="바탕체" w:eastAsia="바탕체" w:hAnsi="바탕체"/>
          <w:sz w:val="26"/>
          <w:szCs w:val="26"/>
        </w:rPr>
        <w:t xml:space="preserve"> 비중에서 역산한 값은 공개 비중의 반올림에 민감할 수 있으므로 </w:t>
      </w:r>
      <w:proofErr w:type="spellStart"/>
      <w:r w:rsidRPr="003B492C">
        <w:rPr>
          <w:rFonts w:ascii="바탕체" w:eastAsia="바탕체" w:hAnsi="바탕체"/>
          <w:sz w:val="26"/>
          <w:szCs w:val="26"/>
        </w:rPr>
        <w:t>참고값으로만</w:t>
      </w:r>
      <w:proofErr w:type="spellEnd"/>
      <w:r w:rsidRPr="003B492C">
        <w:rPr>
          <w:rFonts w:ascii="바탕체" w:eastAsia="바탕체" w:hAnsi="바탕체"/>
          <w:sz w:val="26"/>
          <w:szCs w:val="26"/>
        </w:rPr>
        <w:t xml:space="preserve"> 해석하고, 본문의 핵심판단에는 비중 변화 자체를 우선 사용하였다.</w:t>
      </w:r>
    </w:p>
    <w:p w14:paraId="0C59AEED"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체류특성의 보조지표로는 </w:t>
      </w:r>
      <w:proofErr w:type="spellStart"/>
      <w:r w:rsidRPr="003B492C">
        <w:rPr>
          <w:rFonts w:ascii="바탕체" w:eastAsia="바탕체" w:hAnsi="바탕체"/>
          <w:sz w:val="26"/>
          <w:szCs w:val="26"/>
        </w:rPr>
        <w:t>숙박객</w:t>
      </w:r>
      <w:proofErr w:type="spellEnd"/>
      <w:r w:rsidRPr="003B492C">
        <w:rPr>
          <w:rFonts w:ascii="바탕체" w:eastAsia="바탕체" w:hAnsi="바탕체"/>
          <w:sz w:val="26"/>
          <w:szCs w:val="26"/>
        </w:rPr>
        <w:t xml:space="preserve"> 중 3박 이상 비율과 전체 방문자 중 3박 이상 체류 추정비율(</w:t>
      </w:r>
      <w:proofErr w:type="spellStart"/>
      <w:r w:rsidRPr="003B492C">
        <w:rPr>
          <w:rFonts w:ascii="바탕체" w:eastAsia="바탕체" w:hAnsi="바탕체"/>
          <w:sz w:val="26"/>
          <w:szCs w:val="26"/>
        </w:rPr>
        <w:t>WStay</w:t>
      </w:r>
      <w:proofErr w:type="spellEnd"/>
      <w:r w:rsidRPr="003B492C">
        <w:rPr>
          <w:rFonts w:ascii="바탕체" w:eastAsia="바탕체" w:hAnsi="바탕체"/>
          <w:sz w:val="26"/>
          <w:szCs w:val="26"/>
        </w:rPr>
        <w:t xml:space="preserve">)을 활용하였다. </w:t>
      </w:r>
      <w:proofErr w:type="spellStart"/>
      <w:r w:rsidRPr="003B492C">
        <w:rPr>
          <w:rFonts w:ascii="바탕체" w:eastAsia="바탕체" w:hAnsi="바탕체"/>
          <w:sz w:val="26"/>
          <w:szCs w:val="26"/>
        </w:rPr>
        <w:t>WStay</w:t>
      </w:r>
      <w:proofErr w:type="spellEnd"/>
      <w:r w:rsidRPr="003B492C">
        <w:rPr>
          <w:rFonts w:ascii="바탕체" w:eastAsia="바탕체" w:hAnsi="바탕체"/>
          <w:sz w:val="26"/>
          <w:szCs w:val="26"/>
        </w:rPr>
        <w:t>는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w:t>
      </w:r>
      <w:proofErr w:type="spellStart"/>
      <w:r w:rsidRPr="003B492C">
        <w:rPr>
          <w:rFonts w:ascii="바탕체" w:eastAsia="바탕체" w:hAnsi="바탕체"/>
          <w:sz w:val="26"/>
          <w:szCs w:val="26"/>
        </w:rPr>
        <w:t>숙박객</w:t>
      </w:r>
      <w:proofErr w:type="spellEnd"/>
      <w:r w:rsidRPr="003B492C">
        <w:rPr>
          <w:rFonts w:ascii="바탕체" w:eastAsia="바탕체" w:hAnsi="바탕체"/>
          <w:sz w:val="26"/>
          <w:szCs w:val="26"/>
        </w:rPr>
        <w:t xml:space="preserve"> 중 3박 이상 비율’로 정의하였다. 월별 방문의 계절적 안정성을 보조적으로 확인할 때는 월별 방문자 변동계수(CV)</w:t>
      </w:r>
      <w:proofErr w:type="spellStart"/>
      <w:r w:rsidRPr="003B492C">
        <w:rPr>
          <w:rFonts w:ascii="바탕체" w:eastAsia="바탕체" w:hAnsi="바탕체"/>
          <w:sz w:val="26"/>
          <w:szCs w:val="26"/>
        </w:rPr>
        <w:t>를</w:t>
      </w:r>
      <w:proofErr w:type="spellEnd"/>
      <w:r w:rsidRPr="003B492C">
        <w:rPr>
          <w:rFonts w:ascii="바탕체" w:eastAsia="바탕체" w:hAnsi="바탕체"/>
          <w:sz w:val="26"/>
          <w:szCs w:val="26"/>
        </w:rPr>
        <w:t xml:space="preserve"> 이용한 비계절성 지표를 사용하되, 종합점수나 우열평가에는 활용하지 않았다.</w:t>
      </w:r>
    </w:p>
    <w:tbl>
      <w:tblPr>
        <w:tblStyle w:val="ac"/>
        <w:tblW w:w="0" w:type="auto"/>
        <w:tblInd w:w="421" w:type="dxa"/>
        <w:tblLook w:val="04A0" w:firstRow="1" w:lastRow="0" w:firstColumn="1" w:lastColumn="0" w:noHBand="0" w:noVBand="1"/>
      </w:tblPr>
      <w:tblGrid>
        <w:gridCol w:w="850"/>
        <w:gridCol w:w="4262"/>
        <w:gridCol w:w="3483"/>
      </w:tblGrid>
      <w:tr w:rsidR="00DB6435" w14:paraId="4647B25B" w14:textId="77777777" w:rsidTr="001C4C2F">
        <w:tc>
          <w:tcPr>
            <w:tcW w:w="850" w:type="dxa"/>
            <w:tcBorders>
              <w:bottom w:val="double" w:sz="4" w:space="0" w:color="auto"/>
            </w:tcBorders>
            <w:shd w:val="clear" w:color="auto" w:fill="F2F2F2" w:themeFill="background1" w:themeFillShade="F2"/>
          </w:tcPr>
          <w:p w14:paraId="0A21C10C" w14:textId="5D84B17C" w:rsidR="00DB6435" w:rsidRDefault="00DB6435" w:rsidP="00DB6435">
            <w:pPr>
              <w:wordWrap/>
              <w:rPr>
                <w:rFonts w:ascii="바탕체" w:eastAsia="바탕체" w:hAnsi="바탕체"/>
                <w:sz w:val="26"/>
                <w:szCs w:val="26"/>
              </w:rPr>
            </w:pPr>
            <w:r>
              <w:rPr>
                <w:rFonts w:ascii="바탕체" w:eastAsia="바탕체" w:hAnsi="바탕체" w:hint="eastAsia"/>
                <w:sz w:val="26"/>
                <w:szCs w:val="26"/>
              </w:rPr>
              <w:t>지역</w:t>
            </w:r>
          </w:p>
        </w:tc>
        <w:tc>
          <w:tcPr>
            <w:tcW w:w="4262" w:type="dxa"/>
            <w:tcBorders>
              <w:bottom w:val="double" w:sz="4" w:space="0" w:color="auto"/>
            </w:tcBorders>
            <w:shd w:val="clear" w:color="auto" w:fill="F2F2F2" w:themeFill="background1" w:themeFillShade="F2"/>
          </w:tcPr>
          <w:p w14:paraId="4BF7A6CD" w14:textId="03F74D6F" w:rsidR="00DB6435" w:rsidRDefault="00DB6435" w:rsidP="00DB6435">
            <w:pPr>
              <w:wordWrap/>
              <w:rPr>
                <w:rFonts w:ascii="바탕체" w:eastAsia="바탕체" w:hAnsi="바탕체"/>
                <w:sz w:val="26"/>
                <w:szCs w:val="26"/>
              </w:rPr>
            </w:pPr>
            <w:r>
              <w:rPr>
                <w:rFonts w:ascii="바탕체" w:eastAsia="바탕체" w:hAnsi="바탕체" w:hint="eastAsia"/>
                <w:sz w:val="26"/>
                <w:szCs w:val="26"/>
              </w:rPr>
              <w:t>추가 연구질문</w:t>
            </w:r>
            <w:r>
              <w:rPr>
                <w:rFonts w:ascii="바탕체" w:eastAsia="바탕체" w:hAnsi="바탕체"/>
                <w:sz w:val="26"/>
                <w:szCs w:val="26"/>
              </w:rPr>
              <w:tab/>
            </w:r>
          </w:p>
        </w:tc>
        <w:tc>
          <w:tcPr>
            <w:tcW w:w="3483" w:type="dxa"/>
            <w:tcBorders>
              <w:bottom w:val="double" w:sz="4" w:space="0" w:color="auto"/>
            </w:tcBorders>
            <w:shd w:val="clear" w:color="auto" w:fill="F2F2F2" w:themeFill="background1" w:themeFillShade="F2"/>
          </w:tcPr>
          <w:p w14:paraId="76C6DE36" w14:textId="1EC71CDD" w:rsidR="00DB6435" w:rsidRDefault="00DB6435" w:rsidP="00DB6435">
            <w:pPr>
              <w:wordWrap/>
              <w:rPr>
                <w:rFonts w:ascii="바탕체" w:eastAsia="바탕체" w:hAnsi="바탕체"/>
                <w:sz w:val="26"/>
                <w:szCs w:val="26"/>
              </w:rPr>
            </w:pPr>
            <w:r>
              <w:rPr>
                <w:rFonts w:ascii="바탕체" w:eastAsia="바탕체" w:hAnsi="바탕체" w:hint="eastAsia"/>
                <w:sz w:val="26"/>
                <w:szCs w:val="26"/>
              </w:rPr>
              <w:t>보조분석</w:t>
            </w:r>
          </w:p>
        </w:tc>
      </w:tr>
      <w:tr w:rsidR="00DB6435" w14:paraId="3B650DB0" w14:textId="77777777" w:rsidTr="001C4C2F">
        <w:tc>
          <w:tcPr>
            <w:tcW w:w="850" w:type="dxa"/>
            <w:tcBorders>
              <w:top w:val="double" w:sz="4" w:space="0" w:color="auto"/>
            </w:tcBorders>
          </w:tcPr>
          <w:p w14:paraId="479226BF" w14:textId="447B4603" w:rsidR="00DB6435" w:rsidRDefault="00DB6435" w:rsidP="00DB6435">
            <w:pPr>
              <w:wordWrap/>
              <w:rPr>
                <w:rFonts w:ascii="바탕체" w:eastAsia="바탕체" w:hAnsi="바탕체"/>
                <w:sz w:val="26"/>
                <w:szCs w:val="26"/>
              </w:rPr>
            </w:pPr>
            <w:r>
              <w:rPr>
                <w:rFonts w:ascii="바탕체" w:eastAsia="바탕체" w:hAnsi="바탕체" w:hint="eastAsia"/>
                <w:sz w:val="26"/>
                <w:szCs w:val="26"/>
              </w:rPr>
              <w:t>완주</w:t>
            </w:r>
          </w:p>
        </w:tc>
        <w:tc>
          <w:tcPr>
            <w:tcW w:w="4262" w:type="dxa"/>
            <w:tcBorders>
              <w:top w:val="double" w:sz="4" w:space="0" w:color="auto"/>
            </w:tcBorders>
          </w:tcPr>
          <w:p w14:paraId="4CE5577C" w14:textId="578811C6"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 xml:space="preserve">방문은 증가하는데 숙박지표는 왜 상대적으로 </w:t>
            </w:r>
            <w:proofErr w:type="spellStart"/>
            <w:r w:rsidRPr="003B492C">
              <w:rPr>
                <w:rFonts w:ascii="바탕체" w:eastAsia="바탕체" w:hAnsi="바탕체"/>
                <w:sz w:val="26"/>
                <w:szCs w:val="26"/>
              </w:rPr>
              <w:t>약한가</w:t>
            </w:r>
            <w:proofErr w:type="spellEnd"/>
          </w:p>
        </w:tc>
        <w:tc>
          <w:tcPr>
            <w:tcW w:w="3483" w:type="dxa"/>
            <w:tcBorders>
              <w:top w:val="double" w:sz="4" w:space="0" w:color="auto"/>
            </w:tcBorders>
          </w:tcPr>
          <w:p w14:paraId="155A11AE" w14:textId="777158C7" w:rsidR="00DB6435" w:rsidRDefault="00DB6435" w:rsidP="00DB6435">
            <w:pPr>
              <w:wordWrap/>
              <w:rPr>
                <w:rFonts w:ascii="바탕체" w:eastAsia="바탕체" w:hAnsi="바탕체"/>
                <w:sz w:val="26"/>
                <w:szCs w:val="26"/>
              </w:rPr>
            </w:pP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비율·평균 숙박일수·장기체류 구조</w:t>
            </w:r>
          </w:p>
        </w:tc>
      </w:tr>
      <w:tr w:rsidR="00DB6435" w14:paraId="05CEFE6E" w14:textId="77777777" w:rsidTr="001C4C2F">
        <w:tc>
          <w:tcPr>
            <w:tcW w:w="850" w:type="dxa"/>
          </w:tcPr>
          <w:p w14:paraId="2ECAEBBC" w14:textId="0112DD86" w:rsidR="00DB6435" w:rsidRDefault="00DB6435" w:rsidP="00DB6435">
            <w:pPr>
              <w:wordWrap/>
              <w:rPr>
                <w:rFonts w:ascii="바탕체" w:eastAsia="바탕체" w:hAnsi="바탕체"/>
                <w:sz w:val="26"/>
                <w:szCs w:val="26"/>
              </w:rPr>
            </w:pPr>
            <w:r>
              <w:rPr>
                <w:rFonts w:ascii="바탕체" w:eastAsia="바탕체" w:hAnsi="바탕체" w:hint="eastAsia"/>
                <w:sz w:val="26"/>
                <w:szCs w:val="26"/>
              </w:rPr>
              <w:t>순창</w:t>
            </w:r>
          </w:p>
        </w:tc>
        <w:tc>
          <w:tcPr>
            <w:tcW w:w="4262" w:type="dxa"/>
          </w:tcPr>
          <w:p w14:paraId="39C25A1F" w14:textId="04280402"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탐색과 실제 관광활동·소비가 왜 엇갈리는가</w:t>
            </w:r>
          </w:p>
        </w:tc>
        <w:tc>
          <w:tcPr>
            <w:tcW w:w="3483" w:type="dxa"/>
          </w:tcPr>
          <w:p w14:paraId="70083465" w14:textId="26310DA2"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검색·방문 출발시장, 업종별 소비</w:t>
            </w:r>
          </w:p>
        </w:tc>
      </w:tr>
      <w:tr w:rsidR="00DB6435" w14:paraId="044001F6" w14:textId="77777777" w:rsidTr="001C4C2F">
        <w:tc>
          <w:tcPr>
            <w:tcW w:w="850" w:type="dxa"/>
          </w:tcPr>
          <w:p w14:paraId="71037F79" w14:textId="1547FE24" w:rsidR="00DB6435" w:rsidRDefault="00DB6435" w:rsidP="00DB6435">
            <w:pPr>
              <w:wordWrap/>
              <w:rPr>
                <w:rFonts w:ascii="바탕체" w:eastAsia="바탕체" w:hAnsi="바탕체"/>
                <w:sz w:val="26"/>
                <w:szCs w:val="26"/>
              </w:rPr>
            </w:pPr>
            <w:r>
              <w:rPr>
                <w:rFonts w:ascii="바탕체" w:eastAsia="바탕체" w:hAnsi="바탕체" w:hint="eastAsia"/>
                <w:sz w:val="26"/>
                <w:szCs w:val="26"/>
              </w:rPr>
              <w:t>완도</w:t>
            </w:r>
          </w:p>
        </w:tc>
        <w:tc>
          <w:tcPr>
            <w:tcW w:w="4262" w:type="dxa"/>
          </w:tcPr>
          <w:p w14:paraId="2E3E4A08" w14:textId="66E65C35"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강한 체류가 소비와 지역 전체로 확산되는가</w:t>
            </w:r>
          </w:p>
        </w:tc>
        <w:tc>
          <w:tcPr>
            <w:tcW w:w="3483" w:type="dxa"/>
          </w:tcPr>
          <w:p w14:paraId="26AADF29" w14:textId="17909105"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 xml:space="preserve">방문자 대비 소비 proxy, </w:t>
            </w:r>
            <w:proofErr w:type="spellStart"/>
            <w:r w:rsidRPr="003B492C">
              <w:rPr>
                <w:rFonts w:ascii="바탕체" w:eastAsia="바탕체" w:hAnsi="바탕체"/>
                <w:sz w:val="26"/>
                <w:szCs w:val="26"/>
              </w:rPr>
              <w:t>읍면동별</w:t>
            </w:r>
            <w:proofErr w:type="spellEnd"/>
            <w:r w:rsidRPr="003B492C">
              <w:rPr>
                <w:rFonts w:ascii="바탕체" w:eastAsia="바탕체" w:hAnsi="바탕체"/>
                <w:sz w:val="26"/>
                <w:szCs w:val="26"/>
              </w:rPr>
              <w:t xml:space="preserve"> 방문·소비 분포</w:t>
            </w:r>
          </w:p>
        </w:tc>
      </w:tr>
      <w:tr w:rsidR="00DB6435" w14:paraId="22AAE34B" w14:textId="77777777" w:rsidTr="001C4C2F">
        <w:tc>
          <w:tcPr>
            <w:tcW w:w="850" w:type="dxa"/>
          </w:tcPr>
          <w:p w14:paraId="2697FA95" w14:textId="7D1D1E47" w:rsidR="00DB6435" w:rsidRDefault="00DB6435" w:rsidP="00DB6435">
            <w:pPr>
              <w:wordWrap/>
              <w:rPr>
                <w:rFonts w:ascii="바탕체" w:eastAsia="바탕체" w:hAnsi="바탕체"/>
                <w:sz w:val="26"/>
                <w:szCs w:val="26"/>
              </w:rPr>
            </w:pPr>
            <w:r>
              <w:rPr>
                <w:rFonts w:ascii="바탕체" w:eastAsia="바탕체" w:hAnsi="바탕체" w:hint="eastAsia"/>
                <w:sz w:val="26"/>
                <w:szCs w:val="26"/>
              </w:rPr>
              <w:t>무주</w:t>
            </w:r>
          </w:p>
        </w:tc>
        <w:tc>
          <w:tcPr>
            <w:tcW w:w="4262" w:type="dxa"/>
          </w:tcPr>
          <w:p w14:paraId="2F74F328" w14:textId="0AF58A2E"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높은 성장률이 최초 지정 이후 새롭게 나타난 변화인가</w:t>
            </w:r>
          </w:p>
        </w:tc>
        <w:tc>
          <w:tcPr>
            <w:tcW w:w="3483" w:type="dxa"/>
          </w:tcPr>
          <w:p w14:paraId="34A114E2" w14:textId="677329A7" w:rsidR="00DB6435" w:rsidRDefault="00DB6435" w:rsidP="00DB6435">
            <w:pPr>
              <w:wordWrap/>
              <w:rPr>
                <w:rFonts w:ascii="바탕체" w:eastAsia="바탕체" w:hAnsi="바탕체"/>
                <w:sz w:val="26"/>
                <w:szCs w:val="26"/>
              </w:rPr>
            </w:pPr>
            <w:r w:rsidRPr="003B492C">
              <w:rPr>
                <w:rFonts w:ascii="바탕체" w:eastAsia="바탕체" w:hAnsi="바탕체"/>
                <w:sz w:val="26"/>
                <w:szCs w:val="26"/>
              </w:rPr>
              <w:t>지정 이전 추세, 장기체류 구조</w:t>
            </w:r>
          </w:p>
        </w:tc>
      </w:tr>
    </w:tbl>
    <w:p w14:paraId="67986DF2" w14:textId="733D3409" w:rsidR="003B492C" w:rsidRPr="00DB6435" w:rsidRDefault="00853830" w:rsidP="00DB6435">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Ⅲ-3&gt; 지역별 추가진단 설계</w:t>
      </w:r>
    </w:p>
    <w:p w14:paraId="6018FF2A" w14:textId="77777777" w:rsidR="003B492C" w:rsidRPr="003B492C" w:rsidRDefault="003B492C" w:rsidP="00DB6435">
      <w:pPr>
        <w:wordWrap/>
        <w:jc w:val="both"/>
        <w:rPr>
          <w:rFonts w:ascii="바탕체" w:eastAsia="바탕체" w:hAnsi="바탕체"/>
          <w:sz w:val="26"/>
          <w:szCs w:val="26"/>
        </w:rPr>
      </w:pPr>
    </w:p>
    <w:p w14:paraId="729CAAC9" w14:textId="255C9018" w:rsidR="003B492C" w:rsidRPr="00DB6435" w:rsidRDefault="003B492C" w:rsidP="00075ADE">
      <w:pPr>
        <w:pStyle w:val="2"/>
        <w:ind w:right="220"/>
      </w:pPr>
      <w:bookmarkStart w:id="23" w:name="_Toc241263636"/>
      <w:r w:rsidRPr="003B492C">
        <w:t>6. 해석 원칙</w:t>
      </w:r>
      <w:bookmarkEnd w:id="23"/>
    </w:p>
    <w:p w14:paraId="59568210" w14:textId="6B10A6C2" w:rsidR="003B492C" w:rsidRPr="003B492C" w:rsidRDefault="003B492C" w:rsidP="00DB6435">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분석결과는 다음 네 가지 원칙에 따라 해석하였다.</w:t>
      </w:r>
    </w:p>
    <w:p w14:paraId="66C875E7" w14:textId="29FE9DDF" w:rsidR="003B492C" w:rsidRPr="00DB6435" w:rsidRDefault="00DB6435" w:rsidP="00DB6435">
      <w:pPr>
        <w:wordWrap/>
        <w:ind w:leftChars="168" w:left="370" w:firstLineChars="100" w:firstLine="260"/>
        <w:jc w:val="both"/>
        <w:rPr>
          <w:rFonts w:ascii="바탕체" w:eastAsia="바탕체" w:hAnsi="바탕체"/>
          <w:i/>
          <w:iCs/>
          <w:sz w:val="26"/>
          <w:szCs w:val="26"/>
        </w:rPr>
      </w:pPr>
      <w:r w:rsidRPr="00DB6435">
        <w:rPr>
          <w:rFonts w:ascii="바탕체" w:eastAsia="바탕체" w:hAnsi="바탕체" w:hint="eastAsia"/>
          <w:i/>
          <w:iCs/>
          <w:sz w:val="26"/>
          <w:szCs w:val="26"/>
        </w:rPr>
        <w:t>첫째,</w:t>
      </w:r>
      <w:r w:rsidR="003B492C" w:rsidRPr="00DB6435">
        <w:rPr>
          <w:rFonts w:ascii="바탕체" w:eastAsia="바탕체" w:hAnsi="바탕체"/>
          <w:i/>
          <w:iCs/>
          <w:sz w:val="26"/>
          <w:szCs w:val="26"/>
        </w:rPr>
        <w:t xml:space="preserve"> 서로 다른 데이터 원천을 동일 개인의 실제 전환으로 해석하지 않는다.</w:t>
      </w:r>
    </w:p>
    <w:p w14:paraId="336013CF" w14:textId="32E1EB21" w:rsidR="003B492C" w:rsidRPr="00DB6435" w:rsidRDefault="00DB6435" w:rsidP="00DB6435">
      <w:pPr>
        <w:wordWrap/>
        <w:ind w:leftChars="168" w:left="370" w:firstLineChars="100" w:firstLine="260"/>
        <w:jc w:val="both"/>
        <w:rPr>
          <w:rFonts w:ascii="바탕체" w:eastAsia="바탕체" w:hAnsi="바탕체"/>
          <w:i/>
          <w:iCs/>
          <w:sz w:val="26"/>
          <w:szCs w:val="26"/>
        </w:rPr>
      </w:pPr>
      <w:r w:rsidRPr="00DB6435">
        <w:rPr>
          <w:rFonts w:ascii="바탕체" w:eastAsia="바탕체" w:hAnsi="바탕체" w:hint="eastAsia"/>
          <w:i/>
          <w:iCs/>
          <w:sz w:val="26"/>
          <w:szCs w:val="26"/>
        </w:rPr>
        <w:t>둘째,</w:t>
      </w:r>
      <w:r w:rsidR="003B492C" w:rsidRPr="00DB6435">
        <w:rPr>
          <w:rFonts w:ascii="바탕체" w:eastAsia="바탕체" w:hAnsi="바탕체"/>
          <w:i/>
          <w:iCs/>
          <w:sz w:val="26"/>
          <w:szCs w:val="26"/>
        </w:rPr>
        <w:t xml:space="preserve"> </w:t>
      </w:r>
      <w:proofErr w:type="spellStart"/>
      <w:r w:rsidR="003B492C" w:rsidRPr="00DB6435">
        <w:rPr>
          <w:rFonts w:ascii="바탕체" w:eastAsia="바탕체" w:hAnsi="바탕체"/>
          <w:i/>
          <w:iCs/>
          <w:sz w:val="26"/>
          <w:szCs w:val="26"/>
        </w:rPr>
        <w:t>시군구</w:t>
      </w:r>
      <w:proofErr w:type="spellEnd"/>
      <w:r w:rsidR="003B492C" w:rsidRPr="00DB6435">
        <w:rPr>
          <w:rFonts w:ascii="바탕체" w:eastAsia="바탕체" w:hAnsi="바탕체"/>
          <w:i/>
          <w:iCs/>
          <w:sz w:val="26"/>
          <w:szCs w:val="26"/>
        </w:rPr>
        <w:t xml:space="preserve"> 관광지표를 특정 </w:t>
      </w:r>
      <w:proofErr w:type="spellStart"/>
      <w:r w:rsidR="003B492C" w:rsidRPr="00DB6435">
        <w:rPr>
          <w:rFonts w:ascii="바탕체" w:eastAsia="바탕체" w:hAnsi="바탕체"/>
          <w:i/>
          <w:iCs/>
          <w:sz w:val="26"/>
          <w:szCs w:val="26"/>
        </w:rPr>
        <w:t>웰니스</w:t>
      </w:r>
      <w:proofErr w:type="spellEnd"/>
      <w:r w:rsidR="003B492C" w:rsidRPr="00DB6435">
        <w:rPr>
          <w:rFonts w:ascii="바탕체" w:eastAsia="바탕체" w:hAnsi="바탕체"/>
          <w:i/>
          <w:iCs/>
          <w:sz w:val="26"/>
          <w:szCs w:val="26"/>
        </w:rPr>
        <w:t xml:space="preserve"> 시설 하나의 직접성과로 해석하지 않는다.</w:t>
      </w:r>
    </w:p>
    <w:p w14:paraId="07E4AD77" w14:textId="1B1F8AE2" w:rsidR="003B492C" w:rsidRPr="00DB6435" w:rsidRDefault="00DB6435" w:rsidP="00DB6435">
      <w:pPr>
        <w:wordWrap/>
        <w:ind w:leftChars="168" w:left="370" w:firstLineChars="100" w:firstLine="260"/>
        <w:jc w:val="both"/>
        <w:rPr>
          <w:rFonts w:ascii="바탕체" w:eastAsia="바탕체" w:hAnsi="바탕체"/>
          <w:i/>
          <w:iCs/>
          <w:sz w:val="26"/>
          <w:szCs w:val="26"/>
        </w:rPr>
      </w:pPr>
      <w:r w:rsidRPr="00DB6435">
        <w:rPr>
          <w:rFonts w:ascii="바탕체" w:eastAsia="바탕체" w:hAnsi="바탕체" w:hint="eastAsia"/>
          <w:i/>
          <w:iCs/>
          <w:sz w:val="26"/>
          <w:szCs w:val="26"/>
        </w:rPr>
        <w:t>셋째,</w:t>
      </w:r>
      <w:r w:rsidR="003B492C" w:rsidRPr="00DB6435">
        <w:rPr>
          <w:rFonts w:ascii="바탕체" w:eastAsia="바탕체" w:hAnsi="바탕체"/>
          <w:i/>
          <w:iCs/>
          <w:sz w:val="26"/>
          <w:szCs w:val="26"/>
        </w:rPr>
        <w:t xml:space="preserve"> 지정 전후 변화만으로 지정의 인과효과를 주장하지 않는다.</w:t>
      </w:r>
    </w:p>
    <w:p w14:paraId="17E7C097" w14:textId="2C051EC6" w:rsidR="003B492C" w:rsidRPr="00DB6435" w:rsidRDefault="00DB6435" w:rsidP="00DB6435">
      <w:pPr>
        <w:wordWrap/>
        <w:ind w:leftChars="168" w:left="370" w:firstLineChars="100" w:firstLine="260"/>
        <w:jc w:val="both"/>
        <w:rPr>
          <w:rFonts w:ascii="바탕체" w:eastAsia="바탕체" w:hAnsi="바탕체"/>
          <w:i/>
          <w:iCs/>
          <w:sz w:val="26"/>
          <w:szCs w:val="26"/>
        </w:rPr>
      </w:pPr>
      <w:r w:rsidRPr="00DB6435">
        <w:rPr>
          <w:rFonts w:ascii="바탕체" w:eastAsia="바탕체" w:hAnsi="바탕체" w:hint="eastAsia"/>
          <w:i/>
          <w:iCs/>
          <w:sz w:val="26"/>
          <w:szCs w:val="26"/>
        </w:rPr>
        <w:t>넷째,</w:t>
      </w:r>
      <w:r w:rsidR="003B492C" w:rsidRPr="00DB6435">
        <w:rPr>
          <w:rFonts w:ascii="바탕체" w:eastAsia="바탕체" w:hAnsi="바탕체"/>
          <w:i/>
          <w:iCs/>
          <w:sz w:val="26"/>
          <w:szCs w:val="26"/>
        </w:rPr>
        <w:t xml:space="preserve"> 진단결과만으로 특정 정책수단의 효과를 확정하지 않는다.</w:t>
      </w:r>
    </w:p>
    <w:p w14:paraId="30D4275D"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이상의 기준에 따라 Ⅳ장에서는 네 지역의 사건 전후 변화를 동일한 틀에서 비교하고, 지역별 추가분석 결과를 함께 제시한다.</w:t>
      </w:r>
    </w:p>
    <w:p w14:paraId="7DFA9CC2" w14:textId="77777777" w:rsidR="003B492C" w:rsidRPr="003B492C" w:rsidRDefault="003B492C" w:rsidP="00DB6435">
      <w:pPr>
        <w:wordWrap/>
        <w:jc w:val="both"/>
        <w:rPr>
          <w:rFonts w:ascii="바탕체" w:eastAsia="바탕체" w:hAnsi="바탕체"/>
          <w:sz w:val="26"/>
          <w:szCs w:val="26"/>
        </w:rPr>
      </w:pPr>
    </w:p>
    <w:p w14:paraId="0CDD9603" w14:textId="7D7D702C" w:rsidR="003B492C" w:rsidRPr="00DB6435" w:rsidRDefault="003B492C" w:rsidP="00075ADE">
      <w:pPr>
        <w:pStyle w:val="1"/>
      </w:pPr>
      <w:bookmarkStart w:id="24" w:name="_Toc241263637"/>
      <w:r w:rsidRPr="003B492C">
        <w:lastRenderedPageBreak/>
        <w:t>Ⅳ. 분석결과</w:t>
      </w:r>
      <w:bookmarkEnd w:id="24"/>
    </w:p>
    <w:p w14:paraId="2BD09BA7"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본 장에서는 완주·순창·완도·무주의 사건 전후 변화를 동일한 기준으로 비교한다. 먼저 P1~P4의 주요 지표 변화를 확인하고, Ⅲ장에서 제시한 판정원칙과 보조분석을 적용해 각 지역에서 후속점검이 필요한 영역을 정리하였다.</w:t>
      </w:r>
    </w:p>
    <w:p w14:paraId="7CF00FBC" w14:textId="77777777" w:rsidR="003B492C" w:rsidRPr="00DB6435" w:rsidRDefault="003B492C" w:rsidP="00CF1D0C">
      <w:pPr>
        <w:wordWrap/>
        <w:ind w:leftChars="50" w:left="110" w:firstLineChars="100" w:firstLine="260"/>
        <w:jc w:val="both"/>
        <w:rPr>
          <w:rFonts w:ascii="바탕체" w:eastAsia="바탕체" w:hAnsi="바탕체"/>
          <w:sz w:val="26"/>
          <w:szCs w:val="26"/>
        </w:rPr>
      </w:pPr>
    </w:p>
    <w:p w14:paraId="18DB724E" w14:textId="0D95E3B0" w:rsidR="003B492C" w:rsidRPr="00DB6435" w:rsidRDefault="003B492C" w:rsidP="00075ADE">
      <w:pPr>
        <w:pStyle w:val="2"/>
        <w:ind w:right="220"/>
      </w:pPr>
      <w:bookmarkStart w:id="25" w:name="_Toc241263638"/>
      <w:r w:rsidRPr="003B492C">
        <w:t>1. 완주군</w:t>
      </w:r>
      <w:bookmarkEnd w:id="25"/>
    </w:p>
    <w:p w14:paraId="2A63B161" w14:textId="3947E0CC" w:rsidR="003B492C" w:rsidRPr="00DB6435" w:rsidRDefault="00DB6435" w:rsidP="00075ADE">
      <w:pPr>
        <w:pStyle w:val="3"/>
        <w:ind w:left="220" w:right="220"/>
      </w:pPr>
      <w:r>
        <w:rPr>
          <w:rFonts w:hint="eastAsia"/>
        </w:rPr>
        <w:t xml:space="preserve"> </w:t>
      </w:r>
      <w:bookmarkStart w:id="26" w:name="_Toc241263639"/>
      <w:r w:rsidR="003B492C" w:rsidRPr="003B492C">
        <w:t>1.1. P1~P4 주요 지표 변화</w:t>
      </w:r>
      <w:bookmarkEnd w:id="26"/>
    </w:p>
    <w:p w14:paraId="4D989806"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완주군의 외지인 방문자 수는 P1 약 2,130만 명에서 P4 약 2,418만 명까지 증가하였다. 사건 직후인 P2→P3에도 방문자 수는 1.6% 증가하였다. 반면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비율은 7.77%에서 7.10%로 0.67%p 하락하였으며, P4에서도 7.07%로 사건 직전 수준을 회복하지 못하였다.</w:t>
      </w:r>
    </w:p>
    <w:tbl>
      <w:tblPr>
        <w:tblStyle w:val="ac"/>
        <w:tblW w:w="0" w:type="auto"/>
        <w:jc w:val="center"/>
        <w:tblLook w:val="04A0" w:firstRow="1" w:lastRow="0" w:firstColumn="1" w:lastColumn="0" w:noHBand="0" w:noVBand="1"/>
      </w:tblPr>
      <w:tblGrid>
        <w:gridCol w:w="1984"/>
        <w:gridCol w:w="1276"/>
        <w:gridCol w:w="1413"/>
      </w:tblGrid>
      <w:tr w:rsidR="00DB6435" w14:paraId="617CB9DB" w14:textId="77777777" w:rsidTr="001C4C2F">
        <w:trPr>
          <w:jc w:val="center"/>
        </w:trPr>
        <w:tc>
          <w:tcPr>
            <w:tcW w:w="1984" w:type="dxa"/>
            <w:tcBorders>
              <w:bottom w:val="double" w:sz="4" w:space="0" w:color="auto"/>
            </w:tcBorders>
            <w:shd w:val="clear" w:color="auto" w:fill="F2F2F2" w:themeFill="background1" w:themeFillShade="F2"/>
          </w:tcPr>
          <w:p w14:paraId="0ECB29C9" w14:textId="5FE7D3FC" w:rsidR="00DB6435" w:rsidRDefault="00DB6435" w:rsidP="00CF1D0C">
            <w:pPr>
              <w:wordWrap/>
              <w:jc w:val="both"/>
              <w:rPr>
                <w:rFonts w:ascii="바탕체" w:eastAsia="바탕체" w:hAnsi="바탕체"/>
                <w:sz w:val="26"/>
                <w:szCs w:val="26"/>
              </w:rPr>
            </w:pPr>
            <w:r>
              <w:rPr>
                <w:rFonts w:ascii="바탕체" w:eastAsia="바탕체" w:hAnsi="바탕체" w:hint="eastAsia"/>
                <w:sz w:val="26"/>
                <w:szCs w:val="26"/>
              </w:rPr>
              <w:t>지표</w:t>
            </w:r>
          </w:p>
        </w:tc>
        <w:tc>
          <w:tcPr>
            <w:tcW w:w="1276" w:type="dxa"/>
            <w:tcBorders>
              <w:bottom w:val="double" w:sz="4" w:space="0" w:color="auto"/>
            </w:tcBorders>
            <w:shd w:val="clear" w:color="auto" w:fill="F2F2F2" w:themeFill="background1" w:themeFillShade="F2"/>
          </w:tcPr>
          <w:p w14:paraId="230EB95F" w14:textId="3D406DFD"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P2→P3</w:t>
            </w:r>
          </w:p>
        </w:tc>
        <w:tc>
          <w:tcPr>
            <w:tcW w:w="1413" w:type="dxa"/>
            <w:tcBorders>
              <w:bottom w:val="double" w:sz="4" w:space="0" w:color="auto"/>
            </w:tcBorders>
            <w:shd w:val="clear" w:color="auto" w:fill="F2F2F2" w:themeFill="background1" w:themeFillShade="F2"/>
          </w:tcPr>
          <w:p w14:paraId="06EA3194" w14:textId="40198740"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P3→P4</w:t>
            </w:r>
          </w:p>
        </w:tc>
      </w:tr>
      <w:tr w:rsidR="00DB6435" w14:paraId="1B5BE783" w14:textId="77777777" w:rsidTr="001C4C2F">
        <w:trPr>
          <w:jc w:val="center"/>
        </w:trPr>
        <w:tc>
          <w:tcPr>
            <w:tcW w:w="1984" w:type="dxa"/>
            <w:tcBorders>
              <w:top w:val="double" w:sz="4" w:space="0" w:color="auto"/>
            </w:tcBorders>
          </w:tcPr>
          <w:p w14:paraId="08F2DE27" w14:textId="490C5AA6"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외지인 방문</w:t>
            </w:r>
          </w:p>
        </w:tc>
        <w:tc>
          <w:tcPr>
            <w:tcW w:w="1276" w:type="dxa"/>
            <w:tcBorders>
              <w:top w:val="double" w:sz="4" w:space="0" w:color="auto"/>
            </w:tcBorders>
          </w:tcPr>
          <w:p w14:paraId="68413E9B" w14:textId="721DCA6B"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+1.6%</w:t>
            </w:r>
          </w:p>
        </w:tc>
        <w:tc>
          <w:tcPr>
            <w:tcW w:w="1413" w:type="dxa"/>
            <w:tcBorders>
              <w:top w:val="double" w:sz="4" w:space="0" w:color="auto"/>
            </w:tcBorders>
          </w:tcPr>
          <w:p w14:paraId="2A0BA23E" w14:textId="711EC711"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+5.1%</w:t>
            </w:r>
          </w:p>
        </w:tc>
      </w:tr>
      <w:tr w:rsidR="00DB6435" w14:paraId="4645CC28" w14:textId="77777777" w:rsidTr="00DB6435">
        <w:trPr>
          <w:jc w:val="center"/>
        </w:trPr>
        <w:tc>
          <w:tcPr>
            <w:tcW w:w="1984" w:type="dxa"/>
          </w:tcPr>
          <w:p w14:paraId="2FCD4EE7" w14:textId="52AD86EE" w:rsidR="00DB6435" w:rsidRDefault="00DB6435" w:rsidP="00CF1D0C">
            <w:pPr>
              <w:wordWrap/>
              <w:jc w:val="both"/>
              <w:rPr>
                <w:rFonts w:ascii="바탕체" w:eastAsia="바탕체" w:hAnsi="바탕체"/>
                <w:sz w:val="26"/>
                <w:szCs w:val="26"/>
              </w:rPr>
            </w:pP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w:t>
            </w:r>
          </w:p>
        </w:tc>
        <w:tc>
          <w:tcPr>
            <w:tcW w:w="1276" w:type="dxa"/>
          </w:tcPr>
          <w:p w14:paraId="7258C43D" w14:textId="1A1CEC1E"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-8.6%</w:t>
            </w:r>
          </w:p>
        </w:tc>
        <w:tc>
          <w:tcPr>
            <w:tcW w:w="1413" w:type="dxa"/>
          </w:tcPr>
          <w:p w14:paraId="526D4D92" w14:textId="01200DA8"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-0.4%</w:t>
            </w:r>
          </w:p>
        </w:tc>
      </w:tr>
      <w:tr w:rsidR="00DB6435" w14:paraId="72CF23D0" w14:textId="77777777" w:rsidTr="00DB6435">
        <w:trPr>
          <w:jc w:val="center"/>
        </w:trPr>
        <w:tc>
          <w:tcPr>
            <w:tcW w:w="1984" w:type="dxa"/>
          </w:tcPr>
          <w:p w14:paraId="7EB5E681" w14:textId="549D6EBB"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평균 체류시간</w:t>
            </w:r>
          </w:p>
        </w:tc>
        <w:tc>
          <w:tcPr>
            <w:tcW w:w="1276" w:type="dxa"/>
          </w:tcPr>
          <w:p w14:paraId="2358EA1C" w14:textId="7FEE30EE"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-8.0%</w:t>
            </w:r>
          </w:p>
        </w:tc>
        <w:tc>
          <w:tcPr>
            <w:tcW w:w="1413" w:type="dxa"/>
          </w:tcPr>
          <w:p w14:paraId="251A08C5" w14:textId="38239020"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+3.5%</w:t>
            </w:r>
          </w:p>
        </w:tc>
      </w:tr>
      <w:tr w:rsidR="00DB6435" w14:paraId="441F4039" w14:textId="77777777" w:rsidTr="00DB6435">
        <w:trPr>
          <w:jc w:val="center"/>
        </w:trPr>
        <w:tc>
          <w:tcPr>
            <w:tcW w:w="1984" w:type="dxa"/>
          </w:tcPr>
          <w:p w14:paraId="0F9DCFE3" w14:textId="0D089A41"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관광소비</w:t>
            </w:r>
          </w:p>
        </w:tc>
        <w:tc>
          <w:tcPr>
            <w:tcW w:w="1276" w:type="dxa"/>
          </w:tcPr>
          <w:p w14:paraId="343CEB8B" w14:textId="2C226E9B"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+0.5%</w:t>
            </w:r>
          </w:p>
        </w:tc>
        <w:tc>
          <w:tcPr>
            <w:tcW w:w="1413" w:type="dxa"/>
          </w:tcPr>
          <w:p w14:paraId="2024F031" w14:textId="13CFDC8D" w:rsidR="00DB6435" w:rsidRDefault="00DB6435" w:rsidP="00CF1D0C">
            <w:pPr>
              <w:wordWrap/>
              <w:jc w:val="both"/>
              <w:rPr>
                <w:rFonts w:ascii="바탕체" w:eastAsia="바탕체" w:hAnsi="바탕체"/>
                <w:sz w:val="26"/>
                <w:szCs w:val="26"/>
              </w:rPr>
            </w:pPr>
            <w:r w:rsidRPr="003B492C">
              <w:rPr>
                <w:rFonts w:ascii="바탕체" w:eastAsia="바탕체" w:hAnsi="바탕체"/>
                <w:sz w:val="26"/>
                <w:szCs w:val="26"/>
              </w:rPr>
              <w:t>+4.9%</w:t>
            </w:r>
          </w:p>
        </w:tc>
      </w:tr>
    </w:tbl>
    <w:p w14:paraId="4AFB8418" w14:textId="47D8FA4C" w:rsidR="003B492C" w:rsidRPr="00DB6435" w:rsidRDefault="00853830" w:rsidP="00DB6435">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Ⅳ-1&gt; 완주군 주요 지표 변화</w:t>
      </w:r>
    </w:p>
    <w:p w14:paraId="2E076237" w14:textId="77777777" w:rsidR="003B492C" w:rsidRPr="00DB6435" w:rsidRDefault="003B492C" w:rsidP="00CF1D0C">
      <w:pPr>
        <w:wordWrap/>
        <w:ind w:leftChars="50" w:left="110" w:firstLineChars="100" w:firstLine="220"/>
        <w:jc w:val="both"/>
        <w:rPr>
          <w:rFonts w:ascii="바탕체" w:eastAsia="바탕체" w:hAnsi="바탕체"/>
          <w:szCs w:val="22"/>
        </w:rPr>
      </w:pPr>
      <w:r w:rsidRPr="00DB6435">
        <w:rPr>
          <w:rFonts w:ascii="바탕체" w:eastAsia="바탕체" w:hAnsi="바탕체"/>
          <w:szCs w:val="22"/>
        </w:rPr>
        <w:t xml:space="preserve">자료: 한국관광 </w:t>
      </w:r>
      <w:proofErr w:type="spellStart"/>
      <w:r w:rsidRPr="00DB6435">
        <w:rPr>
          <w:rFonts w:ascii="바탕체" w:eastAsia="바탕체" w:hAnsi="바탕체"/>
          <w:szCs w:val="22"/>
        </w:rPr>
        <w:t>데이터랩</w:t>
      </w:r>
      <w:proofErr w:type="spellEnd"/>
      <w:r w:rsidRPr="00DB6435">
        <w:rPr>
          <w:rFonts w:ascii="바탕체" w:eastAsia="바탕체" w:hAnsi="바탕체"/>
          <w:szCs w:val="22"/>
        </w:rPr>
        <w:t xml:space="preserve"> 자료를 활용해 연구진 산출.</w:t>
      </w:r>
    </w:p>
    <w:p w14:paraId="0104C8B6" w14:textId="6B970C6D" w:rsidR="003B492C" w:rsidRPr="003B492C" w:rsidRDefault="00A60075" w:rsidP="00CF1D0C">
      <w:pPr>
        <w:wordWrap/>
        <w:ind w:leftChars="50" w:left="110" w:firstLineChars="100" w:firstLine="260"/>
        <w:jc w:val="both"/>
        <w:rPr>
          <w:rFonts w:ascii="바탕체" w:eastAsia="바탕체" w:hAnsi="바탕체"/>
          <w:sz w:val="26"/>
          <w:szCs w:val="26"/>
        </w:rPr>
      </w:pPr>
      <w:r>
        <w:rPr>
          <w:rFonts w:ascii="바탕체" w:eastAsia="바탕체" w:hAnsi="바탕체"/>
          <w:noProof/>
          <w:sz w:val="26"/>
          <w:szCs w:val="26"/>
        </w:rPr>
        <mc:AlternateContent>
          <mc:Choice Requires="wps">
            <w:drawing>
              <wp:anchor distT="0" distB="0" distL="114300" distR="114300" simplePos="0" relativeHeight="251659264" behindDoc="0" locked="0" layoutInCell="1" allowOverlap="1" wp14:anchorId="1CC495A1" wp14:editId="3520D87D">
                <wp:simplePos x="0" y="0"/>
                <wp:positionH relativeFrom="column">
                  <wp:posOffset>628650</wp:posOffset>
                </wp:positionH>
                <wp:positionV relativeFrom="paragraph">
                  <wp:posOffset>45291</wp:posOffset>
                </wp:positionV>
                <wp:extent cx="457200" cy="169137"/>
                <wp:effectExtent l="0" t="0" r="0" b="0"/>
                <wp:wrapNone/>
                <wp:docPr id="327731142" name="직사각형 1"/>
                <wp:cNvGraphicFramePr/>
                <a:graphic xmlns:a="http://schemas.openxmlformats.org/drawingml/2006/main">
                  <a:graphicData uri="http://schemas.microsoft.com/office/word/2010/wordprocessingShape">
                    <wps:wsp>
                      <wps:cNvSpPr/>
                      <wps:spPr>
                        <a:xfrm>
                          <a:off x="0" y="0"/>
                          <a:ext cx="457200" cy="16913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CD4366" id="직사각형 1" o:spid="_x0000_s1026" style="position:absolute;margin-left:49.5pt;margin-top:3.55pt;width:36pt;height:13.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" fillcolor="white [3212]" stroked="f" strokeweight="1.5pt"/>
            </w:pict>
          </mc:Fallback>
        </mc:AlternateContent>
      </w:r>
      <w:r w:rsidR="00DB6435" w:rsidRPr="00DB6435">
        <w:rPr>
          <w:rFonts w:ascii="바탕체" w:eastAsia="바탕체" w:hAnsi="바탕체"/>
          <w:noProof/>
          <w:sz w:val="26"/>
          <w:szCs w:val="26"/>
        </w:rPr>
        <w:drawing>
          <wp:inline distT="0" distB="0" distL="0" distR="0" wp14:anchorId="635A207C" wp14:editId="1A240511">
            <wp:extent cx="5731510" cy="3495040"/>
            <wp:effectExtent l="12700" t="12700" r="8890" b="10160"/>
            <wp:docPr id="13587551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5154" name=""/>
                    <pic:cNvPicPr/>
                  </pic:nvPicPr>
                  <pic:blipFill>
                    <a:blip r:embed="rId12"/>
                    <a:stretch>
                      <a:fillRect/>
                    </a:stretch>
                  </pic:blipFill>
                  <pic:spPr>
                    <a:xfrm>
                      <a:off x="0" y="0"/>
                      <a:ext cx="5731510" cy="3495040"/>
                    </a:xfrm>
                    <a:prstGeom prst="rect">
                      <a:avLst/>
                    </a:prstGeom>
                    <a:ln>
                      <a:solidFill>
                        <a:schemeClr val="tx1"/>
                      </a:solidFill>
                    </a:ln>
                  </pic:spPr>
                </pic:pic>
              </a:graphicData>
            </a:graphic>
          </wp:inline>
        </w:drawing>
      </w:r>
    </w:p>
    <w:p w14:paraId="74D42CB5" w14:textId="4B19F6DE" w:rsidR="003B492C" w:rsidRPr="00DB6435" w:rsidRDefault="00853830" w:rsidP="00DB6435">
      <w:pPr>
        <w:wordWrap/>
        <w:ind w:leftChars="50" w:left="110" w:firstLineChars="100" w:firstLine="220"/>
        <w:jc w:val="center"/>
        <w:rPr>
          <w:rFonts w:ascii="바탕체" w:eastAsia="바탕체" w:hAnsi="바탕체"/>
          <w:szCs w:val="22"/>
        </w:rPr>
      </w:pPr>
      <w:r w:rsidRPr="00853830">
        <w:lastRenderedPageBreak/>
        <w:t xml:space="preserve"> </w:t>
      </w:r>
      <w:r w:rsidRPr="00853830">
        <w:rPr>
          <w:rFonts w:ascii="바탕체" w:eastAsia="바탕체" w:hAnsi="바탕체"/>
          <w:szCs w:val="22"/>
        </w:rPr>
        <w:t>[그림 Ⅳ-1] 완주군 P1~P4 관광성과 변화</w:t>
      </w:r>
    </w:p>
    <w:p w14:paraId="1E7E9E27" w14:textId="75A4064C" w:rsidR="003B492C" w:rsidRPr="00DB6435" w:rsidRDefault="003B492C" w:rsidP="00DB6435">
      <w:pPr>
        <w:wordWrap/>
        <w:ind w:leftChars="50" w:left="110" w:firstLineChars="100" w:firstLine="220"/>
        <w:jc w:val="both"/>
        <w:rPr>
          <w:rFonts w:ascii="바탕체" w:eastAsia="바탕체" w:hAnsi="바탕체"/>
          <w:szCs w:val="22"/>
        </w:rPr>
      </w:pPr>
      <w:r w:rsidRPr="00DB6435">
        <w:rPr>
          <w:rFonts w:ascii="바탕체" w:eastAsia="바탕체" w:hAnsi="바탕체"/>
          <w:szCs w:val="22"/>
        </w:rPr>
        <w:t xml:space="preserve">자료: 한국관광 </w:t>
      </w:r>
      <w:proofErr w:type="spellStart"/>
      <w:r w:rsidRPr="00DB6435">
        <w:rPr>
          <w:rFonts w:ascii="바탕체" w:eastAsia="바탕체" w:hAnsi="바탕체"/>
          <w:szCs w:val="22"/>
        </w:rPr>
        <w:t>데이터랩</w:t>
      </w:r>
      <w:proofErr w:type="spellEnd"/>
      <w:r w:rsidRPr="00DB6435">
        <w:rPr>
          <w:rFonts w:ascii="바탕체" w:eastAsia="바탕체" w:hAnsi="바탕체"/>
          <w:szCs w:val="22"/>
        </w:rPr>
        <w:t xml:space="preserve"> 자료를 활용해 연구진 작성.</w:t>
      </w:r>
    </w:p>
    <w:p w14:paraId="7A860D24" w14:textId="1F8270E2"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체류시간은 사건 이전 P1→P2부터 이미 감소했고 P3→P4에는 일부 반등하였다. 이에 완주에서는 체류 전반보다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비율의 지속적 약화를 핵심 관리지점으로 보았다.</w:t>
      </w:r>
    </w:p>
    <w:p w14:paraId="03B30928"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00FCB61D" w14:textId="476C1A5C" w:rsidR="003B492C" w:rsidRPr="00DB6435" w:rsidRDefault="003B492C" w:rsidP="00075ADE">
      <w:pPr>
        <w:pStyle w:val="3"/>
        <w:ind w:left="220" w:right="220"/>
      </w:pPr>
      <w:r w:rsidRPr="003B492C">
        <w:t xml:space="preserve"> </w:t>
      </w:r>
      <w:bookmarkStart w:id="27" w:name="_Toc241263640"/>
      <w:r w:rsidRPr="003B492C">
        <w:t>1.2. ITS 결과 및 해석</w:t>
      </w:r>
      <w:bookmarkEnd w:id="27"/>
    </w:p>
    <w:p w14:paraId="79E323B7" w14:textId="00AD456C"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ITS 분석에서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비율은 사건시점에 기존 추세 대비 -0.74%p의 수준변화가 나타났으며(p=.002, q=.019), 8개 민감도 조건에서도 반복적으로 확인되었다. 반면 관광소비는 사건 이후 증가추세가 월 0.86%씩 개선되는 방향이 확인되었다(p=.0006, q=.010). 연간 지표에서도 소비는 P3→P4에 4.9% 증가했다. 이 결과를 함께 고려하면 완주에서 우선적으로 남는 관리영역은 소비나 체류보다 기존 방문수요와 숙박의 연결구조이다.</w:t>
      </w:r>
    </w:p>
    <w:p w14:paraId="19DE11A1"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6198C0B5" w14:textId="32786C76" w:rsidR="003B492C" w:rsidRPr="00DB6435" w:rsidRDefault="003B492C" w:rsidP="00075ADE">
      <w:pPr>
        <w:pStyle w:val="2"/>
        <w:ind w:right="220"/>
      </w:pPr>
      <w:bookmarkStart w:id="28" w:name="_Toc241263641"/>
      <w:r w:rsidRPr="003B492C">
        <w:t>2. 순창군</w:t>
      </w:r>
      <w:bookmarkEnd w:id="28"/>
    </w:p>
    <w:p w14:paraId="12E858DF" w14:textId="50E5A77C" w:rsidR="003B492C" w:rsidRPr="00DB6435" w:rsidRDefault="003B492C" w:rsidP="00075ADE">
      <w:pPr>
        <w:pStyle w:val="3"/>
        <w:ind w:left="220" w:right="220"/>
      </w:pPr>
      <w:r w:rsidRPr="003B492C">
        <w:t xml:space="preserve"> </w:t>
      </w:r>
      <w:bookmarkStart w:id="29" w:name="_Toc241263642"/>
      <w:r w:rsidRPr="003B492C">
        <w:t>2.1. P1~P4 주요 지표 변화</w:t>
      </w:r>
      <w:bookmarkEnd w:id="29"/>
    </w:p>
    <w:p w14:paraId="76A61463"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순창은 사건 직후 숙박 목적지 검색이 5.0% 증가했으나 같은 기간 외지인 방문은 -3.9%,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비율은 -11.4%, 체류시간은 -9.0%, 관광소비는 -18.9% 감소하였다.</w:t>
      </w:r>
    </w:p>
    <w:tbl>
      <w:tblPr>
        <w:tblStyle w:val="ac"/>
        <w:tblW w:w="0" w:type="auto"/>
        <w:jc w:val="center"/>
        <w:tblLook w:val="04A0" w:firstRow="1" w:lastRow="0" w:firstColumn="1" w:lastColumn="0" w:noHBand="0" w:noVBand="1"/>
      </w:tblPr>
      <w:tblGrid>
        <w:gridCol w:w="1984"/>
        <w:gridCol w:w="1276"/>
        <w:gridCol w:w="1413"/>
      </w:tblGrid>
      <w:tr w:rsidR="00DB6435" w14:paraId="64066C47" w14:textId="77777777" w:rsidTr="001C4C2F">
        <w:trPr>
          <w:jc w:val="center"/>
        </w:trPr>
        <w:tc>
          <w:tcPr>
            <w:tcW w:w="1984" w:type="dxa"/>
            <w:tcBorders>
              <w:bottom w:val="double" w:sz="4" w:space="0" w:color="auto"/>
            </w:tcBorders>
            <w:shd w:val="clear" w:color="auto" w:fill="F2F2F2" w:themeFill="background1" w:themeFillShade="F2"/>
          </w:tcPr>
          <w:p w14:paraId="3A05D7C2" w14:textId="77777777" w:rsidR="00DB6435" w:rsidRDefault="00DB6435" w:rsidP="00882BA2">
            <w:pPr>
              <w:wordWrap/>
              <w:jc w:val="both"/>
              <w:rPr>
                <w:rFonts w:ascii="바탕체" w:eastAsia="바탕체" w:hAnsi="바탕체"/>
                <w:sz w:val="26"/>
                <w:szCs w:val="26"/>
              </w:rPr>
            </w:pPr>
            <w:r>
              <w:rPr>
                <w:rFonts w:ascii="바탕체" w:eastAsia="바탕체" w:hAnsi="바탕체" w:hint="eastAsia"/>
                <w:sz w:val="26"/>
                <w:szCs w:val="26"/>
              </w:rPr>
              <w:t>지표</w:t>
            </w:r>
          </w:p>
        </w:tc>
        <w:tc>
          <w:tcPr>
            <w:tcW w:w="1276" w:type="dxa"/>
            <w:tcBorders>
              <w:bottom w:val="double" w:sz="4" w:space="0" w:color="auto"/>
            </w:tcBorders>
            <w:shd w:val="clear" w:color="auto" w:fill="F2F2F2" w:themeFill="background1" w:themeFillShade="F2"/>
          </w:tcPr>
          <w:p w14:paraId="0D32FF3A" w14:textId="77777777"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P2→P3</w:t>
            </w:r>
          </w:p>
        </w:tc>
        <w:tc>
          <w:tcPr>
            <w:tcW w:w="1413" w:type="dxa"/>
            <w:tcBorders>
              <w:bottom w:val="double" w:sz="4" w:space="0" w:color="auto"/>
            </w:tcBorders>
            <w:shd w:val="clear" w:color="auto" w:fill="F2F2F2" w:themeFill="background1" w:themeFillShade="F2"/>
          </w:tcPr>
          <w:p w14:paraId="78760E10" w14:textId="77777777"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P3→P4</w:t>
            </w:r>
          </w:p>
        </w:tc>
      </w:tr>
      <w:tr w:rsidR="00DB6435" w14:paraId="5B60CEAD" w14:textId="77777777" w:rsidTr="001C4C2F">
        <w:trPr>
          <w:jc w:val="center"/>
        </w:trPr>
        <w:tc>
          <w:tcPr>
            <w:tcW w:w="1984" w:type="dxa"/>
            <w:tcBorders>
              <w:top w:val="double" w:sz="4" w:space="0" w:color="auto"/>
            </w:tcBorders>
          </w:tcPr>
          <w:p w14:paraId="6574D25B" w14:textId="76EC4413"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숙박 탐색</w:t>
            </w:r>
          </w:p>
        </w:tc>
        <w:tc>
          <w:tcPr>
            <w:tcW w:w="1276" w:type="dxa"/>
            <w:tcBorders>
              <w:top w:val="double" w:sz="4" w:space="0" w:color="auto"/>
            </w:tcBorders>
          </w:tcPr>
          <w:p w14:paraId="4DB6E2D8" w14:textId="4D0E5C35"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+5.0%</w:t>
            </w:r>
          </w:p>
        </w:tc>
        <w:tc>
          <w:tcPr>
            <w:tcW w:w="1413" w:type="dxa"/>
            <w:tcBorders>
              <w:top w:val="double" w:sz="4" w:space="0" w:color="auto"/>
            </w:tcBorders>
          </w:tcPr>
          <w:p w14:paraId="7C2966FC" w14:textId="328DDC6A"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-2.1%</w:t>
            </w:r>
          </w:p>
        </w:tc>
      </w:tr>
      <w:tr w:rsidR="00DB6435" w14:paraId="37014E52" w14:textId="77777777" w:rsidTr="00882BA2">
        <w:trPr>
          <w:jc w:val="center"/>
        </w:trPr>
        <w:tc>
          <w:tcPr>
            <w:tcW w:w="1984" w:type="dxa"/>
          </w:tcPr>
          <w:p w14:paraId="2BE5A9BA" w14:textId="079BA47C"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방문</w:t>
            </w:r>
          </w:p>
        </w:tc>
        <w:tc>
          <w:tcPr>
            <w:tcW w:w="1276" w:type="dxa"/>
          </w:tcPr>
          <w:p w14:paraId="24AD071C" w14:textId="54865E84"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-3.9%</w:t>
            </w:r>
          </w:p>
        </w:tc>
        <w:tc>
          <w:tcPr>
            <w:tcW w:w="1413" w:type="dxa"/>
          </w:tcPr>
          <w:p w14:paraId="1CF67C0A" w14:textId="1E6DA72F"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+5.1%</w:t>
            </w:r>
          </w:p>
        </w:tc>
      </w:tr>
      <w:tr w:rsidR="00DB6435" w14:paraId="5BC7E076" w14:textId="77777777" w:rsidTr="00882BA2">
        <w:trPr>
          <w:jc w:val="center"/>
        </w:trPr>
        <w:tc>
          <w:tcPr>
            <w:tcW w:w="1984" w:type="dxa"/>
          </w:tcPr>
          <w:p w14:paraId="48266C97" w14:textId="69DA34DF" w:rsidR="00DB6435" w:rsidRDefault="00DB6435" w:rsidP="00882BA2">
            <w:pPr>
              <w:wordWrap/>
              <w:jc w:val="both"/>
              <w:rPr>
                <w:rFonts w:ascii="바탕체" w:eastAsia="바탕체" w:hAnsi="바탕체"/>
                <w:sz w:val="26"/>
                <w:szCs w:val="26"/>
              </w:rPr>
            </w:pP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w:t>
            </w:r>
          </w:p>
        </w:tc>
        <w:tc>
          <w:tcPr>
            <w:tcW w:w="1276" w:type="dxa"/>
          </w:tcPr>
          <w:p w14:paraId="0520BDAB" w14:textId="0D4D2A63"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-11.4%</w:t>
            </w:r>
          </w:p>
        </w:tc>
        <w:tc>
          <w:tcPr>
            <w:tcW w:w="1413" w:type="dxa"/>
          </w:tcPr>
          <w:p w14:paraId="5418F04F" w14:textId="6492BC50"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-0.2%</w:t>
            </w:r>
          </w:p>
        </w:tc>
      </w:tr>
      <w:tr w:rsidR="00DB6435" w14:paraId="39794DFE" w14:textId="77777777" w:rsidTr="00882BA2">
        <w:trPr>
          <w:jc w:val="center"/>
        </w:trPr>
        <w:tc>
          <w:tcPr>
            <w:tcW w:w="1984" w:type="dxa"/>
          </w:tcPr>
          <w:p w14:paraId="1DFAFFF0" w14:textId="39766814"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체류시간</w:t>
            </w:r>
          </w:p>
        </w:tc>
        <w:tc>
          <w:tcPr>
            <w:tcW w:w="1276" w:type="dxa"/>
          </w:tcPr>
          <w:p w14:paraId="41395156" w14:textId="17271450"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-9.0%</w:t>
            </w:r>
          </w:p>
        </w:tc>
        <w:tc>
          <w:tcPr>
            <w:tcW w:w="1413" w:type="dxa"/>
          </w:tcPr>
          <w:p w14:paraId="4EF21E18" w14:textId="0D417144"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+3.8%</w:t>
            </w:r>
          </w:p>
        </w:tc>
      </w:tr>
      <w:tr w:rsidR="00DB6435" w14:paraId="6BE61B04" w14:textId="77777777" w:rsidTr="00882BA2">
        <w:trPr>
          <w:jc w:val="center"/>
        </w:trPr>
        <w:tc>
          <w:tcPr>
            <w:tcW w:w="1984" w:type="dxa"/>
          </w:tcPr>
          <w:p w14:paraId="69FBD736" w14:textId="732F706D" w:rsidR="00DB6435" w:rsidRPr="003B492C" w:rsidRDefault="00DB6435" w:rsidP="00882BA2">
            <w:pPr>
              <w:wordWrap/>
              <w:jc w:val="both"/>
              <w:rPr>
                <w:rFonts w:ascii="바탕체" w:eastAsia="바탕체" w:hAnsi="바탕체"/>
                <w:sz w:val="26"/>
                <w:szCs w:val="26"/>
              </w:rPr>
            </w:pPr>
            <w:r>
              <w:rPr>
                <w:rFonts w:ascii="바탕체" w:eastAsia="바탕체" w:hAnsi="바탕체" w:hint="eastAsia"/>
                <w:sz w:val="26"/>
                <w:szCs w:val="26"/>
              </w:rPr>
              <w:t>관광소비</w:t>
            </w:r>
          </w:p>
        </w:tc>
        <w:tc>
          <w:tcPr>
            <w:tcW w:w="1276" w:type="dxa"/>
          </w:tcPr>
          <w:p w14:paraId="7D7C1538" w14:textId="562E7BFF" w:rsidR="00DB6435" w:rsidRPr="003B492C" w:rsidRDefault="00DB6435" w:rsidP="00882BA2">
            <w:pPr>
              <w:wordWrap/>
              <w:jc w:val="both"/>
              <w:rPr>
                <w:rFonts w:ascii="바탕체" w:eastAsia="바탕체" w:hAnsi="바탕체"/>
                <w:sz w:val="26"/>
                <w:szCs w:val="26"/>
              </w:rPr>
            </w:pPr>
            <w:r w:rsidRPr="003B492C">
              <w:rPr>
                <w:rFonts w:ascii="바탕체" w:eastAsia="바탕체" w:hAnsi="바탕체"/>
                <w:sz w:val="26"/>
                <w:szCs w:val="26"/>
              </w:rPr>
              <w:t>-18.9%</w:t>
            </w:r>
          </w:p>
        </w:tc>
        <w:tc>
          <w:tcPr>
            <w:tcW w:w="1413" w:type="dxa"/>
          </w:tcPr>
          <w:p w14:paraId="1C47070C" w14:textId="05CACFB6" w:rsidR="00DB6435" w:rsidRPr="003B492C" w:rsidRDefault="00DB6435" w:rsidP="00882BA2">
            <w:pPr>
              <w:wordWrap/>
              <w:jc w:val="both"/>
              <w:rPr>
                <w:rFonts w:ascii="바탕체" w:eastAsia="바탕체" w:hAnsi="바탕체"/>
                <w:sz w:val="26"/>
                <w:szCs w:val="26"/>
              </w:rPr>
            </w:pPr>
            <w:r w:rsidRPr="003B492C">
              <w:rPr>
                <w:rFonts w:ascii="바탕체" w:eastAsia="바탕체" w:hAnsi="바탕체"/>
                <w:sz w:val="26"/>
                <w:szCs w:val="26"/>
              </w:rPr>
              <w:t>+1.1%</w:t>
            </w:r>
          </w:p>
        </w:tc>
      </w:tr>
    </w:tbl>
    <w:p w14:paraId="7DB1E9DA" w14:textId="2BAE8F69" w:rsidR="00DB6435" w:rsidRPr="00DB6435" w:rsidRDefault="00853830" w:rsidP="00DB6435">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Ⅳ-2&gt; 순창군 주요 지표 변화</w:t>
      </w:r>
    </w:p>
    <w:p w14:paraId="22CD39B6" w14:textId="77777777" w:rsidR="003B492C" w:rsidRPr="00DB6435" w:rsidRDefault="003B492C" w:rsidP="00CF1D0C">
      <w:pPr>
        <w:wordWrap/>
        <w:ind w:leftChars="50" w:left="110" w:firstLineChars="100" w:firstLine="220"/>
        <w:jc w:val="both"/>
        <w:rPr>
          <w:rFonts w:ascii="바탕체" w:eastAsia="바탕체" w:hAnsi="바탕체"/>
          <w:szCs w:val="22"/>
        </w:rPr>
      </w:pPr>
      <w:r w:rsidRPr="00DB6435">
        <w:rPr>
          <w:rFonts w:ascii="바탕체" w:eastAsia="바탕체" w:hAnsi="바탕체"/>
          <w:szCs w:val="22"/>
        </w:rPr>
        <w:t xml:space="preserve">자료: 한국관광 </w:t>
      </w:r>
      <w:proofErr w:type="spellStart"/>
      <w:r w:rsidRPr="00DB6435">
        <w:rPr>
          <w:rFonts w:ascii="바탕체" w:eastAsia="바탕체" w:hAnsi="바탕체"/>
          <w:szCs w:val="22"/>
        </w:rPr>
        <w:t>데이터랩</w:t>
      </w:r>
      <w:proofErr w:type="spellEnd"/>
      <w:r w:rsidRPr="00DB6435">
        <w:rPr>
          <w:rFonts w:ascii="바탕체" w:eastAsia="바탕체" w:hAnsi="바탕체"/>
          <w:szCs w:val="22"/>
        </w:rPr>
        <w:t xml:space="preserve"> 자료를 활용해 연구진 산출.</w:t>
      </w:r>
    </w:p>
    <w:p w14:paraId="362BB723"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74CA01C0" w14:textId="4505F561" w:rsidR="003B492C" w:rsidRPr="003B492C" w:rsidRDefault="00A60075" w:rsidP="00CF1D0C">
      <w:pPr>
        <w:wordWrap/>
        <w:ind w:leftChars="50" w:left="110" w:firstLineChars="100" w:firstLine="260"/>
        <w:jc w:val="both"/>
        <w:rPr>
          <w:rFonts w:ascii="바탕체" w:eastAsia="바탕체" w:hAnsi="바탕체"/>
          <w:sz w:val="26"/>
          <w:szCs w:val="26"/>
        </w:rPr>
      </w:pPr>
      <w:r>
        <w:rPr>
          <w:rFonts w:ascii="바탕체" w:eastAsia="바탕체" w:hAnsi="바탕체"/>
          <w:noProof/>
          <w:sz w:val="26"/>
          <w:szCs w:val="26"/>
        </w:rPr>
        <w:lastRenderedPageBreak/>
        <mc:AlternateContent>
          <mc:Choice Requires="wps">
            <w:drawing>
              <wp:anchor distT="0" distB="0" distL="114300" distR="114300" simplePos="0" relativeHeight="251660288" behindDoc="0" locked="0" layoutInCell="1" allowOverlap="1" wp14:anchorId="10A35385" wp14:editId="06788BCC">
                <wp:simplePos x="0" y="0"/>
                <wp:positionH relativeFrom="column">
                  <wp:posOffset>688340</wp:posOffset>
                </wp:positionH>
                <wp:positionV relativeFrom="paragraph">
                  <wp:posOffset>30449</wp:posOffset>
                </wp:positionV>
                <wp:extent cx="421240" cy="213331"/>
                <wp:effectExtent l="0" t="0" r="0" b="3175"/>
                <wp:wrapNone/>
                <wp:docPr id="947509509" name="직사각형 2"/>
                <wp:cNvGraphicFramePr/>
                <a:graphic xmlns:a="http://schemas.openxmlformats.org/drawingml/2006/main">
                  <a:graphicData uri="http://schemas.microsoft.com/office/word/2010/wordprocessingShape">
                    <wps:wsp>
                      <wps:cNvSpPr/>
                      <wps:spPr>
                        <a:xfrm>
                          <a:off x="0" y="0"/>
                          <a:ext cx="421240" cy="21333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70C23" id="직사각형 2" o:spid="_x0000_s1026" style="position:absolute;margin-left:54.2pt;margin-top:2.4pt;width:33.15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" fillcolor="white [3212]" stroked="f" strokeweight="1.5pt"/>
            </w:pict>
          </mc:Fallback>
        </mc:AlternateContent>
      </w:r>
      <w:r w:rsidR="00DB6435" w:rsidRPr="00DB6435">
        <w:rPr>
          <w:rFonts w:ascii="바탕체" w:eastAsia="바탕체" w:hAnsi="바탕체"/>
          <w:noProof/>
          <w:sz w:val="26"/>
          <w:szCs w:val="26"/>
        </w:rPr>
        <w:drawing>
          <wp:inline distT="0" distB="0" distL="0" distR="0" wp14:anchorId="7387E9D2" wp14:editId="0E2A8F83">
            <wp:extent cx="5731510" cy="3495040"/>
            <wp:effectExtent l="12700" t="12700" r="8890" b="10160"/>
            <wp:docPr id="12359601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60168" name=""/>
                    <pic:cNvPicPr/>
                  </pic:nvPicPr>
                  <pic:blipFill>
                    <a:blip r:embed="rId13"/>
                    <a:stretch>
                      <a:fillRect/>
                    </a:stretch>
                  </pic:blipFill>
                  <pic:spPr>
                    <a:xfrm>
                      <a:off x="0" y="0"/>
                      <a:ext cx="5731510" cy="3495040"/>
                    </a:xfrm>
                    <a:prstGeom prst="rect">
                      <a:avLst/>
                    </a:prstGeom>
                    <a:ln>
                      <a:solidFill>
                        <a:schemeClr val="tx1"/>
                      </a:solidFill>
                    </a:ln>
                  </pic:spPr>
                </pic:pic>
              </a:graphicData>
            </a:graphic>
          </wp:inline>
        </w:drawing>
      </w:r>
    </w:p>
    <w:p w14:paraId="3FDCE8DB" w14:textId="75B036D8" w:rsidR="003B492C" w:rsidRPr="00DB6435" w:rsidRDefault="00853830" w:rsidP="00DB6435">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[그림 Ⅳ-2] 순창군 P1~P4 관광성과 변화</w:t>
      </w:r>
    </w:p>
    <w:p w14:paraId="18DE030F" w14:textId="77777777" w:rsidR="003B492C" w:rsidRPr="00DB6435" w:rsidRDefault="003B492C" w:rsidP="00CF1D0C">
      <w:pPr>
        <w:wordWrap/>
        <w:ind w:leftChars="50" w:left="110" w:firstLineChars="100" w:firstLine="220"/>
        <w:jc w:val="both"/>
        <w:rPr>
          <w:rFonts w:ascii="바탕체" w:eastAsia="바탕체" w:hAnsi="바탕체"/>
          <w:szCs w:val="22"/>
        </w:rPr>
      </w:pPr>
      <w:r w:rsidRPr="00DB6435">
        <w:rPr>
          <w:rFonts w:ascii="바탕체" w:eastAsia="바탕체" w:hAnsi="바탕체"/>
          <w:szCs w:val="22"/>
        </w:rPr>
        <w:t xml:space="preserve">자료: 한국관광 </w:t>
      </w:r>
      <w:proofErr w:type="spellStart"/>
      <w:r w:rsidRPr="00DB6435">
        <w:rPr>
          <w:rFonts w:ascii="바탕체" w:eastAsia="바탕체" w:hAnsi="바탕체"/>
          <w:szCs w:val="22"/>
        </w:rPr>
        <w:t>데이터랩</w:t>
      </w:r>
      <w:proofErr w:type="spellEnd"/>
      <w:r w:rsidRPr="00DB6435">
        <w:rPr>
          <w:rFonts w:ascii="바탕체" w:eastAsia="바탕체" w:hAnsi="바탕체"/>
          <w:szCs w:val="22"/>
        </w:rPr>
        <w:t xml:space="preserve"> 자료를 활용해 연구진 작성.</w:t>
      </w:r>
    </w:p>
    <w:p w14:paraId="182826B3"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4F0A26F8" w14:textId="5D31D730" w:rsidR="003B492C" w:rsidRPr="00DB6435" w:rsidRDefault="003B492C" w:rsidP="00075ADE">
      <w:pPr>
        <w:pStyle w:val="3"/>
        <w:ind w:left="220" w:right="220"/>
      </w:pPr>
      <w:r w:rsidRPr="003B492C">
        <w:t xml:space="preserve"> </w:t>
      </w:r>
      <w:bookmarkStart w:id="30" w:name="_Toc241263643"/>
      <w:r w:rsidRPr="003B492C">
        <w:t>2.2. ITS 및 소비구조 분석</w:t>
      </w:r>
      <w:bookmarkEnd w:id="30"/>
    </w:p>
    <w:p w14:paraId="5265D1E1" w14:textId="5C19436C" w:rsidR="003B492C" w:rsidRPr="003B492C" w:rsidRDefault="003B492C" w:rsidP="00DB6435">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ITS에서 내국인 관광소비는 사건시점에 기존 추세 대비 약 -18.4%의 수준변화가 나타났으며(p=.0002, q=.004), 여러 민감도 조건에서도 일관되게 확인되었다. 2년차에는 방문과 체류가 반등했지만 소비는 사건 직전 수준을 회복하지 못하였다.</w:t>
      </w:r>
    </w:p>
    <w:p w14:paraId="330DCBB4" w14:textId="503C7128" w:rsidR="003B492C" w:rsidRPr="00DB6435" w:rsidRDefault="003B492C" w:rsidP="00DB6435">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업종별 분석에서는 P2→P3에 육상운송 관련 소비가 -49.2% 감소한 반면 </w:t>
      </w:r>
      <w:proofErr w:type="spellStart"/>
      <w:r w:rsidRPr="003B492C">
        <w:rPr>
          <w:rFonts w:ascii="바탕체" w:eastAsia="바탕체" w:hAnsi="바탕체"/>
          <w:sz w:val="26"/>
          <w:szCs w:val="26"/>
        </w:rPr>
        <w:t>일반외식업은</w:t>
      </w:r>
      <w:proofErr w:type="spellEnd"/>
      <w:r w:rsidRPr="003B492C">
        <w:rPr>
          <w:rFonts w:ascii="바탕체" w:eastAsia="바탕체" w:hAnsi="바탕체"/>
          <w:sz w:val="26"/>
          <w:szCs w:val="26"/>
        </w:rPr>
        <w:t xml:space="preserve"> +3.0%, </w:t>
      </w:r>
      <w:proofErr w:type="spellStart"/>
      <w:r w:rsidRPr="003B492C">
        <w:rPr>
          <w:rFonts w:ascii="바탕체" w:eastAsia="바탕체" w:hAnsi="바탕체"/>
          <w:sz w:val="26"/>
          <w:szCs w:val="26"/>
        </w:rPr>
        <w:t>관광유원시설은</w:t>
      </w:r>
      <w:proofErr w:type="spellEnd"/>
      <w:r w:rsidRPr="003B492C">
        <w:rPr>
          <w:rFonts w:ascii="바탕체" w:eastAsia="바탕체" w:hAnsi="바탕체"/>
          <w:sz w:val="26"/>
          <w:szCs w:val="26"/>
        </w:rPr>
        <w:t xml:space="preserve"> +10.3%, 기타레저는 +40.8% 증가하였다. 따라서 순창의 소비 감소는 모든 관광소비의 일괄적 </w:t>
      </w:r>
      <w:proofErr w:type="spellStart"/>
      <w:r w:rsidRPr="003B492C">
        <w:rPr>
          <w:rFonts w:ascii="바탕체" w:eastAsia="바탕체" w:hAnsi="바탕체"/>
          <w:sz w:val="26"/>
          <w:szCs w:val="26"/>
        </w:rPr>
        <w:t>위축이라기보다</w:t>
      </w:r>
      <w:proofErr w:type="spellEnd"/>
      <w:r w:rsidRPr="003B492C">
        <w:rPr>
          <w:rFonts w:ascii="바탕체" w:eastAsia="바탕체" w:hAnsi="바탕체"/>
          <w:sz w:val="26"/>
          <w:szCs w:val="26"/>
        </w:rPr>
        <w:t xml:space="preserve"> 업종별로 상이하게 나타난 소비구조 변화로 해석할 필요가 있다.</w:t>
      </w:r>
    </w:p>
    <w:p w14:paraId="334C8352" w14:textId="4ABFB9A6" w:rsidR="003B492C" w:rsidRPr="003B492C" w:rsidRDefault="003B492C" w:rsidP="00CF1D0C">
      <w:pPr>
        <w:wordWrap/>
        <w:ind w:leftChars="50" w:left="110" w:firstLineChars="100" w:firstLine="260"/>
        <w:jc w:val="both"/>
        <w:rPr>
          <w:rFonts w:ascii="바탕체" w:eastAsia="바탕체" w:hAnsi="바탕체"/>
          <w:sz w:val="26"/>
          <w:szCs w:val="26"/>
        </w:rPr>
      </w:pPr>
      <w:proofErr w:type="spellStart"/>
      <w:r w:rsidRPr="003B492C">
        <w:rPr>
          <w:rFonts w:ascii="바탕체" w:eastAsia="바탕체" w:hAnsi="바탕체"/>
          <w:sz w:val="26"/>
          <w:szCs w:val="26"/>
        </w:rPr>
        <w:t>검색출발지와</w:t>
      </w:r>
      <w:proofErr w:type="spellEnd"/>
      <w:r w:rsidRPr="003B492C">
        <w:rPr>
          <w:rFonts w:ascii="바탕체" w:eastAsia="바탕체" w:hAnsi="바탕체"/>
          <w:sz w:val="26"/>
          <w:szCs w:val="26"/>
        </w:rPr>
        <w:t xml:space="preserve"> 실제 </w:t>
      </w:r>
      <w:proofErr w:type="spellStart"/>
      <w:r w:rsidRPr="003B492C">
        <w:rPr>
          <w:rFonts w:ascii="바탕체" w:eastAsia="바탕체" w:hAnsi="바탕체"/>
          <w:sz w:val="26"/>
          <w:szCs w:val="26"/>
        </w:rPr>
        <w:t>방문출발지의</w:t>
      </w:r>
      <w:proofErr w:type="spellEnd"/>
      <w:r w:rsidRPr="003B492C">
        <w:rPr>
          <w:rFonts w:ascii="바탕체" w:eastAsia="바탕체" w:hAnsi="바탕체"/>
          <w:sz w:val="26"/>
          <w:szCs w:val="26"/>
        </w:rPr>
        <w:t xml:space="preserve"> 조건부 분포 차이를 JSD로 비교한 결과 0.113에서 0.132로 증가하였다. 이는 사건 이후 숙박을 탐색한 시장과 실제 방문시장의 구성 차이가 확대된 신호로 해석할 수 있다. 다만 이러한 결과만으로 교통 접근성을 원인으로 단정할 수는 없으며, 이동편의·예약과정·상품구성 등 탐색수요가 실제 관광활동으로 연결되는 과정에서 추가로 확인할 가설을 좁히는 보조근거로 활용하였다.</w:t>
      </w:r>
    </w:p>
    <w:p w14:paraId="1956ACD8"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6338D666" w14:textId="2C0D51DD" w:rsidR="003B492C" w:rsidRPr="00DB6435" w:rsidRDefault="003B492C" w:rsidP="00075ADE">
      <w:pPr>
        <w:pStyle w:val="2"/>
        <w:ind w:right="220"/>
      </w:pPr>
      <w:bookmarkStart w:id="31" w:name="_Toc241263644"/>
      <w:r w:rsidRPr="003B492C">
        <w:lastRenderedPageBreak/>
        <w:t>3. 완도군</w:t>
      </w:r>
      <w:bookmarkEnd w:id="31"/>
    </w:p>
    <w:p w14:paraId="2E3EA73F" w14:textId="160A6234" w:rsidR="003B492C" w:rsidRPr="00DB6435" w:rsidRDefault="003B492C" w:rsidP="00075ADE">
      <w:pPr>
        <w:pStyle w:val="3"/>
        <w:ind w:left="220" w:right="220"/>
      </w:pPr>
      <w:r w:rsidRPr="003B492C">
        <w:t xml:space="preserve"> </w:t>
      </w:r>
      <w:bookmarkStart w:id="32" w:name="_Toc241263645"/>
      <w:r w:rsidRPr="003B492C">
        <w:t>3.1. P1~P4 주요 지표 변화</w:t>
      </w:r>
      <w:bookmarkEnd w:id="32"/>
    </w:p>
    <w:p w14:paraId="34A2E145"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완도는 사건 직전 P2 기준 평균 체류시간이 2,131.7분,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비율이 19.86%로 네 지역 가운데 체류·숙박 기반이 상대적으로 높은 지역이었다. 그러나 P2→P3에서 평균 체류시간은 -3.4% 감소한 반면, 방문자 대비 소비 대리지표는 -11.1%, 총 관광소비는 -10.3% 감소하였다. P3→P4에는 방문과 총 관광소비가 각각 +11.3%, +8.5%로 반등했으나 방문자 대비 소비 대리지표는 추가로 -2.5% 감소하였다.</w:t>
      </w:r>
    </w:p>
    <w:tbl>
      <w:tblPr>
        <w:tblStyle w:val="ac"/>
        <w:tblW w:w="0" w:type="auto"/>
        <w:jc w:val="center"/>
        <w:tblLook w:val="04A0" w:firstRow="1" w:lastRow="0" w:firstColumn="1" w:lastColumn="0" w:noHBand="0" w:noVBand="1"/>
      </w:tblPr>
      <w:tblGrid>
        <w:gridCol w:w="3256"/>
        <w:gridCol w:w="1417"/>
        <w:gridCol w:w="1418"/>
      </w:tblGrid>
      <w:tr w:rsidR="00DB6435" w14:paraId="56F18435" w14:textId="77777777" w:rsidTr="001C4C2F">
        <w:trPr>
          <w:jc w:val="center"/>
        </w:trPr>
        <w:tc>
          <w:tcPr>
            <w:tcW w:w="3256" w:type="dxa"/>
            <w:tcBorders>
              <w:bottom w:val="double" w:sz="4" w:space="0" w:color="auto"/>
            </w:tcBorders>
            <w:shd w:val="clear" w:color="auto" w:fill="F2F2F2" w:themeFill="background1" w:themeFillShade="F2"/>
          </w:tcPr>
          <w:p w14:paraId="0565DEAC" w14:textId="77777777" w:rsidR="00DB6435" w:rsidRDefault="00DB6435" w:rsidP="00882BA2">
            <w:pPr>
              <w:wordWrap/>
              <w:jc w:val="both"/>
              <w:rPr>
                <w:rFonts w:ascii="바탕체" w:eastAsia="바탕체" w:hAnsi="바탕체"/>
                <w:sz w:val="26"/>
                <w:szCs w:val="26"/>
              </w:rPr>
            </w:pPr>
            <w:r>
              <w:rPr>
                <w:rFonts w:ascii="바탕체" w:eastAsia="바탕체" w:hAnsi="바탕체" w:hint="eastAsia"/>
                <w:sz w:val="26"/>
                <w:szCs w:val="26"/>
              </w:rPr>
              <w:t>지표</w:t>
            </w:r>
          </w:p>
        </w:tc>
        <w:tc>
          <w:tcPr>
            <w:tcW w:w="1417" w:type="dxa"/>
            <w:tcBorders>
              <w:bottom w:val="double" w:sz="4" w:space="0" w:color="auto"/>
            </w:tcBorders>
            <w:shd w:val="clear" w:color="auto" w:fill="F2F2F2" w:themeFill="background1" w:themeFillShade="F2"/>
          </w:tcPr>
          <w:p w14:paraId="301C19AB" w14:textId="77777777"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P2→P3</w:t>
            </w:r>
          </w:p>
        </w:tc>
        <w:tc>
          <w:tcPr>
            <w:tcW w:w="1418" w:type="dxa"/>
            <w:tcBorders>
              <w:bottom w:val="double" w:sz="4" w:space="0" w:color="auto"/>
            </w:tcBorders>
            <w:shd w:val="clear" w:color="auto" w:fill="F2F2F2" w:themeFill="background1" w:themeFillShade="F2"/>
          </w:tcPr>
          <w:p w14:paraId="41117CE7" w14:textId="77777777"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P3→P4</w:t>
            </w:r>
          </w:p>
        </w:tc>
      </w:tr>
      <w:tr w:rsidR="00DB6435" w14:paraId="7888FA4B" w14:textId="77777777" w:rsidTr="001C4C2F">
        <w:trPr>
          <w:jc w:val="center"/>
        </w:trPr>
        <w:tc>
          <w:tcPr>
            <w:tcW w:w="3256" w:type="dxa"/>
            <w:tcBorders>
              <w:top w:val="double" w:sz="4" w:space="0" w:color="auto"/>
            </w:tcBorders>
          </w:tcPr>
          <w:p w14:paraId="0A69BA60" w14:textId="28D7E048"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숙박 탐색</w:t>
            </w:r>
          </w:p>
        </w:tc>
        <w:tc>
          <w:tcPr>
            <w:tcW w:w="1417" w:type="dxa"/>
            <w:tcBorders>
              <w:top w:val="double" w:sz="4" w:space="0" w:color="auto"/>
            </w:tcBorders>
          </w:tcPr>
          <w:p w14:paraId="151FB58B" w14:textId="550A6D5D"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-16.1%</w:t>
            </w:r>
          </w:p>
        </w:tc>
        <w:tc>
          <w:tcPr>
            <w:tcW w:w="1418" w:type="dxa"/>
            <w:tcBorders>
              <w:top w:val="double" w:sz="4" w:space="0" w:color="auto"/>
            </w:tcBorders>
          </w:tcPr>
          <w:p w14:paraId="7C843F9A" w14:textId="2B797758"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+14.6%</w:t>
            </w:r>
          </w:p>
        </w:tc>
      </w:tr>
      <w:tr w:rsidR="00DB6435" w14:paraId="334C6E50" w14:textId="77777777" w:rsidTr="008162EC">
        <w:trPr>
          <w:jc w:val="center"/>
        </w:trPr>
        <w:tc>
          <w:tcPr>
            <w:tcW w:w="3256" w:type="dxa"/>
          </w:tcPr>
          <w:p w14:paraId="39F6F91F" w14:textId="357EC865"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방문</w:t>
            </w:r>
          </w:p>
        </w:tc>
        <w:tc>
          <w:tcPr>
            <w:tcW w:w="1417" w:type="dxa"/>
          </w:tcPr>
          <w:p w14:paraId="52BFE710" w14:textId="3D994BBF" w:rsidR="00DB6435" w:rsidRDefault="008162EC" w:rsidP="00882BA2">
            <w:pPr>
              <w:wordWrap/>
              <w:jc w:val="both"/>
              <w:rPr>
                <w:rFonts w:ascii="바탕체" w:eastAsia="바탕체" w:hAnsi="바탕체"/>
                <w:sz w:val="26"/>
                <w:szCs w:val="26"/>
              </w:rPr>
            </w:pPr>
            <w:r w:rsidRPr="003B492C">
              <w:rPr>
                <w:rFonts w:ascii="바탕체" w:eastAsia="바탕체" w:hAnsi="바탕체"/>
                <w:sz w:val="26"/>
                <w:szCs w:val="26"/>
              </w:rPr>
              <w:t>+0.9%</w:t>
            </w:r>
          </w:p>
        </w:tc>
        <w:tc>
          <w:tcPr>
            <w:tcW w:w="1418" w:type="dxa"/>
          </w:tcPr>
          <w:p w14:paraId="2710319F" w14:textId="3A2383CA" w:rsidR="00DB6435" w:rsidRDefault="00DB6435" w:rsidP="00882BA2">
            <w:pPr>
              <w:wordWrap/>
              <w:jc w:val="both"/>
              <w:rPr>
                <w:rFonts w:ascii="바탕체" w:eastAsia="바탕체" w:hAnsi="바탕체"/>
                <w:sz w:val="26"/>
                <w:szCs w:val="26"/>
              </w:rPr>
            </w:pPr>
            <w:r w:rsidRPr="003B492C">
              <w:rPr>
                <w:rFonts w:ascii="바탕체" w:eastAsia="바탕체" w:hAnsi="바탕체"/>
                <w:sz w:val="26"/>
                <w:szCs w:val="26"/>
              </w:rPr>
              <w:t>+11.3%</w:t>
            </w:r>
          </w:p>
        </w:tc>
      </w:tr>
      <w:tr w:rsidR="00DB6435" w14:paraId="184E63E9" w14:textId="77777777" w:rsidTr="008162EC">
        <w:trPr>
          <w:jc w:val="center"/>
        </w:trPr>
        <w:tc>
          <w:tcPr>
            <w:tcW w:w="3256" w:type="dxa"/>
          </w:tcPr>
          <w:p w14:paraId="1630CCD4" w14:textId="261E6398" w:rsidR="00DB6435" w:rsidRDefault="00DB6435" w:rsidP="00DB6435">
            <w:pPr>
              <w:wordWrap/>
              <w:jc w:val="both"/>
              <w:rPr>
                <w:rFonts w:ascii="바탕체" w:eastAsia="바탕체" w:hAnsi="바탕체"/>
                <w:sz w:val="26"/>
                <w:szCs w:val="26"/>
              </w:rPr>
            </w:pPr>
            <w:proofErr w:type="spellStart"/>
            <w:r w:rsidRPr="00DA29D3">
              <w:rPr>
                <w:rFonts w:ascii="바탕체" w:eastAsia="바탕체" w:hAnsi="바탕체"/>
                <w:sz w:val="26"/>
                <w:szCs w:val="26"/>
              </w:rPr>
              <w:t>숙박자</w:t>
            </w:r>
            <w:proofErr w:type="spellEnd"/>
            <w:r w:rsidRPr="00DA29D3">
              <w:rPr>
                <w:rFonts w:ascii="바탕체" w:eastAsia="바탕체" w:hAnsi="바탕체"/>
                <w:sz w:val="26"/>
                <w:szCs w:val="26"/>
              </w:rPr>
              <w:t xml:space="preserve"> 비율 </w:t>
            </w:r>
          </w:p>
        </w:tc>
        <w:tc>
          <w:tcPr>
            <w:tcW w:w="1417" w:type="dxa"/>
          </w:tcPr>
          <w:p w14:paraId="692EABB8" w14:textId="7D544E7C" w:rsidR="00DB6435" w:rsidRDefault="008162EC" w:rsidP="00DB6435">
            <w:pPr>
              <w:wordWrap/>
              <w:jc w:val="both"/>
              <w:rPr>
                <w:rFonts w:ascii="바탕체" w:eastAsia="바탕체" w:hAnsi="바탕체"/>
                <w:sz w:val="26"/>
                <w:szCs w:val="26"/>
              </w:rPr>
            </w:pPr>
            <w:r w:rsidRPr="003B492C">
              <w:rPr>
                <w:rFonts w:ascii="바탕체" w:eastAsia="바탕체" w:hAnsi="바탕체"/>
                <w:sz w:val="26"/>
                <w:szCs w:val="26"/>
              </w:rPr>
              <w:t>-9.1%</w:t>
            </w:r>
          </w:p>
        </w:tc>
        <w:tc>
          <w:tcPr>
            <w:tcW w:w="1418" w:type="dxa"/>
          </w:tcPr>
          <w:p w14:paraId="3E7E8F5B" w14:textId="57A1EE5D" w:rsidR="00DB6435" w:rsidRDefault="00DB6435" w:rsidP="00DB6435">
            <w:pPr>
              <w:wordWrap/>
              <w:jc w:val="both"/>
              <w:rPr>
                <w:rFonts w:ascii="바탕체" w:eastAsia="바탕체" w:hAnsi="바탕체"/>
                <w:sz w:val="26"/>
                <w:szCs w:val="26"/>
              </w:rPr>
            </w:pPr>
            <w:r w:rsidRPr="003B492C">
              <w:rPr>
                <w:rFonts w:ascii="바탕체" w:eastAsia="바탕체" w:hAnsi="바탕체"/>
                <w:sz w:val="26"/>
                <w:szCs w:val="26"/>
              </w:rPr>
              <w:t>-1.4%</w:t>
            </w:r>
          </w:p>
        </w:tc>
      </w:tr>
      <w:tr w:rsidR="00DB6435" w14:paraId="629C986E" w14:textId="77777777" w:rsidTr="008162EC">
        <w:trPr>
          <w:jc w:val="center"/>
        </w:trPr>
        <w:tc>
          <w:tcPr>
            <w:tcW w:w="3256" w:type="dxa"/>
          </w:tcPr>
          <w:p w14:paraId="125BB0EC" w14:textId="5F208605" w:rsidR="00DB6435" w:rsidRDefault="00DB6435" w:rsidP="00DB6435">
            <w:pPr>
              <w:wordWrap/>
              <w:jc w:val="both"/>
              <w:rPr>
                <w:rFonts w:ascii="바탕체" w:eastAsia="바탕체" w:hAnsi="바탕체"/>
                <w:sz w:val="26"/>
                <w:szCs w:val="26"/>
              </w:rPr>
            </w:pPr>
            <w:r w:rsidRPr="003B492C">
              <w:rPr>
                <w:rFonts w:ascii="바탕체" w:eastAsia="바탕체" w:hAnsi="바탕체"/>
                <w:sz w:val="26"/>
                <w:szCs w:val="26"/>
              </w:rPr>
              <w:t>체류시간</w:t>
            </w:r>
          </w:p>
        </w:tc>
        <w:tc>
          <w:tcPr>
            <w:tcW w:w="1417" w:type="dxa"/>
          </w:tcPr>
          <w:p w14:paraId="629F07F4" w14:textId="35EBA138" w:rsidR="00DB6435" w:rsidRDefault="008162EC" w:rsidP="00DB6435">
            <w:pPr>
              <w:wordWrap/>
              <w:jc w:val="both"/>
              <w:rPr>
                <w:rFonts w:ascii="바탕체" w:eastAsia="바탕체" w:hAnsi="바탕체"/>
                <w:sz w:val="26"/>
                <w:szCs w:val="26"/>
              </w:rPr>
            </w:pPr>
            <w:r w:rsidRPr="003B492C">
              <w:rPr>
                <w:rFonts w:ascii="바탕체" w:eastAsia="바탕체" w:hAnsi="바탕체"/>
                <w:sz w:val="26"/>
                <w:szCs w:val="26"/>
              </w:rPr>
              <w:t>-3.4%</w:t>
            </w:r>
          </w:p>
        </w:tc>
        <w:tc>
          <w:tcPr>
            <w:tcW w:w="1418" w:type="dxa"/>
          </w:tcPr>
          <w:p w14:paraId="0A00FAA7" w14:textId="1FE2AB15" w:rsidR="00DB6435" w:rsidRDefault="008162EC" w:rsidP="00DB6435">
            <w:pPr>
              <w:wordWrap/>
              <w:jc w:val="both"/>
              <w:rPr>
                <w:rFonts w:ascii="바탕체" w:eastAsia="바탕체" w:hAnsi="바탕체"/>
                <w:sz w:val="26"/>
                <w:szCs w:val="26"/>
              </w:rPr>
            </w:pPr>
            <w:r w:rsidRPr="003B492C">
              <w:rPr>
                <w:rFonts w:ascii="바탕체" w:eastAsia="바탕체" w:hAnsi="바탕체"/>
                <w:sz w:val="26"/>
                <w:szCs w:val="26"/>
              </w:rPr>
              <w:t>+0.5%</w:t>
            </w:r>
          </w:p>
        </w:tc>
      </w:tr>
      <w:tr w:rsidR="00DB6435" w14:paraId="6AF9C351" w14:textId="77777777" w:rsidTr="008162EC">
        <w:trPr>
          <w:jc w:val="center"/>
        </w:trPr>
        <w:tc>
          <w:tcPr>
            <w:tcW w:w="3256" w:type="dxa"/>
          </w:tcPr>
          <w:p w14:paraId="097C6168" w14:textId="27A4A68E" w:rsidR="00DB6435" w:rsidRPr="003B492C" w:rsidRDefault="00DB6435" w:rsidP="00DB6435">
            <w:pPr>
              <w:wordWrap/>
              <w:jc w:val="both"/>
              <w:rPr>
                <w:rFonts w:ascii="바탕체" w:eastAsia="바탕체" w:hAnsi="바탕체"/>
                <w:sz w:val="26"/>
                <w:szCs w:val="26"/>
              </w:rPr>
            </w:pPr>
            <w:r w:rsidRPr="003B492C">
              <w:rPr>
                <w:rFonts w:ascii="바탕체" w:eastAsia="바탕체" w:hAnsi="바탕체"/>
                <w:sz w:val="26"/>
                <w:szCs w:val="26"/>
              </w:rPr>
              <w:t>방문자 대비 소비 proxy</w:t>
            </w:r>
          </w:p>
        </w:tc>
        <w:tc>
          <w:tcPr>
            <w:tcW w:w="1417" w:type="dxa"/>
          </w:tcPr>
          <w:p w14:paraId="03B18476" w14:textId="134D5DAF" w:rsidR="00DB6435" w:rsidRPr="003B492C" w:rsidRDefault="008162EC" w:rsidP="00DB6435">
            <w:pPr>
              <w:wordWrap/>
              <w:jc w:val="both"/>
              <w:rPr>
                <w:rFonts w:ascii="바탕체" w:eastAsia="바탕체" w:hAnsi="바탕체"/>
                <w:sz w:val="26"/>
                <w:szCs w:val="26"/>
              </w:rPr>
            </w:pPr>
            <w:r w:rsidRPr="003B492C">
              <w:rPr>
                <w:rFonts w:ascii="바탕체" w:eastAsia="바탕체" w:hAnsi="바탕체"/>
                <w:sz w:val="26"/>
                <w:szCs w:val="26"/>
              </w:rPr>
              <w:t>-11.1%</w:t>
            </w:r>
          </w:p>
        </w:tc>
        <w:tc>
          <w:tcPr>
            <w:tcW w:w="1418" w:type="dxa"/>
          </w:tcPr>
          <w:p w14:paraId="4C3366C0" w14:textId="3628B6A7" w:rsidR="00DB6435" w:rsidRPr="003B492C" w:rsidRDefault="008162EC" w:rsidP="00DB6435">
            <w:pPr>
              <w:wordWrap/>
              <w:jc w:val="both"/>
              <w:rPr>
                <w:rFonts w:ascii="바탕체" w:eastAsia="바탕체" w:hAnsi="바탕체"/>
                <w:sz w:val="26"/>
                <w:szCs w:val="26"/>
              </w:rPr>
            </w:pPr>
            <w:r w:rsidRPr="003B492C">
              <w:rPr>
                <w:rFonts w:ascii="바탕체" w:eastAsia="바탕체" w:hAnsi="바탕체"/>
                <w:sz w:val="26"/>
                <w:szCs w:val="26"/>
              </w:rPr>
              <w:t>-2.5%</w:t>
            </w:r>
          </w:p>
        </w:tc>
      </w:tr>
      <w:tr w:rsidR="00DB6435" w14:paraId="2F3EE77E" w14:textId="77777777" w:rsidTr="008162EC">
        <w:trPr>
          <w:jc w:val="center"/>
        </w:trPr>
        <w:tc>
          <w:tcPr>
            <w:tcW w:w="3256" w:type="dxa"/>
          </w:tcPr>
          <w:p w14:paraId="1396C0FD" w14:textId="45D57A7F" w:rsidR="00DB6435" w:rsidRPr="003B492C" w:rsidRDefault="00DB6435" w:rsidP="00DB6435">
            <w:pPr>
              <w:wordWrap/>
              <w:jc w:val="both"/>
              <w:rPr>
                <w:rFonts w:ascii="바탕체" w:eastAsia="바탕체" w:hAnsi="바탕체"/>
                <w:sz w:val="26"/>
                <w:szCs w:val="26"/>
              </w:rPr>
            </w:pPr>
            <w:r w:rsidRPr="003B492C">
              <w:rPr>
                <w:rFonts w:ascii="바탕체" w:eastAsia="바탕체" w:hAnsi="바탕체"/>
                <w:sz w:val="26"/>
                <w:szCs w:val="26"/>
              </w:rPr>
              <w:t>총 관광소비</w:t>
            </w:r>
          </w:p>
        </w:tc>
        <w:tc>
          <w:tcPr>
            <w:tcW w:w="1417" w:type="dxa"/>
          </w:tcPr>
          <w:p w14:paraId="197658AB" w14:textId="374BA2E1" w:rsidR="00DB6435" w:rsidRPr="003B492C" w:rsidRDefault="008162EC" w:rsidP="00DB6435">
            <w:pPr>
              <w:wordWrap/>
              <w:jc w:val="both"/>
              <w:rPr>
                <w:rFonts w:ascii="바탕체" w:eastAsia="바탕체" w:hAnsi="바탕체"/>
                <w:sz w:val="26"/>
                <w:szCs w:val="26"/>
              </w:rPr>
            </w:pPr>
            <w:r w:rsidRPr="003B492C">
              <w:rPr>
                <w:rFonts w:ascii="바탕체" w:eastAsia="바탕체" w:hAnsi="바탕체"/>
                <w:sz w:val="26"/>
                <w:szCs w:val="26"/>
              </w:rPr>
              <w:t>-10.3%</w:t>
            </w:r>
          </w:p>
        </w:tc>
        <w:tc>
          <w:tcPr>
            <w:tcW w:w="1418" w:type="dxa"/>
          </w:tcPr>
          <w:p w14:paraId="6C3458C8" w14:textId="14F8EEB7" w:rsidR="00DB6435" w:rsidRPr="003B492C" w:rsidRDefault="008162EC" w:rsidP="00DB6435">
            <w:pPr>
              <w:wordWrap/>
              <w:jc w:val="both"/>
              <w:rPr>
                <w:rFonts w:ascii="바탕체" w:eastAsia="바탕체" w:hAnsi="바탕체"/>
                <w:sz w:val="26"/>
                <w:szCs w:val="26"/>
              </w:rPr>
            </w:pPr>
            <w:r w:rsidRPr="003B492C">
              <w:rPr>
                <w:rFonts w:ascii="바탕체" w:eastAsia="바탕체" w:hAnsi="바탕체"/>
                <w:sz w:val="26"/>
                <w:szCs w:val="26"/>
              </w:rPr>
              <w:t>+8.5%</w:t>
            </w:r>
          </w:p>
        </w:tc>
      </w:tr>
    </w:tbl>
    <w:p w14:paraId="2C90A3E8" w14:textId="45D21013" w:rsidR="00DB6435" w:rsidRPr="00DB6435" w:rsidRDefault="00853830" w:rsidP="00DB6435">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Ⅳ-3&gt; 완도군 주요 지표 변화</w:t>
      </w:r>
    </w:p>
    <w:p w14:paraId="3E857DA3" w14:textId="2653DA78" w:rsidR="003B492C" w:rsidRPr="008162EC" w:rsidRDefault="00DB6435" w:rsidP="008162EC">
      <w:pPr>
        <w:wordWrap/>
        <w:ind w:leftChars="50" w:left="110" w:firstLineChars="100" w:firstLine="220"/>
        <w:jc w:val="both"/>
        <w:rPr>
          <w:rFonts w:ascii="바탕체" w:eastAsia="바탕체" w:hAnsi="바탕체"/>
          <w:szCs w:val="22"/>
        </w:rPr>
      </w:pPr>
      <w:r w:rsidRPr="00DB6435">
        <w:rPr>
          <w:rFonts w:ascii="바탕체" w:eastAsia="바탕체" w:hAnsi="바탕체"/>
          <w:szCs w:val="22"/>
        </w:rPr>
        <w:t xml:space="preserve">자료: 한국관광 </w:t>
      </w:r>
      <w:proofErr w:type="spellStart"/>
      <w:r w:rsidRPr="00DB6435">
        <w:rPr>
          <w:rFonts w:ascii="바탕체" w:eastAsia="바탕체" w:hAnsi="바탕체"/>
          <w:szCs w:val="22"/>
        </w:rPr>
        <w:t>데이터랩</w:t>
      </w:r>
      <w:proofErr w:type="spellEnd"/>
      <w:r w:rsidRPr="00DB6435">
        <w:rPr>
          <w:rFonts w:ascii="바탕체" w:eastAsia="바탕체" w:hAnsi="바탕체"/>
          <w:szCs w:val="22"/>
        </w:rPr>
        <w:t xml:space="preserve"> 자료를 활용해 연구진 산출.</w:t>
      </w:r>
    </w:p>
    <w:p w14:paraId="0A6824E5" w14:textId="33F1A707" w:rsidR="003B492C" w:rsidRPr="008162EC" w:rsidRDefault="003B492C" w:rsidP="008162EC">
      <w:pPr>
        <w:wordWrap/>
        <w:ind w:leftChars="50" w:left="110" w:firstLineChars="100" w:firstLine="220"/>
        <w:jc w:val="both"/>
        <w:rPr>
          <w:rFonts w:ascii="바탕체" w:eastAsia="바탕체" w:hAnsi="바탕체"/>
          <w:szCs w:val="22"/>
        </w:rPr>
      </w:pPr>
      <w:r w:rsidRPr="008162EC">
        <w:rPr>
          <w:rFonts w:ascii="바탕체" w:eastAsia="바탕체" w:hAnsi="바탕체"/>
          <w:szCs w:val="22"/>
        </w:rPr>
        <w:t xml:space="preserve">주: 방문자 대비 소비 proxy는 KT 기반 방문자와 신한카드 관광소비를 결합한 </w:t>
      </w:r>
      <w:proofErr w:type="spellStart"/>
      <w:r w:rsidRPr="008162EC">
        <w:rPr>
          <w:rFonts w:ascii="바탕체" w:eastAsia="바탕체" w:hAnsi="바탕체"/>
          <w:szCs w:val="22"/>
        </w:rPr>
        <w:t>대리지표이며</w:t>
      </w:r>
      <w:proofErr w:type="spellEnd"/>
      <w:r w:rsidRPr="008162EC">
        <w:rPr>
          <w:rFonts w:ascii="바탕체" w:eastAsia="바탕체" w:hAnsi="바탕체"/>
          <w:szCs w:val="22"/>
        </w:rPr>
        <w:t xml:space="preserve"> 실제 관광객 1인당 소비액을 의미하지 않음.</w:t>
      </w:r>
    </w:p>
    <w:p w14:paraId="585C1897" w14:textId="3106C184" w:rsidR="003B492C" w:rsidRPr="003B492C" w:rsidRDefault="00A60075" w:rsidP="00CF1D0C">
      <w:pPr>
        <w:wordWrap/>
        <w:ind w:leftChars="50" w:left="110" w:firstLineChars="100" w:firstLine="260"/>
        <w:jc w:val="both"/>
        <w:rPr>
          <w:rFonts w:ascii="바탕체" w:eastAsia="바탕체" w:hAnsi="바탕체"/>
          <w:sz w:val="26"/>
          <w:szCs w:val="26"/>
        </w:rPr>
      </w:pPr>
      <w:r>
        <w:rPr>
          <w:rFonts w:ascii="바탕체" w:eastAsia="바탕체" w:hAnsi="바탕체"/>
          <w:noProof/>
          <w:sz w:val="26"/>
          <w:szCs w:val="26"/>
        </w:rPr>
        <mc:AlternateContent>
          <mc:Choice Requires="wps">
            <w:drawing>
              <wp:anchor distT="0" distB="0" distL="114300" distR="114300" simplePos="0" relativeHeight="251661312" behindDoc="0" locked="0" layoutInCell="1" allowOverlap="1" wp14:anchorId="6B3AACBB" wp14:editId="11A7307C">
                <wp:simplePos x="0" y="0"/>
                <wp:positionH relativeFrom="column">
                  <wp:posOffset>680936</wp:posOffset>
                </wp:positionH>
                <wp:positionV relativeFrom="paragraph">
                  <wp:posOffset>48355</wp:posOffset>
                </wp:positionV>
                <wp:extent cx="402077" cy="168612"/>
                <wp:effectExtent l="0" t="0" r="4445" b="0"/>
                <wp:wrapNone/>
                <wp:docPr id="258734941" name="직사각형 3"/>
                <wp:cNvGraphicFramePr/>
                <a:graphic xmlns:a="http://schemas.openxmlformats.org/drawingml/2006/main">
                  <a:graphicData uri="http://schemas.microsoft.com/office/word/2010/wordprocessingShape">
                    <wps:wsp>
                      <wps:cNvSpPr/>
                      <wps:spPr>
                        <a:xfrm>
                          <a:off x="0" y="0"/>
                          <a:ext cx="402077" cy="16861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B9C662" id="직사각형 3" o:spid="_x0000_s1026" style="position:absolute;margin-left:53.6pt;margin-top:3.8pt;width:31.65pt;height:13.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" fillcolor="white [3212]" stroked="f" strokeweight="1.5pt"/>
            </w:pict>
          </mc:Fallback>
        </mc:AlternateContent>
      </w:r>
      <w:r w:rsidR="008162EC" w:rsidRPr="008162EC">
        <w:rPr>
          <w:rFonts w:ascii="바탕체" w:eastAsia="바탕체" w:hAnsi="바탕체"/>
          <w:noProof/>
          <w:sz w:val="26"/>
          <w:szCs w:val="26"/>
        </w:rPr>
        <w:drawing>
          <wp:inline distT="0" distB="0" distL="0" distR="0" wp14:anchorId="1F5CDF26" wp14:editId="55FBC58F">
            <wp:extent cx="5731510" cy="3499485"/>
            <wp:effectExtent l="12700" t="12700" r="8890" b="18415"/>
            <wp:docPr id="836916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1638" name=""/>
                    <pic:cNvPicPr/>
                  </pic:nvPicPr>
                  <pic:blipFill>
                    <a:blip r:embed="rId14"/>
                    <a:stretch>
                      <a:fillRect/>
                    </a:stretch>
                  </pic:blipFill>
                  <pic:spPr>
                    <a:xfrm>
                      <a:off x="0" y="0"/>
                      <a:ext cx="5731510" cy="3499485"/>
                    </a:xfrm>
                    <a:prstGeom prst="rect">
                      <a:avLst/>
                    </a:prstGeom>
                    <a:ln>
                      <a:solidFill>
                        <a:schemeClr val="tx1"/>
                      </a:solidFill>
                    </a:ln>
                  </pic:spPr>
                </pic:pic>
              </a:graphicData>
            </a:graphic>
          </wp:inline>
        </w:drawing>
      </w:r>
    </w:p>
    <w:p w14:paraId="04A8C040" w14:textId="78FB709A" w:rsidR="003B492C" w:rsidRPr="008162EC" w:rsidRDefault="00853830" w:rsidP="00853830">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[그림 Ⅳ-3] 완도군 P1~P4 관광성과 변화</w:t>
      </w:r>
    </w:p>
    <w:p w14:paraId="58E3FEBC" w14:textId="77777777" w:rsidR="003B492C" w:rsidRPr="008162EC" w:rsidRDefault="003B492C" w:rsidP="00CF1D0C">
      <w:pPr>
        <w:wordWrap/>
        <w:ind w:leftChars="50" w:left="110" w:firstLineChars="100" w:firstLine="220"/>
        <w:jc w:val="both"/>
        <w:rPr>
          <w:rFonts w:ascii="바탕체" w:eastAsia="바탕체" w:hAnsi="바탕체"/>
          <w:szCs w:val="22"/>
        </w:rPr>
      </w:pPr>
      <w:r w:rsidRPr="008162EC">
        <w:rPr>
          <w:rFonts w:ascii="바탕체" w:eastAsia="바탕체" w:hAnsi="바탕체"/>
          <w:szCs w:val="22"/>
        </w:rPr>
        <w:lastRenderedPageBreak/>
        <w:t xml:space="preserve">자료: 한국관광 </w:t>
      </w:r>
      <w:proofErr w:type="spellStart"/>
      <w:r w:rsidRPr="008162EC">
        <w:rPr>
          <w:rFonts w:ascii="바탕체" w:eastAsia="바탕체" w:hAnsi="바탕체"/>
          <w:szCs w:val="22"/>
        </w:rPr>
        <w:t>데이터랩</w:t>
      </w:r>
      <w:proofErr w:type="spellEnd"/>
      <w:r w:rsidRPr="008162EC">
        <w:rPr>
          <w:rFonts w:ascii="바탕체" w:eastAsia="바탕체" w:hAnsi="바탕체"/>
          <w:szCs w:val="22"/>
        </w:rPr>
        <w:t xml:space="preserve"> 자료를 활용해 연구진 작성.</w:t>
      </w:r>
    </w:p>
    <w:p w14:paraId="3DB067EF"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3A9EA0CA" w14:textId="1AF08572" w:rsidR="003B492C" w:rsidRPr="008162EC" w:rsidRDefault="003B492C" w:rsidP="00075ADE">
      <w:pPr>
        <w:pStyle w:val="3"/>
        <w:ind w:left="220" w:right="220"/>
      </w:pPr>
      <w:r w:rsidRPr="003B492C">
        <w:t xml:space="preserve"> </w:t>
      </w:r>
      <w:bookmarkStart w:id="33" w:name="_Toc241263646"/>
      <w:r w:rsidRPr="003B492C">
        <w:t>3.2. ITS 결과 및 해석</w:t>
      </w:r>
      <w:bookmarkEnd w:id="33"/>
    </w:p>
    <w:p w14:paraId="64DCAA2B" w14:textId="183C220F" w:rsidR="003B492C" w:rsidRPr="008162EC" w:rsidRDefault="003B492C" w:rsidP="008162E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ITS에서는 숙박 목적지 검색이 사건시점에 기존 추세 대비 약 20.0% 낮아지는 수준변화를 보였다(p=.011, q=.048). 다만 사건월을 5월로 이동한 민감도 분석에서는 q=.063</w:t>
      </w:r>
      <w:proofErr w:type="spellStart"/>
      <w:r w:rsidRPr="003B492C">
        <w:rPr>
          <w:rFonts w:ascii="바탕체" w:eastAsia="바탕체" w:hAnsi="바탕체"/>
          <w:sz w:val="26"/>
          <w:szCs w:val="26"/>
        </w:rPr>
        <w:t>으로</w:t>
      </w:r>
      <w:proofErr w:type="spellEnd"/>
      <w:r w:rsidRPr="003B492C">
        <w:rPr>
          <w:rFonts w:ascii="바탕체" w:eastAsia="바탕체" w:hAnsi="바탕체"/>
          <w:sz w:val="26"/>
          <w:szCs w:val="26"/>
        </w:rPr>
        <w:t xml:space="preserve"> 경계수준에 머물러, 완도의 검색 감소를 확정적인 구조변화로 단정하지 않았다.</w:t>
      </w:r>
    </w:p>
    <w:p w14:paraId="00791BB3"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관광소비는 사건시점의 즉시 수준변화가 -10.6%로 추정되었으나 통계적 유의성은 </w:t>
      </w:r>
      <w:proofErr w:type="spellStart"/>
      <w:r w:rsidRPr="003B492C">
        <w:rPr>
          <w:rFonts w:ascii="바탕체" w:eastAsia="바탕체" w:hAnsi="바탕체"/>
          <w:sz w:val="26"/>
          <w:szCs w:val="26"/>
        </w:rPr>
        <w:t>경계수준이었다</w:t>
      </w:r>
      <w:proofErr w:type="spellEnd"/>
      <w:r w:rsidRPr="003B492C">
        <w:rPr>
          <w:rFonts w:ascii="바탕체" w:eastAsia="바탕체" w:hAnsi="바탕체"/>
          <w:sz w:val="26"/>
          <w:szCs w:val="26"/>
        </w:rPr>
        <w:t xml:space="preserve">(p=.053). 반면 사건 이후 소비 증가추세는 월 +0.87%로 개선되는 방향이 반복적으로 나타났다(p=.027, q=.127). 이는 P3→P4에 총 관광소비가 8.5% 반등한 흐름과 일치한다. 따라서 완도의 핵심 쟁점은 총소비 자체의 지속적 하락보다, 방문 증가에 비해 방문자 대비 소비 대리지표의 회복이 </w:t>
      </w:r>
      <w:proofErr w:type="spellStart"/>
      <w:r w:rsidRPr="003B492C">
        <w:rPr>
          <w:rFonts w:ascii="바탕체" w:eastAsia="바탕체" w:hAnsi="바탕체"/>
          <w:sz w:val="26"/>
          <w:szCs w:val="26"/>
        </w:rPr>
        <w:t>더뎠다는</w:t>
      </w:r>
      <w:proofErr w:type="spellEnd"/>
      <w:r w:rsidRPr="003B492C">
        <w:rPr>
          <w:rFonts w:ascii="바탕체" w:eastAsia="바탕체" w:hAnsi="바탕체"/>
          <w:sz w:val="26"/>
          <w:szCs w:val="26"/>
        </w:rPr>
        <w:t xml:space="preserve"> 점과 소비의 공간분포에 있다.</w:t>
      </w:r>
    </w:p>
    <w:p w14:paraId="412860F8"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7DF440E4" w14:textId="55F36367" w:rsidR="003B492C" w:rsidRPr="008162EC" w:rsidRDefault="003B492C" w:rsidP="00075ADE">
      <w:pPr>
        <w:pStyle w:val="3"/>
        <w:ind w:left="220" w:right="220"/>
      </w:pPr>
      <w:r w:rsidRPr="003B492C">
        <w:t xml:space="preserve"> </w:t>
      </w:r>
      <w:bookmarkStart w:id="34" w:name="_Toc241263647"/>
      <w:r w:rsidRPr="003B492C">
        <w:t xml:space="preserve">3.3. </w:t>
      </w:r>
      <w:r w:rsidRPr="00075ADE">
        <w:t>공간확산</w:t>
      </w:r>
      <w:r w:rsidRPr="003B492C">
        <w:t xml:space="preserve"> 분석</w:t>
      </w:r>
      <w:bookmarkEnd w:id="34"/>
    </w:p>
    <w:p w14:paraId="1E6A6A5C"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완도군 전체 소비가 감소한 P2→P3에도 해양치유센터 소재지인 신지면의 군내 소비비중은 5.0%에서 6.3%로 상승했으며 P4에는 6.9%까지 증가하였다. 방문 측면에서도 신지면의 P2→P3 증가율은 완도군 전체보다 2.57%p 높게 나타나 시설 소재지의 상대적 비중이 확대되는 방향이 함께 관찰되었다.</w:t>
      </w:r>
    </w:p>
    <w:p w14:paraId="737F04BD" w14:textId="78D6EB62" w:rsidR="003B492C" w:rsidRPr="008162EC" w:rsidRDefault="00A60075" w:rsidP="00CF1D0C">
      <w:pPr>
        <w:wordWrap/>
        <w:ind w:leftChars="50" w:left="110" w:firstLineChars="100" w:firstLine="260"/>
        <w:jc w:val="both"/>
        <w:rPr>
          <w:rFonts w:ascii="바탕체" w:eastAsia="바탕체" w:hAnsi="바탕체"/>
          <w:sz w:val="26"/>
          <w:szCs w:val="26"/>
        </w:rPr>
      </w:pPr>
      <w:r>
        <w:rPr>
          <w:rFonts w:ascii="바탕체" w:eastAsia="바탕체" w:hAnsi="바탕체"/>
          <w:noProof/>
          <w:sz w:val="26"/>
          <w:szCs w:val="26"/>
        </w:rPr>
        <mc:AlternateContent>
          <mc:Choice Requires="wps">
            <w:drawing>
              <wp:anchor distT="0" distB="0" distL="114300" distR="114300" simplePos="0" relativeHeight="251662336" behindDoc="0" locked="0" layoutInCell="1" allowOverlap="1" wp14:anchorId="68110536" wp14:editId="3D2E2685">
                <wp:simplePos x="0" y="0"/>
                <wp:positionH relativeFrom="column">
                  <wp:posOffset>615950</wp:posOffset>
                </wp:positionH>
                <wp:positionV relativeFrom="paragraph">
                  <wp:posOffset>34425</wp:posOffset>
                </wp:positionV>
                <wp:extent cx="389106" cy="188338"/>
                <wp:effectExtent l="0" t="0" r="5080" b="2540"/>
                <wp:wrapNone/>
                <wp:docPr id="432025028" name="직사각형 4"/>
                <wp:cNvGraphicFramePr/>
                <a:graphic xmlns:a="http://schemas.openxmlformats.org/drawingml/2006/main">
                  <a:graphicData uri="http://schemas.microsoft.com/office/word/2010/wordprocessingShape">
                    <wps:wsp>
                      <wps:cNvSpPr/>
                      <wps:spPr>
                        <a:xfrm>
                          <a:off x="0" y="0"/>
                          <a:ext cx="389106" cy="18833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B2AA94" id="직사각형 4" o:spid="_x0000_s1026" style="position:absolute;margin-left:48.5pt;margin-top:2.7pt;width:30.65pt;height:14.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" fillcolor="white [3212]" stroked="f" strokeweight="1.5pt"/>
            </w:pict>
          </mc:Fallback>
        </mc:AlternateContent>
      </w:r>
      <w:r w:rsidR="008162EC" w:rsidRPr="008162EC">
        <w:rPr>
          <w:rFonts w:ascii="바탕체" w:eastAsia="바탕체" w:hAnsi="바탕체"/>
          <w:noProof/>
          <w:sz w:val="26"/>
          <w:szCs w:val="26"/>
        </w:rPr>
        <w:drawing>
          <wp:inline distT="0" distB="0" distL="0" distR="0" wp14:anchorId="6266C9CF" wp14:editId="7F0131A5">
            <wp:extent cx="5688521" cy="3223033"/>
            <wp:effectExtent l="12700" t="12700" r="13970" b="15875"/>
            <wp:docPr id="7075063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06397" name=""/>
                    <pic:cNvPicPr/>
                  </pic:nvPicPr>
                  <pic:blipFill>
                    <a:blip r:embed="rId15"/>
                    <a:stretch>
                      <a:fillRect/>
                    </a:stretch>
                  </pic:blipFill>
                  <pic:spPr>
                    <a:xfrm>
                      <a:off x="0" y="0"/>
                      <a:ext cx="5752364" cy="3259206"/>
                    </a:xfrm>
                    <a:prstGeom prst="rect">
                      <a:avLst/>
                    </a:prstGeom>
                    <a:ln>
                      <a:solidFill>
                        <a:schemeClr val="tx1"/>
                      </a:solidFill>
                    </a:ln>
                  </pic:spPr>
                </pic:pic>
              </a:graphicData>
            </a:graphic>
          </wp:inline>
        </w:drawing>
      </w:r>
    </w:p>
    <w:p w14:paraId="746D21F2" w14:textId="77777777" w:rsidR="00853830" w:rsidRDefault="00853830" w:rsidP="00853830">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[그림 Ⅳ-4] 완도군과 신지면의 방문·소비 비중 변화</w:t>
      </w:r>
    </w:p>
    <w:p w14:paraId="5B71A8F5" w14:textId="464F89FA" w:rsidR="003B492C" w:rsidRPr="008162EC" w:rsidRDefault="003B492C" w:rsidP="008162EC">
      <w:pPr>
        <w:wordWrap/>
        <w:ind w:leftChars="50" w:left="110" w:firstLineChars="100" w:firstLine="220"/>
        <w:jc w:val="both"/>
        <w:rPr>
          <w:rFonts w:ascii="바탕체" w:eastAsia="바탕체" w:hAnsi="바탕체"/>
          <w:szCs w:val="22"/>
        </w:rPr>
      </w:pPr>
      <w:r w:rsidRPr="008162EC">
        <w:rPr>
          <w:rFonts w:ascii="바탕체" w:eastAsia="바탕체" w:hAnsi="바탕체"/>
          <w:szCs w:val="22"/>
        </w:rPr>
        <w:lastRenderedPageBreak/>
        <w:t xml:space="preserve">자료: 한국관광 </w:t>
      </w:r>
      <w:proofErr w:type="spellStart"/>
      <w:r w:rsidRPr="008162EC">
        <w:rPr>
          <w:rFonts w:ascii="바탕체" w:eastAsia="바탕체" w:hAnsi="바탕체"/>
          <w:szCs w:val="22"/>
        </w:rPr>
        <w:t>데이터랩</w:t>
      </w:r>
      <w:proofErr w:type="spellEnd"/>
      <w:r w:rsidRPr="008162EC">
        <w:rPr>
          <w:rFonts w:ascii="바탕체" w:eastAsia="바탕체" w:hAnsi="바탕체"/>
          <w:szCs w:val="22"/>
        </w:rPr>
        <w:t xml:space="preserve"> 자료를 활용해 연구진 작성.</w:t>
      </w:r>
    </w:p>
    <w:p w14:paraId="326B97A5" w14:textId="7BE3EA34"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이는 해양치유센터가 소비를 직접 증가시켰다는 인과관계를 의미하지 않는다. 다만 군 전체 소비가 약화된 시기에도 시설 소재지의 상대적 비중이 커졌다는 점에서, 완도는 체류기간 확대 자체보다 체류가 소비활동과 지역 내 공간으로 어떻게 확산되는지를 추가로 점검할 필요가 있는 것으로 나타났다.</w:t>
      </w:r>
    </w:p>
    <w:p w14:paraId="64A56A35"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46F2F493" w14:textId="63491776" w:rsidR="003B492C" w:rsidRPr="008162EC" w:rsidRDefault="003B492C" w:rsidP="00075ADE">
      <w:pPr>
        <w:pStyle w:val="2"/>
        <w:ind w:right="220"/>
      </w:pPr>
      <w:bookmarkStart w:id="35" w:name="_Toc241263648"/>
      <w:r w:rsidRPr="003B492C">
        <w:t>4. 무주군</w:t>
      </w:r>
      <w:bookmarkEnd w:id="35"/>
    </w:p>
    <w:p w14:paraId="43A2E678" w14:textId="0615E37C" w:rsidR="003B492C" w:rsidRPr="008162EC" w:rsidRDefault="003B492C" w:rsidP="00075ADE">
      <w:pPr>
        <w:pStyle w:val="3"/>
        <w:ind w:left="220" w:right="220"/>
      </w:pPr>
      <w:r w:rsidRPr="003B492C">
        <w:t xml:space="preserve"> </w:t>
      </w:r>
      <w:bookmarkStart w:id="36" w:name="_Toc241263649"/>
      <w:r w:rsidRPr="003B492C">
        <w:t>4.1. 사건 전후 주요 지표 변화</w:t>
      </w:r>
      <w:bookmarkEnd w:id="36"/>
    </w:p>
    <w:p w14:paraId="5B7072DE"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무주는 P2→P3에서 숙박 탐색 +27.0%, 방문 +14.0%,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 +3.8%, 관광소비 +11.1%로 대부분의 지표가 증가하였다. 그러나 P1→P2, 즉 최초 지정 이전에도 숙박 탐색 +37.4%, 방문 +19.7%,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 +14.5%, 소비 +44.5%의 상승이 이미 나타났다.</w:t>
      </w:r>
    </w:p>
    <w:tbl>
      <w:tblPr>
        <w:tblStyle w:val="ac"/>
        <w:tblW w:w="0" w:type="auto"/>
        <w:jc w:val="center"/>
        <w:tblLook w:val="04A0" w:firstRow="1" w:lastRow="0" w:firstColumn="1" w:lastColumn="0" w:noHBand="0" w:noVBand="1"/>
      </w:tblPr>
      <w:tblGrid>
        <w:gridCol w:w="1984"/>
        <w:gridCol w:w="1276"/>
        <w:gridCol w:w="1413"/>
      </w:tblGrid>
      <w:tr w:rsidR="008162EC" w14:paraId="48A0A2C6" w14:textId="77777777" w:rsidTr="001C4C2F">
        <w:trPr>
          <w:jc w:val="center"/>
        </w:trPr>
        <w:tc>
          <w:tcPr>
            <w:tcW w:w="1984" w:type="dxa"/>
            <w:tcBorders>
              <w:bottom w:val="double" w:sz="4" w:space="0" w:color="auto"/>
            </w:tcBorders>
            <w:shd w:val="clear" w:color="auto" w:fill="F2F2F2" w:themeFill="background1" w:themeFillShade="F2"/>
          </w:tcPr>
          <w:p w14:paraId="37521820" w14:textId="77777777" w:rsidR="008162EC" w:rsidRDefault="008162EC" w:rsidP="00882BA2">
            <w:pPr>
              <w:wordWrap/>
              <w:jc w:val="both"/>
              <w:rPr>
                <w:rFonts w:ascii="바탕체" w:eastAsia="바탕체" w:hAnsi="바탕체"/>
                <w:sz w:val="26"/>
                <w:szCs w:val="26"/>
              </w:rPr>
            </w:pPr>
            <w:r>
              <w:rPr>
                <w:rFonts w:ascii="바탕체" w:eastAsia="바탕체" w:hAnsi="바탕체" w:hint="eastAsia"/>
                <w:sz w:val="26"/>
                <w:szCs w:val="26"/>
              </w:rPr>
              <w:t>지표</w:t>
            </w:r>
          </w:p>
        </w:tc>
        <w:tc>
          <w:tcPr>
            <w:tcW w:w="1276" w:type="dxa"/>
            <w:tcBorders>
              <w:bottom w:val="double" w:sz="4" w:space="0" w:color="auto"/>
            </w:tcBorders>
            <w:shd w:val="clear" w:color="auto" w:fill="F2F2F2" w:themeFill="background1" w:themeFillShade="F2"/>
          </w:tcPr>
          <w:p w14:paraId="637454EC" w14:textId="77777777"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P2→P3</w:t>
            </w:r>
          </w:p>
        </w:tc>
        <w:tc>
          <w:tcPr>
            <w:tcW w:w="1413" w:type="dxa"/>
            <w:tcBorders>
              <w:bottom w:val="double" w:sz="4" w:space="0" w:color="auto"/>
            </w:tcBorders>
            <w:shd w:val="clear" w:color="auto" w:fill="F2F2F2" w:themeFill="background1" w:themeFillShade="F2"/>
          </w:tcPr>
          <w:p w14:paraId="00EABEA6" w14:textId="77777777"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P3→P4</w:t>
            </w:r>
          </w:p>
        </w:tc>
      </w:tr>
      <w:tr w:rsidR="008162EC" w14:paraId="69CB9087" w14:textId="77777777" w:rsidTr="001C4C2F">
        <w:trPr>
          <w:jc w:val="center"/>
        </w:trPr>
        <w:tc>
          <w:tcPr>
            <w:tcW w:w="1984" w:type="dxa"/>
            <w:tcBorders>
              <w:top w:val="double" w:sz="4" w:space="0" w:color="auto"/>
            </w:tcBorders>
          </w:tcPr>
          <w:p w14:paraId="55914FCF" w14:textId="27BBD0BE" w:rsidR="008162EC" w:rsidRDefault="008162EC" w:rsidP="00882BA2">
            <w:pPr>
              <w:wordWrap/>
              <w:jc w:val="both"/>
              <w:rPr>
                <w:rFonts w:ascii="바탕체" w:eastAsia="바탕체" w:hAnsi="바탕체"/>
                <w:sz w:val="26"/>
                <w:szCs w:val="26"/>
              </w:rPr>
            </w:pPr>
            <w:r>
              <w:rPr>
                <w:rFonts w:ascii="바탕체" w:eastAsia="바탕체" w:hAnsi="바탕체" w:hint="eastAsia"/>
                <w:sz w:val="26"/>
                <w:szCs w:val="26"/>
              </w:rPr>
              <w:t>숙박 탐색</w:t>
            </w:r>
          </w:p>
        </w:tc>
        <w:tc>
          <w:tcPr>
            <w:tcW w:w="1276" w:type="dxa"/>
            <w:tcBorders>
              <w:top w:val="double" w:sz="4" w:space="0" w:color="auto"/>
            </w:tcBorders>
          </w:tcPr>
          <w:p w14:paraId="42AFA140" w14:textId="4FAD4053"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+37.4%</w:t>
            </w:r>
          </w:p>
        </w:tc>
        <w:tc>
          <w:tcPr>
            <w:tcW w:w="1413" w:type="dxa"/>
            <w:tcBorders>
              <w:top w:val="double" w:sz="4" w:space="0" w:color="auto"/>
            </w:tcBorders>
          </w:tcPr>
          <w:p w14:paraId="66C9E10D" w14:textId="1B1C7376"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+27.0%</w:t>
            </w:r>
          </w:p>
        </w:tc>
      </w:tr>
      <w:tr w:rsidR="008162EC" w14:paraId="4646CA94" w14:textId="77777777" w:rsidTr="00882BA2">
        <w:trPr>
          <w:jc w:val="center"/>
        </w:trPr>
        <w:tc>
          <w:tcPr>
            <w:tcW w:w="1984" w:type="dxa"/>
          </w:tcPr>
          <w:p w14:paraId="41747EF5" w14:textId="282E32D1" w:rsidR="008162EC" w:rsidRDefault="008162EC" w:rsidP="00882BA2">
            <w:pPr>
              <w:wordWrap/>
              <w:jc w:val="both"/>
              <w:rPr>
                <w:rFonts w:ascii="바탕체" w:eastAsia="바탕체" w:hAnsi="바탕체"/>
                <w:sz w:val="26"/>
                <w:szCs w:val="26"/>
              </w:rPr>
            </w:pPr>
            <w:r>
              <w:rPr>
                <w:rFonts w:ascii="바탕체" w:eastAsia="바탕체" w:hAnsi="바탕체" w:hint="eastAsia"/>
                <w:sz w:val="26"/>
                <w:szCs w:val="26"/>
              </w:rPr>
              <w:t>방문</w:t>
            </w:r>
          </w:p>
        </w:tc>
        <w:tc>
          <w:tcPr>
            <w:tcW w:w="1276" w:type="dxa"/>
          </w:tcPr>
          <w:p w14:paraId="2D3756C5" w14:textId="42CE4483"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+19.7%</w:t>
            </w:r>
          </w:p>
        </w:tc>
        <w:tc>
          <w:tcPr>
            <w:tcW w:w="1413" w:type="dxa"/>
          </w:tcPr>
          <w:p w14:paraId="3F088E45" w14:textId="2593EFAB"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+14.0%</w:t>
            </w:r>
          </w:p>
        </w:tc>
      </w:tr>
      <w:tr w:rsidR="008162EC" w14:paraId="4FED432F" w14:textId="77777777" w:rsidTr="00882BA2">
        <w:trPr>
          <w:jc w:val="center"/>
        </w:trPr>
        <w:tc>
          <w:tcPr>
            <w:tcW w:w="1984" w:type="dxa"/>
          </w:tcPr>
          <w:p w14:paraId="24D65D9E" w14:textId="7D7EEC75" w:rsidR="008162EC" w:rsidRDefault="008162EC" w:rsidP="00882BA2">
            <w:pPr>
              <w:wordWrap/>
              <w:jc w:val="both"/>
              <w:rPr>
                <w:rFonts w:ascii="바탕체" w:eastAsia="바탕체" w:hAnsi="바탕체"/>
                <w:sz w:val="26"/>
                <w:szCs w:val="26"/>
              </w:rPr>
            </w:pPr>
            <w:proofErr w:type="spellStart"/>
            <w:r>
              <w:rPr>
                <w:rFonts w:ascii="바탕체" w:eastAsia="바탕체" w:hAnsi="바탕체" w:hint="eastAsia"/>
                <w:sz w:val="26"/>
                <w:szCs w:val="26"/>
              </w:rPr>
              <w:t>숙박자</w:t>
            </w:r>
            <w:proofErr w:type="spellEnd"/>
            <w:r>
              <w:rPr>
                <w:rFonts w:ascii="바탕체" w:eastAsia="바탕체" w:hAnsi="바탕체" w:hint="eastAsia"/>
                <w:sz w:val="26"/>
                <w:szCs w:val="26"/>
              </w:rPr>
              <w:t xml:space="preserve"> 비율</w:t>
            </w:r>
          </w:p>
        </w:tc>
        <w:tc>
          <w:tcPr>
            <w:tcW w:w="1276" w:type="dxa"/>
          </w:tcPr>
          <w:p w14:paraId="4ED245AC" w14:textId="0D68CF47"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+14.5%</w:t>
            </w:r>
          </w:p>
        </w:tc>
        <w:tc>
          <w:tcPr>
            <w:tcW w:w="1413" w:type="dxa"/>
          </w:tcPr>
          <w:p w14:paraId="73C7B810" w14:textId="07A4BD54"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+3.8%</w:t>
            </w:r>
          </w:p>
        </w:tc>
      </w:tr>
      <w:tr w:rsidR="008162EC" w14:paraId="40D1986D" w14:textId="77777777" w:rsidTr="00882BA2">
        <w:trPr>
          <w:jc w:val="center"/>
        </w:trPr>
        <w:tc>
          <w:tcPr>
            <w:tcW w:w="1984" w:type="dxa"/>
          </w:tcPr>
          <w:p w14:paraId="5C374833" w14:textId="480F6213"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관광</w:t>
            </w:r>
            <w:r>
              <w:rPr>
                <w:rFonts w:ascii="바탕체" w:eastAsia="바탕체" w:hAnsi="바탕체" w:hint="eastAsia"/>
                <w:sz w:val="26"/>
                <w:szCs w:val="26"/>
              </w:rPr>
              <w:t>소비</w:t>
            </w:r>
          </w:p>
        </w:tc>
        <w:tc>
          <w:tcPr>
            <w:tcW w:w="1276" w:type="dxa"/>
          </w:tcPr>
          <w:p w14:paraId="4FD9BC78" w14:textId="60C15533"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+44.5%</w:t>
            </w:r>
          </w:p>
        </w:tc>
        <w:tc>
          <w:tcPr>
            <w:tcW w:w="1413" w:type="dxa"/>
          </w:tcPr>
          <w:p w14:paraId="6F202FAB" w14:textId="058AF794" w:rsidR="008162EC" w:rsidRDefault="008162EC" w:rsidP="00882BA2">
            <w:pPr>
              <w:wordWrap/>
              <w:jc w:val="both"/>
              <w:rPr>
                <w:rFonts w:ascii="바탕체" w:eastAsia="바탕체" w:hAnsi="바탕체"/>
                <w:sz w:val="26"/>
                <w:szCs w:val="26"/>
              </w:rPr>
            </w:pPr>
            <w:r w:rsidRPr="003B492C">
              <w:rPr>
                <w:rFonts w:ascii="바탕체" w:eastAsia="바탕체" w:hAnsi="바탕체"/>
                <w:sz w:val="26"/>
                <w:szCs w:val="26"/>
              </w:rPr>
              <w:t>+11.1%</w:t>
            </w:r>
          </w:p>
        </w:tc>
      </w:tr>
    </w:tbl>
    <w:p w14:paraId="43D15741" w14:textId="5ACD8247" w:rsidR="008162EC" w:rsidRPr="00DB6435" w:rsidRDefault="00853830" w:rsidP="008162EC">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Ⅳ-4&gt; 무주군 주요 지표 변화</w:t>
      </w:r>
    </w:p>
    <w:p w14:paraId="510D214B" w14:textId="77777777" w:rsidR="008162EC" w:rsidRPr="00DB6435" w:rsidRDefault="008162EC" w:rsidP="008162EC">
      <w:pPr>
        <w:wordWrap/>
        <w:ind w:leftChars="50" w:left="110" w:firstLineChars="100" w:firstLine="220"/>
        <w:jc w:val="both"/>
        <w:rPr>
          <w:rFonts w:ascii="바탕체" w:eastAsia="바탕체" w:hAnsi="바탕체"/>
          <w:szCs w:val="22"/>
        </w:rPr>
      </w:pPr>
      <w:r w:rsidRPr="00DB6435">
        <w:rPr>
          <w:rFonts w:ascii="바탕체" w:eastAsia="바탕체" w:hAnsi="바탕체"/>
          <w:szCs w:val="22"/>
        </w:rPr>
        <w:t xml:space="preserve">자료: 한국관광 </w:t>
      </w:r>
      <w:proofErr w:type="spellStart"/>
      <w:r w:rsidRPr="00DB6435">
        <w:rPr>
          <w:rFonts w:ascii="바탕체" w:eastAsia="바탕체" w:hAnsi="바탕체"/>
          <w:szCs w:val="22"/>
        </w:rPr>
        <w:t>데이터랩</w:t>
      </w:r>
      <w:proofErr w:type="spellEnd"/>
      <w:r w:rsidRPr="00DB6435">
        <w:rPr>
          <w:rFonts w:ascii="바탕체" w:eastAsia="바탕체" w:hAnsi="바탕체"/>
          <w:szCs w:val="22"/>
        </w:rPr>
        <w:t xml:space="preserve"> 자료를 활용해 연구진 산출.</w:t>
      </w:r>
    </w:p>
    <w:p w14:paraId="3B5DEF02" w14:textId="46BF07AE" w:rsidR="003B492C" w:rsidRPr="003B492C" w:rsidRDefault="00A60075" w:rsidP="00CF1D0C">
      <w:pPr>
        <w:wordWrap/>
        <w:ind w:leftChars="50" w:left="110" w:firstLineChars="100" w:firstLine="260"/>
        <w:jc w:val="both"/>
        <w:rPr>
          <w:rFonts w:ascii="바탕체" w:eastAsia="바탕체" w:hAnsi="바탕체"/>
          <w:sz w:val="26"/>
          <w:szCs w:val="26"/>
        </w:rPr>
      </w:pPr>
      <w:r>
        <w:rPr>
          <w:rFonts w:ascii="바탕체" w:eastAsia="바탕체" w:hAnsi="바탕체"/>
          <w:noProof/>
          <w:sz w:val="26"/>
          <w:szCs w:val="26"/>
        </w:rPr>
        <mc:AlternateContent>
          <mc:Choice Requires="wps">
            <w:drawing>
              <wp:anchor distT="0" distB="0" distL="114300" distR="114300" simplePos="0" relativeHeight="251663360" behindDoc="0" locked="0" layoutInCell="1" allowOverlap="1" wp14:anchorId="29967DD2" wp14:editId="220F98C7">
                <wp:simplePos x="0" y="0"/>
                <wp:positionH relativeFrom="column">
                  <wp:posOffset>661035</wp:posOffset>
                </wp:positionH>
                <wp:positionV relativeFrom="paragraph">
                  <wp:posOffset>30615</wp:posOffset>
                </wp:positionV>
                <wp:extent cx="421532" cy="194823"/>
                <wp:effectExtent l="0" t="0" r="0" b="0"/>
                <wp:wrapNone/>
                <wp:docPr id="1601994433" name="직사각형 5"/>
                <wp:cNvGraphicFramePr/>
                <a:graphic xmlns:a="http://schemas.openxmlformats.org/drawingml/2006/main">
                  <a:graphicData uri="http://schemas.microsoft.com/office/word/2010/wordprocessingShape">
                    <wps:wsp>
                      <wps:cNvSpPr/>
                      <wps:spPr>
                        <a:xfrm>
                          <a:off x="0" y="0"/>
                          <a:ext cx="421532" cy="19482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7BF94" id="직사각형 5" o:spid="_x0000_s1026" style="position:absolute;margin-left:52.05pt;margin-top:2.4pt;width:33.2pt;height:15.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" fillcolor="white [3212]" stroked="f" strokeweight="1.5pt"/>
            </w:pict>
          </mc:Fallback>
        </mc:AlternateContent>
      </w:r>
      <w:r w:rsidR="008162EC" w:rsidRPr="008162EC">
        <w:rPr>
          <w:rFonts w:ascii="바탕체" w:eastAsia="바탕체" w:hAnsi="바탕체"/>
          <w:noProof/>
          <w:sz w:val="26"/>
          <w:szCs w:val="26"/>
        </w:rPr>
        <w:drawing>
          <wp:inline distT="0" distB="0" distL="0" distR="0" wp14:anchorId="1A251E98" wp14:editId="38AD918E">
            <wp:extent cx="5731510" cy="3495040"/>
            <wp:effectExtent l="12700" t="12700" r="8890" b="10160"/>
            <wp:docPr id="674361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1692" name=""/>
                    <pic:cNvPicPr/>
                  </pic:nvPicPr>
                  <pic:blipFill>
                    <a:blip r:embed="rId16"/>
                    <a:stretch>
                      <a:fillRect/>
                    </a:stretch>
                  </pic:blipFill>
                  <pic:spPr>
                    <a:xfrm>
                      <a:off x="0" y="0"/>
                      <a:ext cx="5731510" cy="3495040"/>
                    </a:xfrm>
                    <a:prstGeom prst="rect">
                      <a:avLst/>
                    </a:prstGeom>
                    <a:ln>
                      <a:solidFill>
                        <a:schemeClr val="tx1"/>
                      </a:solidFill>
                    </a:ln>
                  </pic:spPr>
                </pic:pic>
              </a:graphicData>
            </a:graphic>
          </wp:inline>
        </w:drawing>
      </w:r>
    </w:p>
    <w:p w14:paraId="1A96574A" w14:textId="378A8693" w:rsidR="003B492C" w:rsidRPr="008162EC" w:rsidRDefault="00853830" w:rsidP="008162EC">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lastRenderedPageBreak/>
        <w:t>[그림 Ⅳ-5] 무주군 P1~P4 관광성과 변화</w:t>
      </w:r>
    </w:p>
    <w:p w14:paraId="149F6117" w14:textId="77777777" w:rsidR="003B492C" w:rsidRPr="008162EC" w:rsidRDefault="003B492C" w:rsidP="00CF1D0C">
      <w:pPr>
        <w:wordWrap/>
        <w:ind w:leftChars="50" w:left="110" w:firstLineChars="100" w:firstLine="220"/>
        <w:jc w:val="both"/>
        <w:rPr>
          <w:rFonts w:ascii="바탕체" w:eastAsia="바탕체" w:hAnsi="바탕체"/>
          <w:szCs w:val="22"/>
        </w:rPr>
      </w:pPr>
      <w:r w:rsidRPr="008162EC">
        <w:rPr>
          <w:rFonts w:ascii="바탕체" w:eastAsia="바탕체" w:hAnsi="바탕체"/>
          <w:szCs w:val="22"/>
        </w:rPr>
        <w:t xml:space="preserve">자료: 한국관광 </w:t>
      </w:r>
      <w:proofErr w:type="spellStart"/>
      <w:r w:rsidRPr="008162EC">
        <w:rPr>
          <w:rFonts w:ascii="바탕체" w:eastAsia="바탕체" w:hAnsi="바탕체"/>
          <w:szCs w:val="22"/>
        </w:rPr>
        <w:t>데이터랩</w:t>
      </w:r>
      <w:proofErr w:type="spellEnd"/>
      <w:r w:rsidRPr="008162EC">
        <w:rPr>
          <w:rFonts w:ascii="바탕체" w:eastAsia="바탕체" w:hAnsi="바탕체"/>
          <w:szCs w:val="22"/>
        </w:rPr>
        <w:t xml:space="preserve"> 자료를 활용해 연구진 작성.</w:t>
      </w:r>
    </w:p>
    <w:p w14:paraId="415C7377"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63503AD6" w14:textId="7F504263" w:rsidR="003B492C" w:rsidRPr="008162EC" w:rsidRDefault="003B492C" w:rsidP="00075ADE">
      <w:pPr>
        <w:pStyle w:val="3"/>
        <w:ind w:left="220" w:right="220"/>
      </w:pPr>
      <w:r w:rsidRPr="003B492C">
        <w:t xml:space="preserve"> </w:t>
      </w:r>
      <w:bookmarkStart w:id="37" w:name="_Toc241263650"/>
      <w:r w:rsidRPr="003B492C">
        <w:t>4.2. ITS 결과 및 해석</w:t>
      </w:r>
      <w:bookmarkEnd w:id="37"/>
    </w:p>
    <w:p w14:paraId="251F7583" w14:textId="450FD03E" w:rsidR="003B492C" w:rsidRPr="003B492C" w:rsidRDefault="003B492C" w:rsidP="008162E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무주의 P1은 코로나19 영향이 컸던 시기와 겹친다. ITS에서도 검색·방문·숙박·체류·소비 모두 사건시점의 즉시 수준변화가 뚜렷하지 않았으며(각 p&gt;.3), 주요 증가세는 최초 지정 이전부터 이어진 흐름에 가까웠다. 관광소비의 증가추세는 사건 이후 월 -1.34%p만큼 완만해지는 방향이 반복적으로 관찰되었으나(p=.044, q=.151), 다중검정 보정 후에는 뚜렷한 신호로 보기 어려웠다.</w:t>
      </w:r>
    </w:p>
    <w:p w14:paraId="42EBE56D"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따라서 무주의 사건 이후 증가분을 모두 최초 지정의 성과로 해석하지 않고, 코로나19 회복을 포함한 기존 추세와 함께 판단하였다.</w:t>
      </w:r>
    </w:p>
    <w:p w14:paraId="6ECD6155"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4424EB80" w14:textId="0AB4B32B" w:rsidR="003B492C" w:rsidRPr="008162EC" w:rsidRDefault="003B492C" w:rsidP="00075ADE">
      <w:pPr>
        <w:pStyle w:val="3"/>
        <w:ind w:left="220" w:right="220"/>
      </w:pPr>
      <w:r w:rsidRPr="003B492C">
        <w:t xml:space="preserve"> </w:t>
      </w:r>
      <w:bookmarkStart w:id="38" w:name="_Toc241263651"/>
      <w:r w:rsidRPr="003B492C">
        <w:t>4.3. 후속 관리영역</w:t>
      </w:r>
      <w:bookmarkEnd w:id="38"/>
    </w:p>
    <w:p w14:paraId="576B6038" w14:textId="7F41EF9C"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2년차 P3→P4에는 방문과 소비가 증가했지만 평균 체류시간은 -3.8% 감소하였다. </w:t>
      </w:r>
      <w:proofErr w:type="spellStart"/>
      <w:r w:rsidRPr="003B492C">
        <w:rPr>
          <w:rFonts w:ascii="바탕체" w:eastAsia="바탕체" w:hAnsi="바탕체"/>
          <w:sz w:val="26"/>
          <w:szCs w:val="26"/>
        </w:rPr>
        <w:t>숙박객</w:t>
      </w:r>
      <w:proofErr w:type="spellEnd"/>
      <w:r w:rsidRPr="003B492C">
        <w:rPr>
          <w:rFonts w:ascii="바탕체" w:eastAsia="바탕체" w:hAnsi="바탕체"/>
          <w:sz w:val="26"/>
          <w:szCs w:val="26"/>
        </w:rPr>
        <w:t xml:space="preserve"> 중 3박 이상 비율도 약 5.7% 수준으로 나타났다. 무주는 성과가 낮은 지역으로 분류하기보다, 기존 성장추세를 감안한 상태에서 이미 확보된 방문수요를 더 긴 체류로 연결할 수 있는지를 후속 관리과제로 두었다.</w:t>
      </w:r>
    </w:p>
    <w:p w14:paraId="4D573290"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253B9F92" w14:textId="6D661AE9" w:rsidR="003B492C" w:rsidRPr="003B492C" w:rsidRDefault="003B492C" w:rsidP="00075ADE">
      <w:pPr>
        <w:pStyle w:val="2"/>
        <w:ind w:right="220"/>
      </w:pPr>
      <w:bookmarkStart w:id="39" w:name="_Toc241263652"/>
      <w:r w:rsidRPr="003B492C">
        <w:t>5. 지역 간 종합비교</w:t>
      </w:r>
      <w:bookmarkEnd w:id="39"/>
    </w:p>
    <w:tbl>
      <w:tblPr>
        <w:tblStyle w:val="ac"/>
        <w:tblW w:w="0" w:type="auto"/>
        <w:tblInd w:w="421" w:type="dxa"/>
        <w:tblLook w:val="04A0" w:firstRow="1" w:lastRow="0" w:firstColumn="1" w:lastColumn="0" w:noHBand="0" w:noVBand="1"/>
      </w:tblPr>
      <w:tblGrid>
        <w:gridCol w:w="1176"/>
        <w:gridCol w:w="2296"/>
        <w:gridCol w:w="2036"/>
        <w:gridCol w:w="3087"/>
      </w:tblGrid>
      <w:tr w:rsidR="008162EC" w14:paraId="3073D67B" w14:textId="77777777" w:rsidTr="001C4C2F">
        <w:tc>
          <w:tcPr>
            <w:tcW w:w="1176" w:type="dxa"/>
            <w:tcBorders>
              <w:bottom w:val="double" w:sz="4" w:space="0" w:color="auto"/>
            </w:tcBorders>
            <w:shd w:val="clear" w:color="auto" w:fill="F2F2F2" w:themeFill="background1" w:themeFillShade="F2"/>
          </w:tcPr>
          <w:p w14:paraId="28ED0C9A" w14:textId="560D0728" w:rsidR="008162EC" w:rsidRDefault="008162EC" w:rsidP="008162EC">
            <w:pPr>
              <w:wordWrap/>
              <w:rPr>
                <w:rFonts w:ascii="바탕체" w:eastAsia="바탕체" w:hAnsi="바탕체"/>
                <w:sz w:val="26"/>
                <w:szCs w:val="26"/>
              </w:rPr>
            </w:pPr>
            <w:r>
              <w:rPr>
                <w:rFonts w:ascii="바탕체" w:eastAsia="바탕체" w:hAnsi="바탕체" w:hint="eastAsia"/>
                <w:sz w:val="26"/>
                <w:szCs w:val="26"/>
              </w:rPr>
              <w:t>지역</w:t>
            </w:r>
          </w:p>
        </w:tc>
        <w:tc>
          <w:tcPr>
            <w:tcW w:w="2296" w:type="dxa"/>
            <w:tcBorders>
              <w:bottom w:val="double" w:sz="4" w:space="0" w:color="auto"/>
            </w:tcBorders>
            <w:shd w:val="clear" w:color="auto" w:fill="F2F2F2" w:themeFill="background1" w:themeFillShade="F2"/>
          </w:tcPr>
          <w:p w14:paraId="290932DC" w14:textId="718BB429" w:rsidR="008162EC" w:rsidRDefault="008162EC" w:rsidP="008162EC">
            <w:pPr>
              <w:wordWrap/>
              <w:rPr>
                <w:rFonts w:ascii="바탕체" w:eastAsia="바탕체" w:hAnsi="바탕체"/>
                <w:sz w:val="26"/>
                <w:szCs w:val="26"/>
              </w:rPr>
            </w:pPr>
            <w:r>
              <w:rPr>
                <w:rFonts w:ascii="바탕체" w:eastAsia="바탕체" w:hAnsi="바탕체" w:hint="eastAsia"/>
                <w:sz w:val="26"/>
                <w:szCs w:val="26"/>
              </w:rPr>
              <w:t>주요 강점</w:t>
            </w:r>
          </w:p>
        </w:tc>
        <w:tc>
          <w:tcPr>
            <w:tcW w:w="2036" w:type="dxa"/>
            <w:tcBorders>
              <w:bottom w:val="double" w:sz="4" w:space="0" w:color="auto"/>
            </w:tcBorders>
            <w:shd w:val="clear" w:color="auto" w:fill="F2F2F2" w:themeFill="background1" w:themeFillShade="F2"/>
          </w:tcPr>
          <w:p w14:paraId="60F0DD43" w14:textId="0DB794C1" w:rsidR="008162EC" w:rsidRDefault="008162EC" w:rsidP="008162EC">
            <w:pPr>
              <w:wordWrap/>
              <w:rPr>
                <w:rFonts w:ascii="바탕체" w:eastAsia="바탕체" w:hAnsi="바탕체"/>
                <w:sz w:val="26"/>
                <w:szCs w:val="26"/>
              </w:rPr>
            </w:pPr>
            <w:r>
              <w:rPr>
                <w:rFonts w:ascii="바탕체" w:eastAsia="바탕체" w:hAnsi="바탕체" w:hint="eastAsia"/>
                <w:sz w:val="26"/>
                <w:szCs w:val="26"/>
              </w:rPr>
              <w:t>관리 필요지점</w:t>
            </w:r>
          </w:p>
        </w:tc>
        <w:tc>
          <w:tcPr>
            <w:tcW w:w="3087" w:type="dxa"/>
            <w:tcBorders>
              <w:bottom w:val="double" w:sz="4" w:space="0" w:color="auto"/>
            </w:tcBorders>
            <w:shd w:val="clear" w:color="auto" w:fill="F2F2F2" w:themeFill="background1" w:themeFillShade="F2"/>
          </w:tcPr>
          <w:p w14:paraId="13654E26" w14:textId="26FDA232" w:rsidR="008162EC" w:rsidRDefault="008162EC" w:rsidP="008162EC">
            <w:pPr>
              <w:wordWrap/>
              <w:rPr>
                <w:rFonts w:ascii="바탕체" w:eastAsia="바탕체" w:hAnsi="바탕체"/>
                <w:sz w:val="26"/>
                <w:szCs w:val="26"/>
              </w:rPr>
            </w:pPr>
            <w:r>
              <w:rPr>
                <w:rFonts w:ascii="바탕체" w:eastAsia="바탕체" w:hAnsi="바탕체" w:hint="eastAsia"/>
                <w:sz w:val="26"/>
                <w:szCs w:val="26"/>
              </w:rPr>
              <w:t>후속 정책질문</w:t>
            </w:r>
          </w:p>
        </w:tc>
      </w:tr>
      <w:tr w:rsidR="008162EC" w14:paraId="71FA15B2" w14:textId="77777777" w:rsidTr="001C4C2F">
        <w:tc>
          <w:tcPr>
            <w:tcW w:w="1176" w:type="dxa"/>
            <w:tcBorders>
              <w:top w:val="double" w:sz="4" w:space="0" w:color="auto"/>
            </w:tcBorders>
          </w:tcPr>
          <w:p w14:paraId="66F7FBE1" w14:textId="47C3C815" w:rsidR="008162EC" w:rsidRDefault="008162EC" w:rsidP="008162EC">
            <w:pPr>
              <w:wordWrap/>
              <w:rPr>
                <w:rFonts w:ascii="바탕체" w:eastAsia="바탕체" w:hAnsi="바탕체"/>
                <w:sz w:val="26"/>
                <w:szCs w:val="26"/>
              </w:rPr>
            </w:pPr>
            <w:r>
              <w:rPr>
                <w:rFonts w:ascii="바탕체" w:eastAsia="바탕체" w:hAnsi="바탕체" w:hint="eastAsia"/>
                <w:sz w:val="26"/>
                <w:szCs w:val="26"/>
              </w:rPr>
              <w:t>완주</w:t>
            </w:r>
          </w:p>
        </w:tc>
        <w:tc>
          <w:tcPr>
            <w:tcW w:w="2296" w:type="dxa"/>
            <w:tcBorders>
              <w:top w:val="double" w:sz="4" w:space="0" w:color="auto"/>
            </w:tcBorders>
          </w:tcPr>
          <w:p w14:paraId="5286E6B7" w14:textId="43B1B5DF"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방문 증가·소비 회복</w:t>
            </w:r>
          </w:p>
        </w:tc>
        <w:tc>
          <w:tcPr>
            <w:tcW w:w="2036" w:type="dxa"/>
            <w:tcBorders>
              <w:top w:val="double" w:sz="4" w:space="0" w:color="auto"/>
            </w:tcBorders>
          </w:tcPr>
          <w:p w14:paraId="1C4DDD9D" w14:textId="45C969AD"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숙박</w:t>
            </w:r>
          </w:p>
        </w:tc>
        <w:tc>
          <w:tcPr>
            <w:tcW w:w="3087" w:type="dxa"/>
            <w:tcBorders>
              <w:top w:val="double" w:sz="4" w:space="0" w:color="auto"/>
            </w:tcBorders>
          </w:tcPr>
          <w:p w14:paraId="723B8F6C" w14:textId="58C9D237"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방문수요가 숙박과 함께 증가하지 않는 원인은 무엇인가</w:t>
            </w:r>
          </w:p>
        </w:tc>
      </w:tr>
      <w:tr w:rsidR="008162EC" w14:paraId="615CD02B" w14:textId="77777777" w:rsidTr="001C4C2F">
        <w:tc>
          <w:tcPr>
            <w:tcW w:w="1176" w:type="dxa"/>
          </w:tcPr>
          <w:p w14:paraId="221F4A6C" w14:textId="1B3DA520" w:rsidR="008162EC" w:rsidRDefault="008162EC" w:rsidP="008162EC">
            <w:pPr>
              <w:wordWrap/>
              <w:rPr>
                <w:rFonts w:ascii="바탕체" w:eastAsia="바탕체" w:hAnsi="바탕체"/>
                <w:sz w:val="26"/>
                <w:szCs w:val="26"/>
              </w:rPr>
            </w:pPr>
            <w:r>
              <w:rPr>
                <w:rFonts w:ascii="바탕체" w:eastAsia="바탕체" w:hAnsi="바탕체" w:hint="eastAsia"/>
                <w:sz w:val="26"/>
                <w:szCs w:val="26"/>
              </w:rPr>
              <w:t>순창</w:t>
            </w:r>
          </w:p>
        </w:tc>
        <w:tc>
          <w:tcPr>
            <w:tcW w:w="2296" w:type="dxa"/>
          </w:tcPr>
          <w:p w14:paraId="2576D559" w14:textId="7998787F"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숙박 탐색 존재·방문 일부 회복</w:t>
            </w:r>
          </w:p>
        </w:tc>
        <w:tc>
          <w:tcPr>
            <w:tcW w:w="2036" w:type="dxa"/>
          </w:tcPr>
          <w:p w14:paraId="5AE36F14" w14:textId="2BFAEC84"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관광활동·소비 연결</w:t>
            </w:r>
          </w:p>
        </w:tc>
        <w:tc>
          <w:tcPr>
            <w:tcW w:w="3087" w:type="dxa"/>
          </w:tcPr>
          <w:p w14:paraId="6229317F" w14:textId="43FA7DAA"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탐색수요가 실제 방문·소비로 연결되는 과정의 제약은 무엇인가</w:t>
            </w:r>
          </w:p>
        </w:tc>
      </w:tr>
      <w:tr w:rsidR="008162EC" w14:paraId="418E31E0" w14:textId="77777777" w:rsidTr="001C4C2F">
        <w:tc>
          <w:tcPr>
            <w:tcW w:w="1176" w:type="dxa"/>
          </w:tcPr>
          <w:p w14:paraId="40AAE533" w14:textId="3BAED45E" w:rsidR="008162EC" w:rsidRDefault="008162EC" w:rsidP="008162EC">
            <w:pPr>
              <w:wordWrap/>
              <w:rPr>
                <w:rFonts w:ascii="바탕체" w:eastAsia="바탕체" w:hAnsi="바탕체"/>
                <w:sz w:val="26"/>
                <w:szCs w:val="26"/>
              </w:rPr>
            </w:pPr>
            <w:r>
              <w:rPr>
                <w:rFonts w:ascii="바탕체" w:eastAsia="바탕체" w:hAnsi="바탕체" w:hint="eastAsia"/>
                <w:sz w:val="26"/>
                <w:szCs w:val="26"/>
              </w:rPr>
              <w:t>완도</w:t>
            </w:r>
          </w:p>
        </w:tc>
        <w:tc>
          <w:tcPr>
            <w:tcW w:w="2296" w:type="dxa"/>
          </w:tcPr>
          <w:p w14:paraId="7727BEB9" w14:textId="254FD07A"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강한 체류 기반·방문 회복</w:t>
            </w:r>
          </w:p>
        </w:tc>
        <w:tc>
          <w:tcPr>
            <w:tcW w:w="2036" w:type="dxa"/>
          </w:tcPr>
          <w:p w14:paraId="4ACCC04F" w14:textId="30FBD690"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소비·공간확산</w:t>
            </w:r>
          </w:p>
        </w:tc>
        <w:tc>
          <w:tcPr>
            <w:tcW w:w="3087" w:type="dxa"/>
          </w:tcPr>
          <w:p w14:paraId="2BFA6F57" w14:textId="79F164F0"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체류가 어떤 소비활동과 지역공간으로 연결되는가</w:t>
            </w:r>
          </w:p>
        </w:tc>
      </w:tr>
      <w:tr w:rsidR="008162EC" w14:paraId="311E2341" w14:textId="77777777" w:rsidTr="001C4C2F">
        <w:tc>
          <w:tcPr>
            <w:tcW w:w="1176" w:type="dxa"/>
          </w:tcPr>
          <w:p w14:paraId="071C2CFB" w14:textId="0D15A58D" w:rsidR="008162EC" w:rsidRDefault="008162EC" w:rsidP="008162EC">
            <w:pPr>
              <w:wordWrap/>
              <w:rPr>
                <w:rFonts w:ascii="바탕체" w:eastAsia="바탕체" w:hAnsi="바탕체"/>
                <w:sz w:val="26"/>
                <w:szCs w:val="26"/>
              </w:rPr>
            </w:pPr>
            <w:r>
              <w:rPr>
                <w:rFonts w:ascii="바탕체" w:eastAsia="바탕체" w:hAnsi="바탕체" w:hint="eastAsia"/>
                <w:sz w:val="26"/>
                <w:szCs w:val="26"/>
              </w:rPr>
              <w:t>무주</w:t>
            </w:r>
          </w:p>
        </w:tc>
        <w:tc>
          <w:tcPr>
            <w:tcW w:w="2296" w:type="dxa"/>
          </w:tcPr>
          <w:p w14:paraId="5EF63B0D" w14:textId="002FC605"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방문·숙박·소비 성장</w:t>
            </w:r>
          </w:p>
        </w:tc>
        <w:tc>
          <w:tcPr>
            <w:tcW w:w="2036" w:type="dxa"/>
          </w:tcPr>
          <w:p w14:paraId="27443F76" w14:textId="3A875BDC"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체류 깊이·기존 추세</w:t>
            </w:r>
          </w:p>
        </w:tc>
        <w:tc>
          <w:tcPr>
            <w:tcW w:w="3087" w:type="dxa"/>
          </w:tcPr>
          <w:p w14:paraId="00434E43" w14:textId="0D84EB9B" w:rsidR="008162EC" w:rsidRDefault="008162EC" w:rsidP="008162EC">
            <w:pPr>
              <w:wordWrap/>
              <w:rPr>
                <w:rFonts w:ascii="바탕체" w:eastAsia="바탕체" w:hAnsi="바탕체"/>
                <w:sz w:val="26"/>
                <w:szCs w:val="26"/>
              </w:rPr>
            </w:pPr>
            <w:r w:rsidRPr="003B492C">
              <w:rPr>
                <w:rFonts w:ascii="바탕체" w:eastAsia="바탕체" w:hAnsi="바탕체"/>
                <w:sz w:val="26"/>
                <w:szCs w:val="26"/>
              </w:rPr>
              <w:t>기존 성장 이후 장기체류를 어떻게 확대할 것인가</w:t>
            </w:r>
          </w:p>
        </w:tc>
      </w:tr>
    </w:tbl>
    <w:p w14:paraId="7B657509" w14:textId="2384C71F" w:rsidR="003B492C" w:rsidRPr="008162EC" w:rsidRDefault="00853830" w:rsidP="008162EC">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Ⅳ-5&gt; 지역 간 종합비교</w:t>
      </w:r>
    </w:p>
    <w:p w14:paraId="1DBD2553"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lastRenderedPageBreak/>
        <w:t xml:space="preserve">네 지역에서는 같은 </w:t>
      </w:r>
      <w:proofErr w:type="spellStart"/>
      <w:r w:rsidRPr="003B492C">
        <w:rPr>
          <w:rFonts w:ascii="바탕체" w:eastAsia="바탕체" w:hAnsi="바탕체"/>
          <w:sz w:val="26"/>
          <w:szCs w:val="26"/>
        </w:rPr>
        <w:t>정책범주</w:t>
      </w:r>
      <w:proofErr w:type="spellEnd"/>
      <w:r w:rsidRPr="003B492C">
        <w:rPr>
          <w:rFonts w:ascii="바탕체" w:eastAsia="바탕체" w:hAnsi="바탕체"/>
          <w:sz w:val="26"/>
          <w:szCs w:val="26"/>
        </w:rPr>
        <w:t xml:space="preserve"> 안에서도 상대적으로 약한 관광성과가 서로 다르게 나타났다. 특히 같은 시기에 신규 선정된 완주·순창·완도에서도 관리 필요영역이 달랐다. 방문객 수나 총소비처럼 하나의 대표지표만으로는 후속지원의 우선 검토영역을 구분하기 어렵다는 점을 확인할 수 있다.</w:t>
      </w:r>
    </w:p>
    <w:p w14:paraId="7C4D923A"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46EFBA4C" w14:textId="16EF1786" w:rsidR="003B492C" w:rsidRPr="003B492C" w:rsidRDefault="003B492C" w:rsidP="00075ADE">
      <w:pPr>
        <w:pStyle w:val="2"/>
        <w:ind w:right="220"/>
      </w:pPr>
      <w:bookmarkStart w:id="40" w:name="_Toc241263653"/>
      <w:r w:rsidRPr="003B492C">
        <w:t>6. 1년차 신호의 지속성 점검</w:t>
      </w:r>
      <w:bookmarkEnd w:id="40"/>
    </w:p>
    <w:tbl>
      <w:tblPr>
        <w:tblStyle w:val="ac"/>
        <w:tblW w:w="0" w:type="auto"/>
        <w:tblInd w:w="421" w:type="dxa"/>
        <w:tblLook w:val="04A0" w:firstRow="1" w:lastRow="0" w:firstColumn="1" w:lastColumn="0" w:noHBand="0" w:noVBand="1"/>
      </w:tblPr>
      <w:tblGrid>
        <w:gridCol w:w="850"/>
        <w:gridCol w:w="2401"/>
        <w:gridCol w:w="1285"/>
        <w:gridCol w:w="1275"/>
        <w:gridCol w:w="2784"/>
      </w:tblGrid>
      <w:tr w:rsidR="001B3142" w14:paraId="6BD87BCF" w14:textId="77777777" w:rsidTr="001C4C2F">
        <w:tc>
          <w:tcPr>
            <w:tcW w:w="850" w:type="dxa"/>
            <w:tcBorders>
              <w:bottom w:val="double" w:sz="4" w:space="0" w:color="auto"/>
            </w:tcBorders>
            <w:shd w:val="clear" w:color="auto" w:fill="F2F2F2" w:themeFill="background1" w:themeFillShade="F2"/>
          </w:tcPr>
          <w:p w14:paraId="6854C0C6" w14:textId="07B99830" w:rsidR="001B3142" w:rsidRDefault="001B3142" w:rsidP="001B3142">
            <w:pPr>
              <w:wordWrap/>
              <w:rPr>
                <w:rFonts w:ascii="바탕체" w:eastAsia="바탕체" w:hAnsi="바탕체"/>
                <w:sz w:val="26"/>
                <w:szCs w:val="26"/>
              </w:rPr>
            </w:pPr>
            <w:r>
              <w:rPr>
                <w:rFonts w:ascii="바탕체" w:eastAsia="바탕체" w:hAnsi="바탕체" w:hint="eastAsia"/>
                <w:sz w:val="26"/>
                <w:szCs w:val="26"/>
              </w:rPr>
              <w:t>지역</w:t>
            </w:r>
          </w:p>
        </w:tc>
        <w:tc>
          <w:tcPr>
            <w:tcW w:w="2401" w:type="dxa"/>
            <w:tcBorders>
              <w:bottom w:val="double" w:sz="4" w:space="0" w:color="auto"/>
            </w:tcBorders>
            <w:shd w:val="clear" w:color="auto" w:fill="F2F2F2" w:themeFill="background1" w:themeFillShade="F2"/>
          </w:tcPr>
          <w:p w14:paraId="16744EC3" w14:textId="032DF51E" w:rsidR="001B3142" w:rsidRDefault="001B3142" w:rsidP="001B3142">
            <w:pPr>
              <w:wordWrap/>
              <w:rPr>
                <w:rFonts w:ascii="바탕체" w:eastAsia="바탕체" w:hAnsi="바탕체"/>
                <w:sz w:val="26"/>
                <w:szCs w:val="26"/>
              </w:rPr>
            </w:pPr>
            <w:r>
              <w:rPr>
                <w:rFonts w:ascii="바탕체" w:eastAsia="바탕체" w:hAnsi="바탕체" w:hint="eastAsia"/>
                <w:sz w:val="26"/>
                <w:szCs w:val="26"/>
              </w:rPr>
              <w:t>지표</w:t>
            </w:r>
          </w:p>
        </w:tc>
        <w:tc>
          <w:tcPr>
            <w:tcW w:w="1285" w:type="dxa"/>
            <w:tcBorders>
              <w:bottom w:val="double" w:sz="4" w:space="0" w:color="auto"/>
            </w:tcBorders>
            <w:shd w:val="clear" w:color="auto" w:fill="F2F2F2" w:themeFill="background1" w:themeFillShade="F2"/>
          </w:tcPr>
          <w:p w14:paraId="06FE58B9" w14:textId="277C341E"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P2→P3</w:t>
            </w:r>
          </w:p>
        </w:tc>
        <w:tc>
          <w:tcPr>
            <w:tcW w:w="1275" w:type="dxa"/>
            <w:tcBorders>
              <w:bottom w:val="double" w:sz="4" w:space="0" w:color="auto"/>
            </w:tcBorders>
            <w:shd w:val="clear" w:color="auto" w:fill="F2F2F2" w:themeFill="background1" w:themeFillShade="F2"/>
          </w:tcPr>
          <w:p w14:paraId="669E686D" w14:textId="36B4E6F1"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P2→P4</w:t>
            </w:r>
          </w:p>
        </w:tc>
        <w:tc>
          <w:tcPr>
            <w:tcW w:w="2784" w:type="dxa"/>
            <w:tcBorders>
              <w:bottom w:val="double" w:sz="4" w:space="0" w:color="auto"/>
            </w:tcBorders>
            <w:shd w:val="clear" w:color="auto" w:fill="F2F2F2" w:themeFill="background1" w:themeFillShade="F2"/>
          </w:tcPr>
          <w:p w14:paraId="661918C7" w14:textId="7A1A2CAB"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판단</w:t>
            </w:r>
          </w:p>
        </w:tc>
      </w:tr>
      <w:tr w:rsidR="001B3142" w14:paraId="13E3F095" w14:textId="77777777" w:rsidTr="001C4C2F">
        <w:tc>
          <w:tcPr>
            <w:tcW w:w="850" w:type="dxa"/>
            <w:tcBorders>
              <w:top w:val="double" w:sz="4" w:space="0" w:color="auto"/>
            </w:tcBorders>
          </w:tcPr>
          <w:p w14:paraId="6B129527" w14:textId="6D3D3CBD" w:rsidR="001B3142" w:rsidRDefault="001B3142" w:rsidP="001B3142">
            <w:pPr>
              <w:wordWrap/>
              <w:rPr>
                <w:rFonts w:ascii="바탕체" w:eastAsia="바탕체" w:hAnsi="바탕체"/>
                <w:sz w:val="26"/>
                <w:szCs w:val="26"/>
              </w:rPr>
            </w:pPr>
            <w:r>
              <w:rPr>
                <w:rFonts w:ascii="바탕체" w:eastAsia="바탕체" w:hAnsi="바탕체" w:hint="eastAsia"/>
                <w:sz w:val="26"/>
                <w:szCs w:val="26"/>
              </w:rPr>
              <w:t>완주</w:t>
            </w:r>
          </w:p>
        </w:tc>
        <w:tc>
          <w:tcPr>
            <w:tcW w:w="2401" w:type="dxa"/>
            <w:tcBorders>
              <w:top w:val="double" w:sz="4" w:space="0" w:color="auto"/>
            </w:tcBorders>
          </w:tcPr>
          <w:p w14:paraId="42F0FB05" w14:textId="542CD0A1" w:rsidR="001B3142" w:rsidRDefault="001B3142" w:rsidP="001B3142">
            <w:pPr>
              <w:wordWrap/>
              <w:rPr>
                <w:rFonts w:ascii="바탕체" w:eastAsia="바탕체" w:hAnsi="바탕체"/>
                <w:sz w:val="26"/>
                <w:szCs w:val="26"/>
              </w:rPr>
            </w:pP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w:t>
            </w:r>
          </w:p>
        </w:tc>
        <w:tc>
          <w:tcPr>
            <w:tcW w:w="1285" w:type="dxa"/>
            <w:tcBorders>
              <w:top w:val="double" w:sz="4" w:space="0" w:color="auto"/>
            </w:tcBorders>
          </w:tcPr>
          <w:p w14:paraId="31DAC06A" w14:textId="76E20E7F"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-8.6%</w:t>
            </w:r>
          </w:p>
        </w:tc>
        <w:tc>
          <w:tcPr>
            <w:tcW w:w="1275" w:type="dxa"/>
            <w:tcBorders>
              <w:top w:val="double" w:sz="4" w:space="0" w:color="auto"/>
            </w:tcBorders>
          </w:tcPr>
          <w:p w14:paraId="301474EE" w14:textId="69018DF4"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9.0%</w:t>
            </w:r>
          </w:p>
        </w:tc>
        <w:tc>
          <w:tcPr>
            <w:tcW w:w="2784" w:type="dxa"/>
            <w:tcBorders>
              <w:top w:val="double" w:sz="4" w:space="0" w:color="auto"/>
            </w:tcBorders>
          </w:tcPr>
          <w:p w14:paraId="1BD6A0CF" w14:textId="086C1EC6"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 xml:space="preserve">사건 직전 수준 </w:t>
            </w:r>
            <w:proofErr w:type="spellStart"/>
            <w:r w:rsidRPr="003B492C">
              <w:rPr>
                <w:rFonts w:ascii="바탕체" w:eastAsia="바탕체" w:hAnsi="바탕체"/>
                <w:sz w:val="26"/>
                <w:szCs w:val="26"/>
              </w:rPr>
              <w:t>미회복</w:t>
            </w:r>
            <w:proofErr w:type="spellEnd"/>
          </w:p>
        </w:tc>
      </w:tr>
      <w:tr w:rsidR="001B3142" w14:paraId="09DC327E" w14:textId="77777777" w:rsidTr="001C4C2F">
        <w:tc>
          <w:tcPr>
            <w:tcW w:w="850" w:type="dxa"/>
          </w:tcPr>
          <w:p w14:paraId="2A912D44" w14:textId="35E5EBD6" w:rsidR="001B3142" w:rsidRDefault="001B3142" w:rsidP="001B3142">
            <w:pPr>
              <w:wordWrap/>
              <w:rPr>
                <w:rFonts w:ascii="바탕체" w:eastAsia="바탕체" w:hAnsi="바탕체"/>
                <w:sz w:val="26"/>
                <w:szCs w:val="26"/>
              </w:rPr>
            </w:pPr>
            <w:r>
              <w:rPr>
                <w:rFonts w:ascii="바탕체" w:eastAsia="바탕체" w:hAnsi="바탕체" w:hint="eastAsia"/>
                <w:sz w:val="26"/>
                <w:szCs w:val="26"/>
              </w:rPr>
              <w:t>순창</w:t>
            </w:r>
          </w:p>
        </w:tc>
        <w:tc>
          <w:tcPr>
            <w:tcW w:w="2401" w:type="dxa"/>
          </w:tcPr>
          <w:p w14:paraId="1E8258D4" w14:textId="3B482F1D"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관광소비</w:t>
            </w:r>
          </w:p>
        </w:tc>
        <w:tc>
          <w:tcPr>
            <w:tcW w:w="1285" w:type="dxa"/>
          </w:tcPr>
          <w:p w14:paraId="09968FAA" w14:textId="48C7C2E3"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-18.9%</w:t>
            </w:r>
          </w:p>
        </w:tc>
        <w:tc>
          <w:tcPr>
            <w:tcW w:w="1275" w:type="dxa"/>
          </w:tcPr>
          <w:p w14:paraId="70122DA5" w14:textId="79E87AE4"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18.0%</w:t>
            </w:r>
          </w:p>
        </w:tc>
        <w:tc>
          <w:tcPr>
            <w:tcW w:w="2784" w:type="dxa"/>
          </w:tcPr>
          <w:p w14:paraId="046DF853" w14:textId="4F049CC6"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 xml:space="preserve">사건 직전 수준 </w:t>
            </w:r>
            <w:proofErr w:type="spellStart"/>
            <w:r w:rsidRPr="003B492C">
              <w:rPr>
                <w:rFonts w:ascii="바탕체" w:eastAsia="바탕체" w:hAnsi="바탕체"/>
                <w:sz w:val="26"/>
                <w:szCs w:val="26"/>
              </w:rPr>
              <w:t>미회복</w:t>
            </w:r>
            <w:proofErr w:type="spellEnd"/>
          </w:p>
        </w:tc>
      </w:tr>
      <w:tr w:rsidR="001B3142" w14:paraId="31891820" w14:textId="77777777" w:rsidTr="001C4C2F">
        <w:tc>
          <w:tcPr>
            <w:tcW w:w="850" w:type="dxa"/>
          </w:tcPr>
          <w:p w14:paraId="5F89B0F0" w14:textId="76F1B733" w:rsidR="001B3142" w:rsidRDefault="001B3142" w:rsidP="001B3142">
            <w:pPr>
              <w:wordWrap/>
              <w:rPr>
                <w:rFonts w:ascii="바탕체" w:eastAsia="바탕체" w:hAnsi="바탕체"/>
                <w:sz w:val="26"/>
                <w:szCs w:val="26"/>
              </w:rPr>
            </w:pPr>
            <w:r>
              <w:rPr>
                <w:rFonts w:ascii="바탕체" w:eastAsia="바탕체" w:hAnsi="바탕체" w:hint="eastAsia"/>
                <w:sz w:val="26"/>
                <w:szCs w:val="26"/>
              </w:rPr>
              <w:t>완도</w:t>
            </w:r>
          </w:p>
        </w:tc>
        <w:tc>
          <w:tcPr>
            <w:tcW w:w="2401" w:type="dxa"/>
          </w:tcPr>
          <w:p w14:paraId="4055C4A0" w14:textId="219C0B9E"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숙박 목적지 검색</w:t>
            </w:r>
          </w:p>
        </w:tc>
        <w:tc>
          <w:tcPr>
            <w:tcW w:w="1285" w:type="dxa"/>
          </w:tcPr>
          <w:p w14:paraId="3564F502" w14:textId="59AD2698"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-16.1%</w:t>
            </w:r>
          </w:p>
        </w:tc>
        <w:tc>
          <w:tcPr>
            <w:tcW w:w="1275" w:type="dxa"/>
          </w:tcPr>
          <w:p w14:paraId="7D18211E" w14:textId="5EB7C449"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-16.1%</w:t>
            </w:r>
          </w:p>
        </w:tc>
        <w:tc>
          <w:tcPr>
            <w:tcW w:w="2784" w:type="dxa"/>
          </w:tcPr>
          <w:p w14:paraId="21BB8279" w14:textId="045452AF" w:rsidR="001B3142" w:rsidRDefault="001B3142" w:rsidP="001B3142">
            <w:pPr>
              <w:wordWrap/>
              <w:rPr>
                <w:rFonts w:ascii="바탕체" w:eastAsia="바탕체" w:hAnsi="바탕체"/>
                <w:sz w:val="26"/>
                <w:szCs w:val="26"/>
              </w:rPr>
            </w:pPr>
            <w:r w:rsidRPr="003B492C">
              <w:rPr>
                <w:rFonts w:ascii="바탕체" w:eastAsia="바탕체" w:hAnsi="바탕체"/>
                <w:sz w:val="26"/>
                <w:szCs w:val="26"/>
              </w:rPr>
              <w:t>상당 부분 회복</w:t>
            </w:r>
          </w:p>
        </w:tc>
      </w:tr>
    </w:tbl>
    <w:p w14:paraId="58F86296" w14:textId="19256DA1" w:rsidR="003B492C" w:rsidRPr="001B3142" w:rsidRDefault="00853830" w:rsidP="001B3142">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Ⅳ-6&gt; 1년차 신호의 지속성 점검</w:t>
      </w:r>
    </w:p>
    <w:p w14:paraId="4BEB00D7" w14:textId="77777777" w:rsidR="003B492C" w:rsidRPr="001B3142" w:rsidRDefault="003B492C" w:rsidP="00CF1D0C">
      <w:pPr>
        <w:wordWrap/>
        <w:ind w:leftChars="50" w:left="110" w:firstLineChars="100" w:firstLine="220"/>
        <w:jc w:val="both"/>
        <w:rPr>
          <w:rFonts w:ascii="바탕체" w:eastAsia="바탕체" w:hAnsi="바탕체"/>
          <w:szCs w:val="22"/>
        </w:rPr>
      </w:pPr>
      <w:r w:rsidRPr="001B3142">
        <w:rPr>
          <w:rFonts w:ascii="바탕체" w:eastAsia="바탕체" w:hAnsi="바탕체"/>
          <w:szCs w:val="22"/>
        </w:rPr>
        <w:t xml:space="preserve">자료: 한국관광 </w:t>
      </w:r>
      <w:proofErr w:type="spellStart"/>
      <w:r w:rsidRPr="001B3142">
        <w:rPr>
          <w:rFonts w:ascii="바탕체" w:eastAsia="바탕체" w:hAnsi="바탕체"/>
          <w:szCs w:val="22"/>
        </w:rPr>
        <w:t>데이터랩</w:t>
      </w:r>
      <w:proofErr w:type="spellEnd"/>
      <w:r w:rsidRPr="001B3142">
        <w:rPr>
          <w:rFonts w:ascii="바탕체" w:eastAsia="바탕체" w:hAnsi="바탕체"/>
          <w:szCs w:val="22"/>
        </w:rPr>
        <w:t xml:space="preserve"> 자료를 활용해 연구진 산출.</w:t>
      </w:r>
    </w:p>
    <w:p w14:paraId="118C049C" w14:textId="73B3BA0B" w:rsidR="003B492C" w:rsidRPr="003B492C" w:rsidRDefault="00A60075" w:rsidP="00CF1D0C">
      <w:pPr>
        <w:wordWrap/>
        <w:ind w:leftChars="50" w:left="110" w:firstLineChars="100" w:firstLine="260"/>
        <w:jc w:val="both"/>
        <w:rPr>
          <w:rFonts w:ascii="바탕체" w:eastAsia="바탕체" w:hAnsi="바탕체"/>
          <w:sz w:val="26"/>
          <w:szCs w:val="26"/>
        </w:rPr>
      </w:pPr>
      <w:r>
        <w:rPr>
          <w:rFonts w:ascii="바탕체" w:eastAsia="바탕체" w:hAnsi="바탕체"/>
          <w:noProof/>
          <w:sz w:val="26"/>
          <w:szCs w:val="26"/>
        </w:rPr>
        <mc:AlternateContent>
          <mc:Choice Requires="wps">
            <w:drawing>
              <wp:anchor distT="0" distB="0" distL="114300" distR="114300" simplePos="0" relativeHeight="251664384" behindDoc="0" locked="0" layoutInCell="1" allowOverlap="1" wp14:anchorId="50F539B2" wp14:editId="7E2CA813">
                <wp:simplePos x="0" y="0"/>
                <wp:positionH relativeFrom="column">
                  <wp:posOffset>1614170</wp:posOffset>
                </wp:positionH>
                <wp:positionV relativeFrom="paragraph">
                  <wp:posOffset>24900</wp:posOffset>
                </wp:positionV>
                <wp:extent cx="272375" cy="129972"/>
                <wp:effectExtent l="0" t="0" r="0" b="0"/>
                <wp:wrapNone/>
                <wp:docPr id="1072315335" name="직사각형 6"/>
                <wp:cNvGraphicFramePr/>
                <a:graphic xmlns:a="http://schemas.openxmlformats.org/drawingml/2006/main">
                  <a:graphicData uri="http://schemas.microsoft.com/office/word/2010/wordprocessingShape">
                    <wps:wsp>
                      <wps:cNvSpPr/>
                      <wps:spPr>
                        <a:xfrm>
                          <a:off x="0" y="0"/>
                          <a:ext cx="272375" cy="12997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E2D92B" id="직사각형 6" o:spid="_x0000_s1026" style="position:absolute;margin-left:127.1pt;margin-top:1.95pt;width:21.45pt;height:10.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" fillcolor="white [3212]" stroked="f" strokeweight="1.5pt"/>
            </w:pict>
          </mc:Fallback>
        </mc:AlternateContent>
      </w:r>
      <w:r w:rsidR="001B3142" w:rsidRPr="001B3142">
        <w:rPr>
          <w:rFonts w:ascii="바탕체" w:eastAsia="바탕체" w:hAnsi="바탕체"/>
          <w:noProof/>
          <w:sz w:val="26"/>
          <w:szCs w:val="26"/>
        </w:rPr>
        <w:drawing>
          <wp:inline distT="0" distB="0" distL="0" distR="0" wp14:anchorId="33A127D6" wp14:editId="59C5C864">
            <wp:extent cx="5731510" cy="2280285"/>
            <wp:effectExtent l="12700" t="12700" r="8890" b="18415"/>
            <wp:docPr id="13476053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5341" name=""/>
                    <pic:cNvPicPr/>
                  </pic:nvPicPr>
                  <pic:blipFill>
                    <a:blip r:embed="rId17"/>
                    <a:stretch>
                      <a:fillRect/>
                    </a:stretch>
                  </pic:blipFill>
                  <pic:spPr>
                    <a:xfrm>
                      <a:off x="0" y="0"/>
                      <a:ext cx="5731510" cy="2280285"/>
                    </a:xfrm>
                    <a:prstGeom prst="rect">
                      <a:avLst/>
                    </a:prstGeom>
                    <a:ln>
                      <a:solidFill>
                        <a:schemeClr val="tx1"/>
                      </a:solidFill>
                    </a:ln>
                  </pic:spPr>
                </pic:pic>
              </a:graphicData>
            </a:graphic>
          </wp:inline>
        </w:drawing>
      </w:r>
    </w:p>
    <w:p w14:paraId="1A519397" w14:textId="7A712A81" w:rsidR="003B492C" w:rsidRPr="001B3142" w:rsidRDefault="00853830" w:rsidP="001B3142">
      <w:pPr>
        <w:wordWrap/>
        <w:ind w:leftChars="50" w:left="110" w:firstLineChars="100" w:firstLine="220"/>
        <w:jc w:val="center"/>
        <w:rPr>
          <w:rFonts w:ascii="바탕체" w:eastAsia="바탕체" w:hAnsi="바탕체"/>
          <w:szCs w:val="22"/>
        </w:rPr>
      </w:pPr>
      <w:r w:rsidRPr="00853830">
        <w:t xml:space="preserve"> </w:t>
      </w:r>
      <w:r w:rsidRPr="00853830">
        <w:rPr>
          <w:rFonts w:ascii="바탕체" w:eastAsia="바탕체" w:hAnsi="바탕체"/>
          <w:szCs w:val="22"/>
        </w:rPr>
        <w:t>[그림 Ⅳ-6] 대표 ITS 분석결과</w:t>
      </w:r>
    </w:p>
    <w:p w14:paraId="4764AD41" w14:textId="244002A8" w:rsidR="003B492C" w:rsidRPr="001B3142" w:rsidRDefault="003B492C" w:rsidP="001B3142">
      <w:pPr>
        <w:wordWrap/>
        <w:ind w:leftChars="50" w:left="110" w:firstLineChars="100" w:firstLine="220"/>
        <w:jc w:val="both"/>
        <w:rPr>
          <w:rFonts w:ascii="바탕체" w:eastAsia="바탕체" w:hAnsi="바탕체"/>
          <w:szCs w:val="22"/>
        </w:rPr>
      </w:pPr>
      <w:r w:rsidRPr="001B3142">
        <w:rPr>
          <w:rFonts w:ascii="바탕체" w:eastAsia="바탕체" w:hAnsi="바탕체"/>
          <w:szCs w:val="22"/>
        </w:rPr>
        <w:t xml:space="preserve">자료: 한국관광 </w:t>
      </w:r>
      <w:proofErr w:type="spellStart"/>
      <w:r w:rsidRPr="001B3142">
        <w:rPr>
          <w:rFonts w:ascii="바탕체" w:eastAsia="바탕체" w:hAnsi="바탕체"/>
          <w:szCs w:val="22"/>
        </w:rPr>
        <w:t>데이터랩</w:t>
      </w:r>
      <w:proofErr w:type="spellEnd"/>
      <w:r w:rsidRPr="001B3142">
        <w:rPr>
          <w:rFonts w:ascii="바탕체" w:eastAsia="바탕체" w:hAnsi="바탕체"/>
          <w:szCs w:val="22"/>
        </w:rPr>
        <w:t xml:space="preserve"> 자료를 활용해 연구진 작성.</w:t>
      </w:r>
    </w:p>
    <w:p w14:paraId="441CC5CF" w14:textId="760B988D" w:rsidR="003B492C" w:rsidRPr="003B492C" w:rsidRDefault="003B492C" w:rsidP="001B3142">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이 분석은 예측모형의 정확도를 검증하기 위한 것이 아니라, 1년차에 비교적 뚜렷했던 변화가 2년차에도 남아 있는지를 확인한 지속성 점검이다. 완주의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비율과 순창의 관광소비는 2년차에도 사건 직전 수준을 회복하지 못했고, 완도의 숙박검색은 상당 부분 회복되었다. 특히 완도 검색신호는 개입월을 5월로 이동하면 다중검정 보정결과가 경계수준으로 변하므로, 확정적 </w:t>
      </w:r>
      <w:proofErr w:type="spellStart"/>
      <w:r w:rsidRPr="003B492C">
        <w:rPr>
          <w:rFonts w:ascii="바탕체" w:eastAsia="바탕체" w:hAnsi="바탕체"/>
          <w:sz w:val="26"/>
          <w:szCs w:val="26"/>
        </w:rPr>
        <w:t>경보라기보다</w:t>
      </w:r>
      <w:proofErr w:type="spellEnd"/>
      <w:r w:rsidRPr="003B492C">
        <w:rPr>
          <w:rFonts w:ascii="바탕체" w:eastAsia="바탕체" w:hAnsi="바탕체"/>
          <w:sz w:val="26"/>
          <w:szCs w:val="26"/>
        </w:rPr>
        <w:t xml:space="preserve"> 추가 점검이 필요한 중간정보로 해석한다. 사례 수가 제한적이므로 이를 일반화된 조기경보 성능으로 해석하지 않는다. 다만 완주와 순창처럼 1년차 신호가 2년차에도 남는 사례가 확인된 만큼, 선정 1년 후 중간점검의 필요성을 </w:t>
      </w:r>
      <w:r w:rsidRPr="003B492C">
        <w:rPr>
          <w:rFonts w:ascii="바탕체" w:eastAsia="바탕체" w:hAnsi="바탕체"/>
          <w:sz w:val="26"/>
          <w:szCs w:val="26"/>
        </w:rPr>
        <w:lastRenderedPageBreak/>
        <w:t>검토할 근거로 활용할 수 있다.</w:t>
      </w:r>
    </w:p>
    <w:p w14:paraId="1EDD7297"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이상의 분석결과를 바탕으로 Ⅴ장에서는 지역별 관리 필요영역을 실제 정책검토 절차와 대시보드 운영방식으로 연결한다.</w:t>
      </w:r>
    </w:p>
    <w:p w14:paraId="7B41DD89" w14:textId="77777777" w:rsidR="001B3142" w:rsidRDefault="001B3142" w:rsidP="00075ADE">
      <w:pPr>
        <w:pStyle w:val="10"/>
      </w:pPr>
    </w:p>
    <w:p w14:paraId="5D04E914" w14:textId="28DCC549" w:rsidR="003B492C" w:rsidRPr="001B3142" w:rsidRDefault="003B492C" w:rsidP="00075ADE">
      <w:pPr>
        <w:pStyle w:val="1"/>
      </w:pPr>
      <w:bookmarkStart w:id="41" w:name="_Toc241263654"/>
      <w:r w:rsidRPr="003B492C">
        <w:t>Ⅴ. WELL-FLOW 사후관리 모형 및 정책 활용방안</w:t>
      </w:r>
      <w:bookmarkEnd w:id="41"/>
    </w:p>
    <w:p w14:paraId="4EC26B9C" w14:textId="38894661" w:rsidR="003B492C" w:rsidRDefault="003B492C" w:rsidP="001B3142">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Ⅳ장의 지역별 분석만으로 특정 사업의 효과를 판단할 수는 없다. 따라서 Ⅴ장에서는 확인된 취약지점을 곧바로 사업안으로 바꾸기보다, 추가로 확인할 자료와 정책검토 영역, 차년도 점검지표를 연결한다.</w:t>
      </w:r>
    </w:p>
    <w:p w14:paraId="59B0047D" w14:textId="77777777" w:rsidR="000861EE" w:rsidRPr="001B3142" w:rsidRDefault="000861EE" w:rsidP="001B3142">
      <w:pPr>
        <w:wordWrap/>
        <w:ind w:leftChars="50" w:left="110" w:firstLineChars="100" w:firstLine="260"/>
        <w:jc w:val="both"/>
        <w:rPr>
          <w:rFonts w:ascii="바탕체" w:eastAsia="바탕체" w:hAnsi="바탕체"/>
          <w:sz w:val="26"/>
          <w:szCs w:val="26"/>
        </w:rPr>
      </w:pPr>
    </w:p>
    <w:p w14:paraId="0FE321BA" w14:textId="7AC062B8" w:rsidR="003B492C" w:rsidRPr="001B3142" w:rsidRDefault="003B492C" w:rsidP="00075ADE">
      <w:pPr>
        <w:pStyle w:val="2"/>
        <w:ind w:right="220"/>
      </w:pPr>
      <w:bookmarkStart w:id="42" w:name="_Toc241263655"/>
      <w:r w:rsidRPr="003B492C">
        <w:t>1. 사후관리 모형의 구조</w:t>
      </w:r>
      <w:bookmarkEnd w:id="42"/>
    </w:p>
    <w:p w14:paraId="17918F26"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WELL-FLOW는 분석결과를 특정 사업으로 바로 연결하지 않는다. 관리 필요지점을 확인한 뒤 정책질문을 설정하고, 추가 자료와 현장여건을 확인한 후 사업방향을 검토하도록 구성한다.</w:t>
      </w:r>
    </w:p>
    <w:tbl>
      <w:tblPr>
        <w:tblStyle w:val="ac"/>
        <w:tblW w:w="0" w:type="auto"/>
        <w:jc w:val="center"/>
        <w:tblLook w:val="04A0" w:firstRow="1" w:lastRow="0" w:firstColumn="1" w:lastColumn="0" w:noHBand="0" w:noVBand="1"/>
      </w:tblPr>
      <w:tblGrid>
        <w:gridCol w:w="1134"/>
        <w:gridCol w:w="4248"/>
      </w:tblGrid>
      <w:tr w:rsidR="001B3142" w14:paraId="3140ED7C" w14:textId="77777777" w:rsidTr="001C4C2F">
        <w:trPr>
          <w:jc w:val="center"/>
        </w:trPr>
        <w:tc>
          <w:tcPr>
            <w:tcW w:w="1134" w:type="dxa"/>
            <w:tcBorders>
              <w:bottom w:val="double" w:sz="4" w:space="0" w:color="auto"/>
            </w:tcBorders>
            <w:shd w:val="clear" w:color="auto" w:fill="F2F2F2" w:themeFill="background1" w:themeFillShade="F2"/>
          </w:tcPr>
          <w:p w14:paraId="584BEB5F" w14:textId="5D8B84FD" w:rsidR="001B3142" w:rsidRDefault="001B3142" w:rsidP="00CF1D0C">
            <w:pPr>
              <w:wordWrap/>
              <w:jc w:val="both"/>
              <w:rPr>
                <w:rFonts w:ascii="바탕체" w:eastAsia="바탕체" w:hAnsi="바탕체"/>
                <w:sz w:val="26"/>
                <w:szCs w:val="26"/>
              </w:rPr>
            </w:pPr>
            <w:r>
              <w:rPr>
                <w:rFonts w:ascii="바탕체" w:eastAsia="바탕체" w:hAnsi="바탕체" w:hint="eastAsia"/>
                <w:sz w:val="26"/>
                <w:szCs w:val="26"/>
              </w:rPr>
              <w:t>단계</w:t>
            </w:r>
          </w:p>
        </w:tc>
        <w:tc>
          <w:tcPr>
            <w:tcW w:w="4248" w:type="dxa"/>
            <w:tcBorders>
              <w:bottom w:val="double" w:sz="4" w:space="0" w:color="auto"/>
            </w:tcBorders>
            <w:shd w:val="clear" w:color="auto" w:fill="F2F2F2" w:themeFill="background1" w:themeFillShade="F2"/>
          </w:tcPr>
          <w:p w14:paraId="739188FB" w14:textId="7141C5DE" w:rsidR="001B3142" w:rsidRDefault="001B3142" w:rsidP="00CF1D0C">
            <w:pPr>
              <w:wordWrap/>
              <w:jc w:val="both"/>
              <w:rPr>
                <w:rFonts w:ascii="바탕체" w:eastAsia="바탕체" w:hAnsi="바탕체"/>
                <w:sz w:val="26"/>
                <w:szCs w:val="26"/>
              </w:rPr>
            </w:pPr>
            <w:r>
              <w:rPr>
                <w:rFonts w:ascii="바탕체" w:eastAsia="바탕체" w:hAnsi="바탕체" w:hint="eastAsia"/>
                <w:sz w:val="26"/>
                <w:szCs w:val="26"/>
              </w:rPr>
              <w:t>내용</w:t>
            </w:r>
          </w:p>
        </w:tc>
      </w:tr>
      <w:tr w:rsidR="001B3142" w14:paraId="1128BDDB" w14:textId="77777777" w:rsidTr="001C4C2F">
        <w:trPr>
          <w:jc w:val="center"/>
        </w:trPr>
        <w:tc>
          <w:tcPr>
            <w:tcW w:w="1134" w:type="dxa"/>
            <w:tcBorders>
              <w:top w:val="double" w:sz="4" w:space="0" w:color="auto"/>
            </w:tcBorders>
          </w:tcPr>
          <w:p w14:paraId="22E381E5" w14:textId="0713A532" w:rsidR="001B3142" w:rsidRDefault="001B3142" w:rsidP="00CF1D0C">
            <w:pPr>
              <w:wordWrap/>
              <w:jc w:val="both"/>
              <w:rPr>
                <w:rFonts w:ascii="바탕체" w:eastAsia="바탕체" w:hAnsi="바탕체"/>
                <w:sz w:val="26"/>
                <w:szCs w:val="26"/>
              </w:rPr>
            </w:pPr>
            <w:r>
              <w:rPr>
                <w:rFonts w:ascii="바탕체" w:eastAsia="바탕체" w:hAnsi="바탕체" w:hint="eastAsia"/>
                <w:sz w:val="26"/>
                <w:szCs w:val="26"/>
              </w:rPr>
              <w:t>1단계</w:t>
            </w:r>
          </w:p>
        </w:tc>
        <w:tc>
          <w:tcPr>
            <w:tcW w:w="4248" w:type="dxa"/>
            <w:tcBorders>
              <w:top w:val="double" w:sz="4" w:space="0" w:color="auto"/>
            </w:tcBorders>
          </w:tcPr>
          <w:p w14:paraId="0CFAEB7C" w14:textId="15BF5791" w:rsidR="001B3142" w:rsidRDefault="001B3142" w:rsidP="00CF1D0C">
            <w:pPr>
              <w:wordWrap/>
              <w:jc w:val="both"/>
              <w:rPr>
                <w:rFonts w:ascii="바탕체" w:eastAsia="바탕체" w:hAnsi="바탕체"/>
                <w:sz w:val="26"/>
                <w:szCs w:val="26"/>
              </w:rPr>
            </w:pPr>
            <w:r w:rsidRPr="003B492C">
              <w:rPr>
                <w:rFonts w:ascii="바탕체" w:eastAsia="바탕체" w:hAnsi="바탕체"/>
                <w:sz w:val="26"/>
                <w:szCs w:val="26"/>
              </w:rPr>
              <w:t>관광성과 변화신호 확인</w:t>
            </w:r>
          </w:p>
        </w:tc>
      </w:tr>
      <w:tr w:rsidR="001B3142" w14:paraId="21208DA5" w14:textId="77777777" w:rsidTr="001B3142">
        <w:trPr>
          <w:jc w:val="center"/>
        </w:trPr>
        <w:tc>
          <w:tcPr>
            <w:tcW w:w="1134" w:type="dxa"/>
          </w:tcPr>
          <w:p w14:paraId="63082AD0" w14:textId="7F192853" w:rsidR="001B3142" w:rsidRDefault="001B3142" w:rsidP="001B3142">
            <w:pPr>
              <w:wordWrap/>
              <w:jc w:val="both"/>
              <w:rPr>
                <w:rFonts w:ascii="바탕체" w:eastAsia="바탕체" w:hAnsi="바탕체"/>
                <w:sz w:val="26"/>
                <w:szCs w:val="26"/>
              </w:rPr>
            </w:pPr>
            <w:r>
              <w:rPr>
                <w:rFonts w:ascii="바탕체" w:eastAsia="바탕체" w:hAnsi="바탕체" w:hint="eastAsia"/>
                <w:sz w:val="26"/>
                <w:szCs w:val="26"/>
              </w:rPr>
              <w:t>2</w:t>
            </w:r>
            <w:r w:rsidRPr="00CC41C7">
              <w:rPr>
                <w:rFonts w:ascii="바탕체" w:eastAsia="바탕체" w:hAnsi="바탕체" w:hint="eastAsia"/>
                <w:sz w:val="26"/>
                <w:szCs w:val="26"/>
              </w:rPr>
              <w:t>단계</w:t>
            </w:r>
          </w:p>
        </w:tc>
        <w:tc>
          <w:tcPr>
            <w:tcW w:w="4248" w:type="dxa"/>
          </w:tcPr>
          <w:p w14:paraId="4B5F4681" w14:textId="3484E5BC" w:rsidR="001B3142" w:rsidRDefault="001B3142" w:rsidP="001B3142">
            <w:pPr>
              <w:wordWrap/>
              <w:jc w:val="both"/>
              <w:rPr>
                <w:rFonts w:ascii="바탕체" w:eastAsia="바탕체" w:hAnsi="바탕체"/>
                <w:sz w:val="26"/>
                <w:szCs w:val="26"/>
              </w:rPr>
            </w:pPr>
            <w:r w:rsidRPr="003B492C">
              <w:rPr>
                <w:rFonts w:ascii="바탕체" w:eastAsia="바탕체" w:hAnsi="바탕체"/>
                <w:sz w:val="26"/>
                <w:szCs w:val="26"/>
              </w:rPr>
              <w:t>관리 필요지점 설정</w:t>
            </w:r>
          </w:p>
        </w:tc>
      </w:tr>
      <w:tr w:rsidR="001B3142" w14:paraId="77ADF25B" w14:textId="77777777" w:rsidTr="001B3142">
        <w:trPr>
          <w:jc w:val="center"/>
        </w:trPr>
        <w:tc>
          <w:tcPr>
            <w:tcW w:w="1134" w:type="dxa"/>
          </w:tcPr>
          <w:p w14:paraId="78E6B10E" w14:textId="6BD993EA" w:rsidR="001B3142" w:rsidRDefault="001B3142" w:rsidP="001B3142">
            <w:pPr>
              <w:wordWrap/>
              <w:jc w:val="both"/>
              <w:rPr>
                <w:rFonts w:ascii="바탕체" w:eastAsia="바탕체" w:hAnsi="바탕체"/>
                <w:sz w:val="26"/>
                <w:szCs w:val="26"/>
              </w:rPr>
            </w:pPr>
            <w:r>
              <w:rPr>
                <w:rFonts w:ascii="바탕체" w:eastAsia="바탕체" w:hAnsi="바탕체" w:hint="eastAsia"/>
                <w:sz w:val="26"/>
                <w:szCs w:val="26"/>
              </w:rPr>
              <w:t>3</w:t>
            </w:r>
            <w:r w:rsidRPr="00CC41C7">
              <w:rPr>
                <w:rFonts w:ascii="바탕체" w:eastAsia="바탕체" w:hAnsi="바탕체" w:hint="eastAsia"/>
                <w:sz w:val="26"/>
                <w:szCs w:val="26"/>
              </w:rPr>
              <w:t>단계</w:t>
            </w:r>
          </w:p>
        </w:tc>
        <w:tc>
          <w:tcPr>
            <w:tcW w:w="4248" w:type="dxa"/>
          </w:tcPr>
          <w:p w14:paraId="4523562E" w14:textId="685EA077" w:rsidR="001B3142" w:rsidRDefault="001B3142" w:rsidP="001B3142">
            <w:pPr>
              <w:wordWrap/>
              <w:jc w:val="both"/>
              <w:rPr>
                <w:rFonts w:ascii="바탕체" w:eastAsia="바탕체" w:hAnsi="바탕체"/>
                <w:sz w:val="26"/>
                <w:szCs w:val="26"/>
              </w:rPr>
            </w:pPr>
            <w:r w:rsidRPr="003B492C">
              <w:rPr>
                <w:rFonts w:ascii="바탕체" w:eastAsia="바탕체" w:hAnsi="바탕체"/>
                <w:sz w:val="26"/>
                <w:szCs w:val="26"/>
              </w:rPr>
              <w:t>정책질문 설정</w:t>
            </w:r>
          </w:p>
        </w:tc>
      </w:tr>
      <w:tr w:rsidR="001B3142" w14:paraId="1D8DB6C8" w14:textId="77777777" w:rsidTr="001B3142">
        <w:trPr>
          <w:jc w:val="center"/>
        </w:trPr>
        <w:tc>
          <w:tcPr>
            <w:tcW w:w="1134" w:type="dxa"/>
          </w:tcPr>
          <w:p w14:paraId="6737907B" w14:textId="17C356DF" w:rsidR="001B3142" w:rsidRDefault="001B3142" w:rsidP="001B3142">
            <w:pPr>
              <w:wordWrap/>
              <w:jc w:val="both"/>
              <w:rPr>
                <w:rFonts w:ascii="바탕체" w:eastAsia="바탕체" w:hAnsi="바탕체"/>
                <w:sz w:val="26"/>
                <w:szCs w:val="26"/>
              </w:rPr>
            </w:pPr>
            <w:r>
              <w:rPr>
                <w:rFonts w:ascii="바탕체" w:eastAsia="바탕체" w:hAnsi="바탕체" w:hint="eastAsia"/>
                <w:sz w:val="26"/>
                <w:szCs w:val="26"/>
              </w:rPr>
              <w:t>4</w:t>
            </w:r>
            <w:r w:rsidRPr="00CC41C7">
              <w:rPr>
                <w:rFonts w:ascii="바탕체" w:eastAsia="바탕체" w:hAnsi="바탕체" w:hint="eastAsia"/>
                <w:sz w:val="26"/>
                <w:szCs w:val="26"/>
              </w:rPr>
              <w:t>단계</w:t>
            </w:r>
          </w:p>
        </w:tc>
        <w:tc>
          <w:tcPr>
            <w:tcW w:w="4248" w:type="dxa"/>
          </w:tcPr>
          <w:p w14:paraId="59AEAF73" w14:textId="090B299A" w:rsidR="001B3142" w:rsidRDefault="001B3142" w:rsidP="001B3142">
            <w:pPr>
              <w:wordWrap/>
              <w:jc w:val="both"/>
              <w:rPr>
                <w:rFonts w:ascii="바탕체" w:eastAsia="바탕체" w:hAnsi="바탕체"/>
                <w:sz w:val="26"/>
                <w:szCs w:val="26"/>
              </w:rPr>
            </w:pPr>
            <w:r w:rsidRPr="003B492C">
              <w:rPr>
                <w:rFonts w:ascii="바탕체" w:eastAsia="바탕체" w:hAnsi="바탕체"/>
                <w:sz w:val="26"/>
                <w:szCs w:val="26"/>
              </w:rPr>
              <w:t>추가 자료 및 현장조건 확인</w:t>
            </w:r>
          </w:p>
        </w:tc>
      </w:tr>
      <w:tr w:rsidR="001B3142" w14:paraId="673E2D02" w14:textId="77777777" w:rsidTr="001B3142">
        <w:trPr>
          <w:jc w:val="center"/>
        </w:trPr>
        <w:tc>
          <w:tcPr>
            <w:tcW w:w="1134" w:type="dxa"/>
          </w:tcPr>
          <w:p w14:paraId="60A9CEA0" w14:textId="5C5C1724" w:rsidR="001B3142" w:rsidRDefault="001B3142" w:rsidP="001B3142">
            <w:pPr>
              <w:wordWrap/>
              <w:jc w:val="both"/>
              <w:rPr>
                <w:rFonts w:ascii="바탕체" w:eastAsia="바탕체" w:hAnsi="바탕체"/>
                <w:sz w:val="26"/>
                <w:szCs w:val="26"/>
              </w:rPr>
            </w:pPr>
            <w:r>
              <w:rPr>
                <w:rFonts w:ascii="바탕체" w:eastAsia="바탕체" w:hAnsi="바탕체" w:hint="eastAsia"/>
                <w:sz w:val="26"/>
                <w:szCs w:val="26"/>
              </w:rPr>
              <w:t>5</w:t>
            </w:r>
            <w:r w:rsidRPr="00CC41C7">
              <w:rPr>
                <w:rFonts w:ascii="바탕체" w:eastAsia="바탕체" w:hAnsi="바탕체" w:hint="eastAsia"/>
                <w:sz w:val="26"/>
                <w:szCs w:val="26"/>
              </w:rPr>
              <w:t>단계</w:t>
            </w:r>
          </w:p>
        </w:tc>
        <w:tc>
          <w:tcPr>
            <w:tcW w:w="4248" w:type="dxa"/>
          </w:tcPr>
          <w:p w14:paraId="6D68C443" w14:textId="71D3E883" w:rsidR="001B3142" w:rsidRDefault="001B3142" w:rsidP="001B3142">
            <w:pPr>
              <w:wordWrap/>
              <w:jc w:val="both"/>
              <w:rPr>
                <w:rFonts w:ascii="바탕체" w:eastAsia="바탕체" w:hAnsi="바탕체"/>
                <w:sz w:val="26"/>
                <w:szCs w:val="26"/>
              </w:rPr>
            </w:pPr>
            <w:r w:rsidRPr="003B492C">
              <w:rPr>
                <w:rFonts w:ascii="바탕체" w:eastAsia="바탕체" w:hAnsi="바탕체"/>
                <w:sz w:val="26"/>
                <w:szCs w:val="26"/>
              </w:rPr>
              <w:t>우선 검토 정책방향 설정</w:t>
            </w:r>
          </w:p>
        </w:tc>
      </w:tr>
      <w:tr w:rsidR="001B3142" w14:paraId="765726C1" w14:textId="77777777" w:rsidTr="001B3142">
        <w:trPr>
          <w:jc w:val="center"/>
        </w:trPr>
        <w:tc>
          <w:tcPr>
            <w:tcW w:w="1134" w:type="dxa"/>
          </w:tcPr>
          <w:p w14:paraId="57518A81" w14:textId="52786515" w:rsidR="001B3142" w:rsidRDefault="001B3142" w:rsidP="001B3142">
            <w:pPr>
              <w:wordWrap/>
              <w:jc w:val="both"/>
              <w:rPr>
                <w:rFonts w:ascii="바탕체" w:eastAsia="바탕체" w:hAnsi="바탕체"/>
                <w:sz w:val="26"/>
                <w:szCs w:val="26"/>
              </w:rPr>
            </w:pPr>
            <w:r>
              <w:rPr>
                <w:rFonts w:ascii="바탕체" w:eastAsia="바탕체" w:hAnsi="바탕체" w:hint="eastAsia"/>
                <w:sz w:val="26"/>
                <w:szCs w:val="26"/>
              </w:rPr>
              <w:t>6</w:t>
            </w:r>
            <w:r w:rsidRPr="00CC41C7">
              <w:rPr>
                <w:rFonts w:ascii="바탕체" w:eastAsia="바탕체" w:hAnsi="바탕체" w:hint="eastAsia"/>
                <w:sz w:val="26"/>
                <w:szCs w:val="26"/>
              </w:rPr>
              <w:t>단계</w:t>
            </w:r>
          </w:p>
        </w:tc>
        <w:tc>
          <w:tcPr>
            <w:tcW w:w="4248" w:type="dxa"/>
          </w:tcPr>
          <w:p w14:paraId="6E3B5C77" w14:textId="215B196C" w:rsidR="001B3142" w:rsidRDefault="001B3142" w:rsidP="001B3142">
            <w:pPr>
              <w:wordWrap/>
              <w:jc w:val="both"/>
              <w:rPr>
                <w:rFonts w:ascii="바탕체" w:eastAsia="바탕체" w:hAnsi="바탕체"/>
                <w:sz w:val="26"/>
                <w:szCs w:val="26"/>
              </w:rPr>
            </w:pPr>
            <w:r w:rsidRPr="003B492C">
              <w:rPr>
                <w:rFonts w:ascii="바탕체" w:eastAsia="바탕체" w:hAnsi="바탕체"/>
                <w:sz w:val="26"/>
                <w:szCs w:val="26"/>
              </w:rPr>
              <w:t>사업 시행 후 동일 KPI 재점검</w:t>
            </w:r>
          </w:p>
        </w:tc>
      </w:tr>
    </w:tbl>
    <w:p w14:paraId="2CB5FD9B" w14:textId="07DBC997" w:rsidR="001B3142" w:rsidRPr="001B3142" w:rsidRDefault="00853830" w:rsidP="001B3142">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Ⅴ-1&gt; WELL-FLOW 사후관리 절차</w:t>
      </w:r>
    </w:p>
    <w:p w14:paraId="0F4CF76E"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16BCFA40" w14:textId="692FC4BE" w:rsidR="003B492C" w:rsidRPr="003B492C" w:rsidRDefault="003B492C" w:rsidP="00075ADE">
      <w:pPr>
        <w:pStyle w:val="2"/>
        <w:ind w:right="220"/>
      </w:pPr>
      <w:bookmarkStart w:id="43" w:name="_Toc241263656"/>
      <w:r w:rsidRPr="003B492C">
        <w:t>2. 지역별 정책검토 방향</w:t>
      </w:r>
      <w:bookmarkEnd w:id="43"/>
    </w:p>
    <w:tbl>
      <w:tblPr>
        <w:tblStyle w:val="ac"/>
        <w:tblW w:w="0" w:type="auto"/>
        <w:tblLayout w:type="fixed"/>
        <w:tblLook w:val="04A0" w:firstRow="1" w:lastRow="0" w:firstColumn="1" w:lastColumn="0" w:noHBand="0" w:noVBand="1"/>
      </w:tblPr>
      <w:tblGrid>
        <w:gridCol w:w="846"/>
        <w:gridCol w:w="1276"/>
        <w:gridCol w:w="1701"/>
        <w:gridCol w:w="1984"/>
        <w:gridCol w:w="2063"/>
        <w:gridCol w:w="1146"/>
      </w:tblGrid>
      <w:tr w:rsidR="001B3142" w14:paraId="1747F051" w14:textId="77777777" w:rsidTr="001C4C2F">
        <w:tc>
          <w:tcPr>
            <w:tcW w:w="846" w:type="dxa"/>
            <w:tcBorders>
              <w:bottom w:val="double" w:sz="4" w:space="0" w:color="auto"/>
            </w:tcBorders>
            <w:shd w:val="clear" w:color="auto" w:fill="F2F2F2" w:themeFill="background1" w:themeFillShade="F2"/>
          </w:tcPr>
          <w:p w14:paraId="4C021F10" w14:textId="2CAA5E4A"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지역</w:t>
            </w:r>
          </w:p>
        </w:tc>
        <w:tc>
          <w:tcPr>
            <w:tcW w:w="1276" w:type="dxa"/>
            <w:tcBorders>
              <w:bottom w:val="double" w:sz="4" w:space="0" w:color="auto"/>
            </w:tcBorders>
            <w:shd w:val="clear" w:color="auto" w:fill="F2F2F2" w:themeFill="background1" w:themeFillShade="F2"/>
          </w:tcPr>
          <w:p w14:paraId="086E8880" w14:textId="14C858C4"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관리신호</w:t>
            </w:r>
          </w:p>
        </w:tc>
        <w:tc>
          <w:tcPr>
            <w:tcW w:w="1701" w:type="dxa"/>
            <w:tcBorders>
              <w:bottom w:val="double" w:sz="4" w:space="0" w:color="auto"/>
            </w:tcBorders>
            <w:shd w:val="clear" w:color="auto" w:fill="F2F2F2" w:themeFill="background1" w:themeFillShade="F2"/>
          </w:tcPr>
          <w:p w14:paraId="13774841" w14:textId="3AA2D440"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후속 정책질문</w:t>
            </w:r>
          </w:p>
        </w:tc>
        <w:tc>
          <w:tcPr>
            <w:tcW w:w="1984" w:type="dxa"/>
            <w:tcBorders>
              <w:bottom w:val="double" w:sz="4" w:space="0" w:color="auto"/>
            </w:tcBorders>
            <w:shd w:val="clear" w:color="auto" w:fill="F2F2F2" w:themeFill="background1" w:themeFillShade="F2"/>
          </w:tcPr>
          <w:p w14:paraId="621BB077" w14:textId="0E87B10E"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추가 확인자료</w:t>
            </w:r>
          </w:p>
        </w:tc>
        <w:tc>
          <w:tcPr>
            <w:tcW w:w="2063" w:type="dxa"/>
            <w:tcBorders>
              <w:bottom w:val="double" w:sz="4" w:space="0" w:color="auto"/>
            </w:tcBorders>
            <w:shd w:val="clear" w:color="auto" w:fill="F2F2F2" w:themeFill="background1" w:themeFillShade="F2"/>
          </w:tcPr>
          <w:p w14:paraId="5B4DB0AD" w14:textId="1091A176"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우선 검토영역</w:t>
            </w:r>
          </w:p>
        </w:tc>
        <w:tc>
          <w:tcPr>
            <w:tcW w:w="1146" w:type="dxa"/>
            <w:tcBorders>
              <w:bottom w:val="double" w:sz="4" w:space="0" w:color="auto"/>
            </w:tcBorders>
            <w:shd w:val="clear" w:color="auto" w:fill="F2F2F2" w:themeFill="background1" w:themeFillShade="F2"/>
          </w:tcPr>
          <w:p w14:paraId="4E7FC8D2" w14:textId="7A15340E"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 xml:space="preserve">다음 </w:t>
            </w:r>
            <w:r w:rsidRPr="001B3142">
              <w:rPr>
                <w:rFonts w:ascii="바탕체" w:eastAsia="바탕체" w:hAnsi="바탕체"/>
                <w:szCs w:val="22"/>
              </w:rPr>
              <w:t>KPI</w:t>
            </w:r>
          </w:p>
        </w:tc>
      </w:tr>
      <w:tr w:rsidR="001B3142" w14:paraId="6982642F" w14:textId="77777777" w:rsidTr="001C4C2F">
        <w:tc>
          <w:tcPr>
            <w:tcW w:w="846" w:type="dxa"/>
            <w:tcBorders>
              <w:top w:val="double" w:sz="4" w:space="0" w:color="auto"/>
            </w:tcBorders>
          </w:tcPr>
          <w:p w14:paraId="3DDB069A" w14:textId="792A4394"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완주</w:t>
            </w:r>
          </w:p>
        </w:tc>
        <w:tc>
          <w:tcPr>
            <w:tcW w:w="1276" w:type="dxa"/>
            <w:tcBorders>
              <w:top w:val="double" w:sz="4" w:space="0" w:color="auto"/>
            </w:tcBorders>
          </w:tcPr>
          <w:p w14:paraId="16991E1C" w14:textId="78C6B0F0" w:rsidR="001B3142" w:rsidRPr="001B3142" w:rsidRDefault="001B3142" w:rsidP="000861EE">
            <w:pPr>
              <w:wordWrap/>
              <w:rPr>
                <w:rFonts w:ascii="바탕체" w:eastAsia="바탕체" w:hAnsi="바탕체"/>
                <w:szCs w:val="22"/>
              </w:rPr>
            </w:pPr>
            <w:r w:rsidRPr="001B3142">
              <w:rPr>
                <w:rFonts w:ascii="바탕체" w:eastAsia="바탕체" w:hAnsi="바탕체"/>
                <w:szCs w:val="22"/>
              </w:rPr>
              <w:t>방문 증가와 숙박 약화 병존</w:t>
            </w:r>
          </w:p>
        </w:tc>
        <w:tc>
          <w:tcPr>
            <w:tcW w:w="1701" w:type="dxa"/>
            <w:tcBorders>
              <w:top w:val="double" w:sz="4" w:space="0" w:color="auto"/>
            </w:tcBorders>
          </w:tcPr>
          <w:p w14:paraId="0B24DBB0" w14:textId="4620BBE1" w:rsidR="001B3142" w:rsidRPr="001B3142" w:rsidRDefault="001B3142" w:rsidP="000861EE">
            <w:pPr>
              <w:wordWrap/>
              <w:rPr>
                <w:rFonts w:ascii="바탕체" w:eastAsia="바탕체" w:hAnsi="바탕체"/>
                <w:szCs w:val="22"/>
              </w:rPr>
            </w:pPr>
            <w:r w:rsidRPr="001B3142">
              <w:rPr>
                <w:rFonts w:ascii="바탕체" w:eastAsia="바탕체" w:hAnsi="바탕체"/>
                <w:szCs w:val="22"/>
              </w:rPr>
              <w:t>숙박공급의 제약인가, 기존 방문수요와 숙박상품의 연결문제인가</w:t>
            </w:r>
          </w:p>
        </w:tc>
        <w:tc>
          <w:tcPr>
            <w:tcW w:w="1984" w:type="dxa"/>
            <w:tcBorders>
              <w:top w:val="double" w:sz="4" w:space="0" w:color="auto"/>
            </w:tcBorders>
          </w:tcPr>
          <w:p w14:paraId="200C954E" w14:textId="56B7130D" w:rsidR="001B3142" w:rsidRPr="001B3142" w:rsidRDefault="001B3142" w:rsidP="000861EE">
            <w:pPr>
              <w:wordWrap/>
              <w:rPr>
                <w:rFonts w:ascii="바탕체" w:eastAsia="바탕체" w:hAnsi="바탕체"/>
                <w:szCs w:val="22"/>
              </w:rPr>
            </w:pPr>
            <w:r w:rsidRPr="001B3142">
              <w:rPr>
                <w:rFonts w:ascii="바탕체" w:eastAsia="바탕체" w:hAnsi="바탕체"/>
                <w:szCs w:val="22"/>
              </w:rPr>
              <w:t>숙박시설·객실 공급, 예약·연계상품 현황</w:t>
            </w:r>
          </w:p>
        </w:tc>
        <w:tc>
          <w:tcPr>
            <w:tcW w:w="2063" w:type="dxa"/>
            <w:tcBorders>
              <w:top w:val="double" w:sz="4" w:space="0" w:color="auto"/>
            </w:tcBorders>
          </w:tcPr>
          <w:p w14:paraId="5B020913" w14:textId="77777777" w:rsidR="000861EE" w:rsidRDefault="001B3142" w:rsidP="000861EE">
            <w:pPr>
              <w:wordWrap/>
              <w:rPr>
                <w:rFonts w:ascii="바탕체" w:eastAsia="바탕체" w:hAnsi="바탕체"/>
                <w:szCs w:val="22"/>
              </w:rPr>
            </w:pPr>
            <w:r w:rsidRPr="001B3142">
              <w:rPr>
                <w:rFonts w:ascii="바탕체" w:eastAsia="바탕체" w:hAnsi="바탕체"/>
                <w:szCs w:val="22"/>
              </w:rPr>
              <w:t xml:space="preserve">숙박연계·체류형 </w:t>
            </w:r>
          </w:p>
          <w:p w14:paraId="1DC884D0" w14:textId="1D36D124" w:rsidR="001B3142" w:rsidRPr="001B3142" w:rsidRDefault="001B3142" w:rsidP="000861EE">
            <w:pPr>
              <w:wordWrap/>
              <w:rPr>
                <w:rFonts w:ascii="바탕체" w:eastAsia="바탕체" w:hAnsi="바탕체"/>
                <w:szCs w:val="22"/>
              </w:rPr>
            </w:pPr>
            <w:r w:rsidRPr="001B3142">
              <w:rPr>
                <w:rFonts w:ascii="바탕체" w:eastAsia="바탕체" w:hAnsi="바탕체"/>
                <w:szCs w:val="22"/>
              </w:rPr>
              <w:t>상품 검토</w:t>
            </w:r>
          </w:p>
        </w:tc>
        <w:tc>
          <w:tcPr>
            <w:tcW w:w="1146" w:type="dxa"/>
            <w:tcBorders>
              <w:top w:val="double" w:sz="4" w:space="0" w:color="auto"/>
            </w:tcBorders>
          </w:tcPr>
          <w:p w14:paraId="20BCDB18" w14:textId="77777777" w:rsidR="000861EE" w:rsidRDefault="001B3142" w:rsidP="000861EE">
            <w:pPr>
              <w:wordWrap/>
              <w:rPr>
                <w:rFonts w:ascii="바탕체" w:eastAsia="바탕체" w:hAnsi="바탕체"/>
                <w:szCs w:val="22"/>
              </w:rPr>
            </w:pPr>
            <w:proofErr w:type="spellStart"/>
            <w:r w:rsidRPr="001B3142">
              <w:rPr>
                <w:rFonts w:ascii="바탕체" w:eastAsia="바탕체" w:hAnsi="바탕체"/>
                <w:szCs w:val="22"/>
              </w:rPr>
              <w:t>숙박자</w:t>
            </w:r>
            <w:proofErr w:type="spellEnd"/>
            <w:r w:rsidRPr="001B3142">
              <w:rPr>
                <w:rFonts w:ascii="바탕체" w:eastAsia="바탕체" w:hAnsi="바탕체"/>
                <w:szCs w:val="22"/>
              </w:rPr>
              <w:t xml:space="preserve"> </w:t>
            </w:r>
          </w:p>
          <w:p w14:paraId="309BF13C" w14:textId="2C38F933" w:rsidR="001B3142" w:rsidRPr="001B3142" w:rsidRDefault="001B3142" w:rsidP="000861EE">
            <w:pPr>
              <w:wordWrap/>
              <w:rPr>
                <w:rFonts w:ascii="바탕체" w:eastAsia="바탕체" w:hAnsi="바탕체"/>
                <w:szCs w:val="22"/>
              </w:rPr>
            </w:pPr>
            <w:r w:rsidRPr="001B3142">
              <w:rPr>
                <w:rFonts w:ascii="바탕체" w:eastAsia="바탕체" w:hAnsi="바탕체"/>
                <w:szCs w:val="22"/>
              </w:rPr>
              <w:t>비율</w:t>
            </w:r>
          </w:p>
        </w:tc>
      </w:tr>
      <w:tr w:rsidR="001B3142" w14:paraId="68D2AE3C" w14:textId="77777777" w:rsidTr="001C4C2F">
        <w:tc>
          <w:tcPr>
            <w:tcW w:w="846" w:type="dxa"/>
          </w:tcPr>
          <w:p w14:paraId="4A4A53AA" w14:textId="0CAABE96"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순창</w:t>
            </w:r>
          </w:p>
        </w:tc>
        <w:tc>
          <w:tcPr>
            <w:tcW w:w="1276" w:type="dxa"/>
          </w:tcPr>
          <w:p w14:paraId="20786C83" w14:textId="08E5D3C2" w:rsidR="001B3142" w:rsidRPr="001B3142" w:rsidRDefault="001B3142" w:rsidP="000861EE">
            <w:pPr>
              <w:wordWrap/>
              <w:rPr>
                <w:rFonts w:ascii="바탕체" w:eastAsia="바탕체" w:hAnsi="바탕체"/>
                <w:szCs w:val="22"/>
              </w:rPr>
            </w:pPr>
            <w:r w:rsidRPr="001B3142">
              <w:rPr>
                <w:rFonts w:ascii="바탕체" w:eastAsia="바탕체" w:hAnsi="바탕체"/>
                <w:szCs w:val="22"/>
              </w:rPr>
              <w:t>탐색 증가와 방문·소비 약화</w:t>
            </w:r>
          </w:p>
        </w:tc>
        <w:tc>
          <w:tcPr>
            <w:tcW w:w="1701" w:type="dxa"/>
          </w:tcPr>
          <w:p w14:paraId="46E7A991" w14:textId="08356D4E" w:rsidR="001B3142" w:rsidRPr="001B3142" w:rsidRDefault="001B3142" w:rsidP="000861EE">
            <w:pPr>
              <w:wordWrap/>
              <w:rPr>
                <w:rFonts w:ascii="바탕체" w:eastAsia="바탕체" w:hAnsi="바탕체"/>
                <w:szCs w:val="22"/>
              </w:rPr>
            </w:pPr>
            <w:r w:rsidRPr="001B3142">
              <w:rPr>
                <w:rFonts w:ascii="바탕체" w:eastAsia="바탕체" w:hAnsi="바탕체"/>
                <w:szCs w:val="22"/>
              </w:rPr>
              <w:t xml:space="preserve">탐색수요가 실제 관광활동으로 연결되는 과정의 제약은 </w:t>
            </w:r>
            <w:r w:rsidRPr="001B3142">
              <w:rPr>
                <w:rFonts w:ascii="바탕체" w:eastAsia="바탕체" w:hAnsi="바탕체"/>
                <w:szCs w:val="22"/>
              </w:rPr>
              <w:lastRenderedPageBreak/>
              <w:t>무엇인가</w:t>
            </w:r>
          </w:p>
        </w:tc>
        <w:tc>
          <w:tcPr>
            <w:tcW w:w="1984" w:type="dxa"/>
          </w:tcPr>
          <w:p w14:paraId="4061008F" w14:textId="41DFAB5A" w:rsidR="001B3142" w:rsidRPr="001B3142" w:rsidRDefault="001B3142" w:rsidP="000861EE">
            <w:pPr>
              <w:wordWrap/>
              <w:rPr>
                <w:rFonts w:ascii="바탕체" w:eastAsia="바탕체" w:hAnsi="바탕체"/>
                <w:szCs w:val="22"/>
              </w:rPr>
            </w:pPr>
            <w:r w:rsidRPr="001B3142">
              <w:rPr>
                <w:rFonts w:ascii="바탕체" w:eastAsia="바탕체" w:hAnsi="바탕체"/>
                <w:szCs w:val="22"/>
              </w:rPr>
              <w:lastRenderedPageBreak/>
              <w:t>이동수단, 예약·취소, 방문목적, 상품 이용자료</w:t>
            </w:r>
          </w:p>
        </w:tc>
        <w:tc>
          <w:tcPr>
            <w:tcW w:w="2063" w:type="dxa"/>
          </w:tcPr>
          <w:p w14:paraId="645F4277" w14:textId="73ADB941" w:rsidR="001B3142" w:rsidRPr="001B3142" w:rsidRDefault="001B3142" w:rsidP="000861EE">
            <w:pPr>
              <w:wordWrap/>
              <w:rPr>
                <w:rFonts w:ascii="바탕체" w:eastAsia="바탕체" w:hAnsi="바탕체"/>
                <w:szCs w:val="22"/>
              </w:rPr>
            </w:pPr>
            <w:r w:rsidRPr="001B3142">
              <w:rPr>
                <w:rFonts w:ascii="바탕체" w:eastAsia="바탕체" w:hAnsi="바탕체"/>
                <w:szCs w:val="22"/>
              </w:rPr>
              <w:t>교통·예약·체험·소비연계 개선 검토</w:t>
            </w:r>
          </w:p>
        </w:tc>
        <w:tc>
          <w:tcPr>
            <w:tcW w:w="1146" w:type="dxa"/>
          </w:tcPr>
          <w:p w14:paraId="58A21E01" w14:textId="77777777" w:rsidR="000861EE" w:rsidRDefault="001B3142" w:rsidP="000861EE">
            <w:pPr>
              <w:wordWrap/>
              <w:rPr>
                <w:rFonts w:ascii="바탕체" w:eastAsia="바탕체" w:hAnsi="바탕체"/>
                <w:szCs w:val="22"/>
              </w:rPr>
            </w:pPr>
            <w:r w:rsidRPr="001B3142">
              <w:rPr>
                <w:rFonts w:ascii="바탕체" w:eastAsia="바탕체" w:hAnsi="바탕체"/>
                <w:szCs w:val="22"/>
              </w:rPr>
              <w:t>방문자·</w:t>
            </w:r>
          </w:p>
          <w:p w14:paraId="3585CB3D" w14:textId="00E47D28" w:rsidR="001B3142" w:rsidRPr="001B3142" w:rsidRDefault="001B3142" w:rsidP="000861EE">
            <w:pPr>
              <w:wordWrap/>
              <w:rPr>
                <w:rFonts w:ascii="바탕체" w:eastAsia="바탕체" w:hAnsi="바탕체"/>
                <w:szCs w:val="22"/>
              </w:rPr>
            </w:pPr>
            <w:r w:rsidRPr="001B3142">
              <w:rPr>
                <w:rFonts w:ascii="바탕체" w:eastAsia="바탕체" w:hAnsi="바탕체"/>
                <w:szCs w:val="22"/>
              </w:rPr>
              <w:t>관광소비</w:t>
            </w:r>
          </w:p>
        </w:tc>
      </w:tr>
      <w:tr w:rsidR="001B3142" w14:paraId="387C9C8E" w14:textId="77777777" w:rsidTr="001C4C2F">
        <w:tc>
          <w:tcPr>
            <w:tcW w:w="846" w:type="dxa"/>
          </w:tcPr>
          <w:p w14:paraId="75733425" w14:textId="5DE677DF"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완도</w:t>
            </w:r>
          </w:p>
        </w:tc>
        <w:tc>
          <w:tcPr>
            <w:tcW w:w="1276" w:type="dxa"/>
          </w:tcPr>
          <w:p w14:paraId="5FA47569" w14:textId="6E79AE99" w:rsidR="001B3142" w:rsidRPr="001B3142" w:rsidRDefault="001B3142" w:rsidP="000861EE">
            <w:pPr>
              <w:wordWrap/>
              <w:rPr>
                <w:rFonts w:ascii="바탕체" w:eastAsia="바탕체" w:hAnsi="바탕체"/>
                <w:szCs w:val="22"/>
              </w:rPr>
            </w:pPr>
            <w:r w:rsidRPr="001B3142">
              <w:rPr>
                <w:rFonts w:ascii="바탕체" w:eastAsia="바탕체" w:hAnsi="바탕체"/>
                <w:szCs w:val="22"/>
              </w:rPr>
              <w:t>강한 체류기반 대비 소비 proxy 약화, 신지면 비중 상승</w:t>
            </w:r>
          </w:p>
        </w:tc>
        <w:tc>
          <w:tcPr>
            <w:tcW w:w="1701" w:type="dxa"/>
          </w:tcPr>
          <w:p w14:paraId="433934A8" w14:textId="473319CD" w:rsidR="001B3142" w:rsidRPr="001B3142" w:rsidRDefault="001B3142" w:rsidP="000861EE">
            <w:pPr>
              <w:wordWrap/>
              <w:rPr>
                <w:rFonts w:ascii="바탕체" w:eastAsia="바탕체" w:hAnsi="바탕체"/>
                <w:szCs w:val="22"/>
              </w:rPr>
            </w:pPr>
            <w:r w:rsidRPr="001B3142">
              <w:rPr>
                <w:rFonts w:ascii="바탕체" w:eastAsia="바탕체" w:hAnsi="바탕체"/>
                <w:szCs w:val="22"/>
              </w:rPr>
              <w:t>체류시간이 어떤 소비활동과 지역공간으로 연결되는가</w:t>
            </w:r>
          </w:p>
        </w:tc>
        <w:tc>
          <w:tcPr>
            <w:tcW w:w="1984" w:type="dxa"/>
          </w:tcPr>
          <w:p w14:paraId="04A5E002" w14:textId="66492931" w:rsidR="001B3142" w:rsidRPr="001B3142" w:rsidRDefault="001B3142" w:rsidP="000861EE">
            <w:pPr>
              <w:wordWrap/>
              <w:rPr>
                <w:rFonts w:ascii="바탕체" w:eastAsia="바탕체" w:hAnsi="바탕체"/>
                <w:szCs w:val="22"/>
              </w:rPr>
            </w:pPr>
            <w:r w:rsidRPr="001B3142">
              <w:rPr>
                <w:rFonts w:ascii="바탕체" w:eastAsia="바탕체" w:hAnsi="바탕체"/>
                <w:szCs w:val="22"/>
              </w:rPr>
              <w:t xml:space="preserve">시설 이용자의 실제 동선, 시설 외 </w:t>
            </w:r>
            <w:proofErr w:type="spellStart"/>
            <w:r w:rsidRPr="001B3142">
              <w:rPr>
                <w:rFonts w:ascii="바탕체" w:eastAsia="바탕체" w:hAnsi="바탕체"/>
                <w:szCs w:val="22"/>
              </w:rPr>
              <w:t>소비처</w:t>
            </w:r>
            <w:proofErr w:type="spellEnd"/>
            <w:r w:rsidRPr="001B3142">
              <w:rPr>
                <w:rFonts w:ascii="바탕체" w:eastAsia="바탕체" w:hAnsi="바탕체"/>
                <w:szCs w:val="22"/>
              </w:rPr>
              <w:t>·프로그램 이용자료</w:t>
            </w:r>
          </w:p>
        </w:tc>
        <w:tc>
          <w:tcPr>
            <w:tcW w:w="2063" w:type="dxa"/>
          </w:tcPr>
          <w:p w14:paraId="6A8F716F" w14:textId="7BBC6B18" w:rsidR="001B3142" w:rsidRPr="001B3142" w:rsidRDefault="001B3142" w:rsidP="000861EE">
            <w:pPr>
              <w:wordWrap/>
              <w:rPr>
                <w:rFonts w:ascii="바탕체" w:eastAsia="바탕체" w:hAnsi="바탕체"/>
                <w:szCs w:val="22"/>
              </w:rPr>
            </w:pPr>
            <w:proofErr w:type="spellStart"/>
            <w:r w:rsidRPr="001B3142">
              <w:rPr>
                <w:rFonts w:ascii="바탕체" w:eastAsia="바탕체" w:hAnsi="바탕체"/>
                <w:szCs w:val="22"/>
              </w:rPr>
              <w:t>읍면</w:t>
            </w:r>
            <w:proofErr w:type="spellEnd"/>
            <w:r w:rsidRPr="001B3142">
              <w:rPr>
                <w:rFonts w:ascii="바탕체" w:eastAsia="바탕체" w:hAnsi="바탕체"/>
                <w:szCs w:val="22"/>
              </w:rPr>
              <w:t xml:space="preserve"> 간 </w:t>
            </w:r>
            <w:proofErr w:type="spellStart"/>
            <w:r w:rsidRPr="001B3142">
              <w:rPr>
                <w:rFonts w:ascii="바탕체" w:eastAsia="바탕체" w:hAnsi="바탕체"/>
                <w:szCs w:val="22"/>
              </w:rPr>
              <w:t>관광동선</w:t>
            </w:r>
            <w:proofErr w:type="spellEnd"/>
            <w:r w:rsidRPr="001B3142">
              <w:rPr>
                <w:rFonts w:ascii="바탕체" w:eastAsia="바탕체" w:hAnsi="바탕체"/>
                <w:szCs w:val="22"/>
              </w:rPr>
              <w:t>·지역소비 연계 검토</w:t>
            </w:r>
          </w:p>
        </w:tc>
        <w:tc>
          <w:tcPr>
            <w:tcW w:w="1146" w:type="dxa"/>
          </w:tcPr>
          <w:p w14:paraId="068AD28A" w14:textId="77777777" w:rsidR="000861EE" w:rsidRDefault="001B3142" w:rsidP="000861EE">
            <w:pPr>
              <w:wordWrap/>
              <w:rPr>
                <w:rFonts w:ascii="바탕체" w:eastAsia="바탕체" w:hAnsi="바탕체"/>
                <w:szCs w:val="22"/>
              </w:rPr>
            </w:pPr>
            <w:r w:rsidRPr="001B3142">
              <w:rPr>
                <w:rFonts w:ascii="바탕체" w:eastAsia="바탕체" w:hAnsi="바탕체"/>
                <w:szCs w:val="22"/>
              </w:rPr>
              <w:t>소비 proxy·</w:t>
            </w:r>
          </w:p>
          <w:p w14:paraId="1BFF9ED2" w14:textId="5E65E83A" w:rsidR="001B3142" w:rsidRPr="001B3142" w:rsidRDefault="001B3142" w:rsidP="000861EE">
            <w:pPr>
              <w:wordWrap/>
              <w:rPr>
                <w:rFonts w:ascii="바탕체" w:eastAsia="바탕체" w:hAnsi="바탕체"/>
                <w:szCs w:val="22"/>
              </w:rPr>
            </w:pPr>
            <w:r w:rsidRPr="001B3142">
              <w:rPr>
                <w:rFonts w:ascii="바탕체" w:eastAsia="바탕체" w:hAnsi="바탕체"/>
                <w:szCs w:val="22"/>
              </w:rPr>
              <w:t>공간확산</w:t>
            </w:r>
          </w:p>
        </w:tc>
      </w:tr>
      <w:tr w:rsidR="001B3142" w14:paraId="5A3B4D4D" w14:textId="77777777" w:rsidTr="001C4C2F">
        <w:tc>
          <w:tcPr>
            <w:tcW w:w="846" w:type="dxa"/>
          </w:tcPr>
          <w:p w14:paraId="1F8ECB41" w14:textId="42122C44" w:rsidR="001B3142" w:rsidRPr="001B3142" w:rsidRDefault="001B3142" w:rsidP="000861EE">
            <w:pPr>
              <w:wordWrap/>
              <w:rPr>
                <w:rFonts w:ascii="바탕체" w:eastAsia="바탕체" w:hAnsi="바탕체"/>
                <w:szCs w:val="22"/>
              </w:rPr>
            </w:pPr>
            <w:r w:rsidRPr="001B3142">
              <w:rPr>
                <w:rFonts w:ascii="바탕체" w:eastAsia="바탕체" w:hAnsi="바탕체" w:hint="eastAsia"/>
                <w:szCs w:val="22"/>
              </w:rPr>
              <w:t>무주</w:t>
            </w:r>
          </w:p>
        </w:tc>
        <w:tc>
          <w:tcPr>
            <w:tcW w:w="1276" w:type="dxa"/>
          </w:tcPr>
          <w:p w14:paraId="44184405" w14:textId="319C7BEB" w:rsidR="001B3142" w:rsidRPr="001B3142" w:rsidRDefault="001B3142" w:rsidP="000861EE">
            <w:pPr>
              <w:wordWrap/>
              <w:rPr>
                <w:rFonts w:ascii="바탕체" w:eastAsia="바탕체" w:hAnsi="바탕체"/>
                <w:szCs w:val="22"/>
              </w:rPr>
            </w:pPr>
            <w:r w:rsidRPr="001B3142">
              <w:rPr>
                <w:rFonts w:ascii="바탕체" w:eastAsia="바탕체" w:hAnsi="바탕체"/>
                <w:szCs w:val="22"/>
              </w:rPr>
              <w:t>기존 상승세 지속·2년차 체류시간 감소</w:t>
            </w:r>
          </w:p>
        </w:tc>
        <w:tc>
          <w:tcPr>
            <w:tcW w:w="1701" w:type="dxa"/>
          </w:tcPr>
          <w:p w14:paraId="71F651A0" w14:textId="770D088A" w:rsidR="001B3142" w:rsidRPr="001B3142" w:rsidRDefault="001B3142" w:rsidP="000861EE">
            <w:pPr>
              <w:wordWrap/>
              <w:rPr>
                <w:rFonts w:ascii="바탕체" w:eastAsia="바탕체" w:hAnsi="바탕체"/>
                <w:szCs w:val="22"/>
              </w:rPr>
            </w:pPr>
            <w:r w:rsidRPr="001B3142">
              <w:rPr>
                <w:rFonts w:ascii="바탕체" w:eastAsia="바탕체" w:hAnsi="바탕체"/>
                <w:szCs w:val="22"/>
              </w:rPr>
              <w:t>기존 방문수요를 더 긴 체류로 연결할 수 있는가</w:t>
            </w:r>
          </w:p>
        </w:tc>
        <w:tc>
          <w:tcPr>
            <w:tcW w:w="1984" w:type="dxa"/>
          </w:tcPr>
          <w:p w14:paraId="11A650DA" w14:textId="3F2CCFC1" w:rsidR="001B3142" w:rsidRPr="001B3142" w:rsidRDefault="001B3142" w:rsidP="000861EE">
            <w:pPr>
              <w:wordWrap/>
              <w:rPr>
                <w:rFonts w:ascii="바탕체" w:eastAsia="바탕체" w:hAnsi="바탕체"/>
                <w:szCs w:val="22"/>
              </w:rPr>
            </w:pPr>
            <w:r w:rsidRPr="001B3142">
              <w:rPr>
                <w:rFonts w:ascii="바탕체" w:eastAsia="바탕체" w:hAnsi="바탕체"/>
                <w:szCs w:val="22"/>
              </w:rPr>
              <w:t>프로그램 참여자의 숙박·동선·방문목적 자료</w:t>
            </w:r>
          </w:p>
        </w:tc>
        <w:tc>
          <w:tcPr>
            <w:tcW w:w="2063" w:type="dxa"/>
          </w:tcPr>
          <w:p w14:paraId="34787A10" w14:textId="0F387C36" w:rsidR="001B3142" w:rsidRPr="001B3142" w:rsidRDefault="001B3142" w:rsidP="000861EE">
            <w:pPr>
              <w:wordWrap/>
              <w:rPr>
                <w:rFonts w:ascii="바탕체" w:eastAsia="바탕체" w:hAnsi="바탕체"/>
                <w:szCs w:val="22"/>
              </w:rPr>
            </w:pPr>
            <w:proofErr w:type="spellStart"/>
            <w:r w:rsidRPr="001B3142">
              <w:rPr>
                <w:rFonts w:ascii="바탕체" w:eastAsia="바탕체" w:hAnsi="바탕체"/>
                <w:szCs w:val="22"/>
              </w:rPr>
              <w:t>연박</w:t>
            </w:r>
            <w:proofErr w:type="spellEnd"/>
            <w:r w:rsidRPr="001B3142">
              <w:rPr>
                <w:rFonts w:ascii="바탕체" w:eastAsia="바탕체" w:hAnsi="바탕체"/>
                <w:szCs w:val="22"/>
              </w:rPr>
              <w:t>·다일 체류상품 검토</w:t>
            </w:r>
          </w:p>
        </w:tc>
        <w:tc>
          <w:tcPr>
            <w:tcW w:w="1146" w:type="dxa"/>
          </w:tcPr>
          <w:p w14:paraId="3801195D" w14:textId="77777777" w:rsidR="000861EE" w:rsidRDefault="001B3142" w:rsidP="000861EE">
            <w:pPr>
              <w:wordWrap/>
              <w:rPr>
                <w:rFonts w:ascii="바탕체" w:eastAsia="바탕체" w:hAnsi="바탕체"/>
                <w:szCs w:val="22"/>
              </w:rPr>
            </w:pPr>
            <w:r w:rsidRPr="001B3142">
              <w:rPr>
                <w:rFonts w:ascii="바탕체" w:eastAsia="바탕체" w:hAnsi="바탕체"/>
                <w:szCs w:val="22"/>
              </w:rPr>
              <w:t>체류시간·</w:t>
            </w:r>
          </w:p>
          <w:p w14:paraId="0CEF7A81" w14:textId="16BBA6F7" w:rsidR="001B3142" w:rsidRPr="001B3142" w:rsidRDefault="001B3142" w:rsidP="000861EE">
            <w:pPr>
              <w:wordWrap/>
              <w:rPr>
                <w:rFonts w:ascii="바탕체" w:eastAsia="바탕체" w:hAnsi="바탕체"/>
                <w:szCs w:val="22"/>
              </w:rPr>
            </w:pPr>
            <w:r w:rsidRPr="001B3142">
              <w:rPr>
                <w:rFonts w:ascii="바탕체" w:eastAsia="바탕체" w:hAnsi="바탕체"/>
                <w:szCs w:val="22"/>
              </w:rPr>
              <w:t>3박 이상 비율</w:t>
            </w:r>
          </w:p>
        </w:tc>
      </w:tr>
    </w:tbl>
    <w:p w14:paraId="147A1F13" w14:textId="136C60AE" w:rsidR="003B492C" w:rsidRPr="000861EE" w:rsidRDefault="00853830" w:rsidP="000861EE">
      <w:pPr>
        <w:wordWrap/>
        <w:ind w:leftChars="50" w:left="110" w:firstLineChars="100" w:firstLine="220"/>
        <w:jc w:val="center"/>
        <w:rPr>
          <w:rFonts w:ascii="바탕체" w:eastAsia="바탕체" w:hAnsi="바탕체"/>
          <w:szCs w:val="22"/>
        </w:rPr>
      </w:pPr>
      <w:r w:rsidRPr="00853830">
        <w:rPr>
          <w:rFonts w:ascii="바탕체" w:eastAsia="바탕체" w:hAnsi="바탕체"/>
          <w:szCs w:val="22"/>
        </w:rPr>
        <w:t>&lt;표 Ⅴ-2&gt; 지역별 정책검토 방향</w:t>
      </w:r>
    </w:p>
    <w:p w14:paraId="2C06CB7C" w14:textId="67880222" w:rsidR="003B492C" w:rsidRPr="000861EE" w:rsidRDefault="003B492C" w:rsidP="00CF1D0C">
      <w:pPr>
        <w:wordWrap/>
        <w:ind w:leftChars="50" w:left="110" w:firstLineChars="100" w:firstLine="220"/>
        <w:jc w:val="both"/>
        <w:rPr>
          <w:rFonts w:ascii="바탕체" w:eastAsia="바탕체" w:hAnsi="바탕체"/>
          <w:szCs w:val="22"/>
        </w:rPr>
      </w:pPr>
      <w:r w:rsidRPr="000861EE">
        <w:rPr>
          <w:rFonts w:ascii="바탕체" w:eastAsia="바탕체" w:hAnsi="바탕체"/>
          <w:szCs w:val="22"/>
        </w:rPr>
        <w:t>주: 제시된 방향은 특정 정책수단의 효과를 입증한 결과가 아니라, 현재 확인된 관광성과 구조를 기준으로 추가 현장자료를 확인한 뒤 검토할 수 있는 정책영역을 의미한다.</w:t>
      </w:r>
    </w:p>
    <w:p w14:paraId="1BB914A3"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51C5C5F3" w14:textId="6A917483" w:rsidR="003B492C" w:rsidRPr="000861EE" w:rsidRDefault="003B492C" w:rsidP="00075ADE">
      <w:pPr>
        <w:pStyle w:val="2"/>
        <w:ind w:right="220"/>
      </w:pPr>
      <w:bookmarkStart w:id="44" w:name="_Toc241263657"/>
      <w:r w:rsidRPr="003B492C">
        <w:t>3. WELL-FLOW 대시보드 구현</w:t>
      </w:r>
      <w:bookmarkEnd w:id="44"/>
    </w:p>
    <w:p w14:paraId="001D96AD" w14:textId="03C2D7CF" w:rsidR="003B492C" w:rsidRPr="000861EE"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WELL-FLOW의 분석과정을 실제 행정과정에서 반복 활용할 수 있도록 대시보드 형태로 구현하였다. 대시보드는 지역을 선택하면 현재 성과, 지역 간 비교, 관광성과 </w:t>
      </w:r>
      <w:proofErr w:type="spellStart"/>
      <w:r w:rsidRPr="003B492C">
        <w:rPr>
          <w:rFonts w:ascii="바탕체" w:eastAsia="바탕체" w:hAnsi="바탕체"/>
          <w:sz w:val="26"/>
          <w:szCs w:val="26"/>
        </w:rPr>
        <w:t>관측축</w:t>
      </w:r>
      <w:proofErr w:type="spellEnd"/>
      <w:r w:rsidRPr="003B492C">
        <w:rPr>
          <w:rFonts w:ascii="바탕체" w:eastAsia="바탕체" w:hAnsi="바탕체"/>
          <w:sz w:val="26"/>
          <w:szCs w:val="26"/>
        </w:rPr>
        <w:t>, 선정 전후 성장흐름, 출발시장, 숙박·체류구조, 구조변화 신호, 정책검토 방향, 데이터 출처와 해석범위를 순차적으로 확인하도록 구성하였다.</w:t>
      </w:r>
    </w:p>
    <w:p w14:paraId="0A2A10B1" w14:textId="4E9A2503" w:rsid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대시보드는 현황 확인 → 관리 필요지점 식별 → 근거 확인 → 정책질문 설정 → 다음 KPI 선택의 순서로 구성하였다. 분석표를 각각 다시 해석하지 않아도 지역별 결과를 같은 순서로 확인할 수 있도록 화면을 구성하였다.</w:t>
      </w:r>
    </w:p>
    <w:tbl>
      <w:tblPr>
        <w:tblStyle w:val="ac"/>
        <w:tblW w:w="0" w:type="auto"/>
        <w:tblInd w:w="279" w:type="dxa"/>
        <w:tblBorders>
          <w:insideH w:val="none" w:sz="0" w:space="0" w:color="auto"/>
          <w:insideV w:val="none" w:sz="0" w:space="0" w:color="auto"/>
        </w:tblBorders>
        <w:tblLook w:val="04A0" w:firstRow="1" w:lastRow="0" w:firstColumn="1" w:lastColumn="0" w:noHBand="0" w:noVBand="1"/>
      </w:tblPr>
      <w:tblGrid>
        <w:gridCol w:w="8737"/>
      </w:tblGrid>
      <w:tr w:rsidR="00153652" w14:paraId="63EA8AD5" w14:textId="77777777" w:rsidTr="001C4C2F">
        <w:tc>
          <w:tcPr>
            <w:tcW w:w="8737" w:type="dxa"/>
            <w:shd w:val="clear" w:color="auto" w:fill="DAE9F7" w:themeFill="text2" w:themeFillTint="1A"/>
          </w:tcPr>
          <w:p w14:paraId="22416693" w14:textId="77777777" w:rsidR="00153652" w:rsidRPr="00153652" w:rsidRDefault="00153652" w:rsidP="00CF1D0C">
            <w:pPr>
              <w:wordWrap/>
              <w:jc w:val="both"/>
              <w:rPr>
                <w:rFonts w:ascii="HY헤드라인M" w:eastAsia="HY헤드라인M" w:hAnsi="HY헤드라인M"/>
                <w:sz w:val="28"/>
                <w:szCs w:val="32"/>
              </w:rPr>
            </w:pPr>
            <w:r w:rsidRPr="00153652">
              <w:rPr>
                <w:rFonts w:ascii="HY헤드라인M" w:eastAsia="HY헤드라인M" w:hAnsi="HY헤드라인M"/>
                <w:sz w:val="28"/>
                <w:szCs w:val="32"/>
              </w:rPr>
              <w:t>□</w:t>
            </w:r>
            <w:r w:rsidRPr="00153652">
              <w:rPr>
                <w:rFonts w:ascii="HY헤드라인M" w:eastAsia="HY헤드라인M" w:hAnsi="HY헤드라인M" w:hint="eastAsia"/>
                <w:sz w:val="28"/>
                <w:szCs w:val="32"/>
              </w:rPr>
              <w:t xml:space="preserve"> </w:t>
            </w:r>
            <w:r w:rsidRPr="00153652">
              <w:rPr>
                <w:rFonts w:ascii="HY헤드라인M" w:eastAsia="HY헤드라인M" w:hAnsi="HY헤드라인M"/>
                <w:sz w:val="28"/>
                <w:szCs w:val="32"/>
              </w:rPr>
              <w:t xml:space="preserve">WELL-FLOW </w:t>
            </w:r>
            <w:r w:rsidRPr="00153652">
              <w:rPr>
                <w:rFonts w:ascii="HY헤드라인M" w:eastAsia="HY헤드라인M" w:hAnsi="HY헤드라인M" w:hint="eastAsia"/>
                <w:sz w:val="28"/>
                <w:szCs w:val="32"/>
              </w:rPr>
              <w:t>대시보드</w:t>
            </w:r>
          </w:p>
          <w:p w14:paraId="3243106E" w14:textId="77777777" w:rsidR="00153652" w:rsidRDefault="00153652" w:rsidP="00CF1D0C">
            <w:pPr>
              <w:wordWrap/>
              <w:jc w:val="both"/>
              <w:rPr>
                <w:rFonts w:ascii="HY헤드라인M" w:eastAsia="HY헤드라인M" w:hAnsi="HY헤드라인M"/>
                <w:sz w:val="26"/>
                <w:szCs w:val="26"/>
              </w:rPr>
            </w:pPr>
            <w:r w:rsidRPr="00153652">
              <w:rPr>
                <w:rFonts w:ascii="바탕체" w:eastAsia="바탕체" w:hAnsi="바탕체" w:hint="eastAsia"/>
                <w:sz w:val="26"/>
                <w:szCs w:val="26"/>
              </w:rPr>
              <w:t xml:space="preserve"> </w:t>
            </w:r>
            <w:r w:rsidRPr="00153652">
              <w:rPr>
                <w:rFonts w:ascii="HY헤드라인M" w:eastAsia="HY헤드라인M" w:hAnsi="HY헤드라인M"/>
                <w:sz w:val="26"/>
                <w:szCs w:val="26"/>
              </w:rPr>
              <w:t>○ 접속 주소</w:t>
            </w:r>
          </w:p>
          <w:p w14:paraId="437E6B63" w14:textId="527A468A" w:rsidR="00153652" w:rsidRPr="001C4C2F" w:rsidRDefault="00153652" w:rsidP="00CF1D0C">
            <w:pPr>
              <w:wordWrap/>
              <w:jc w:val="both"/>
              <w:rPr>
                <w:rFonts w:ascii="바탕체" w:eastAsia="바탕체" w:hAnsi="바탕체"/>
                <w:sz w:val="26"/>
                <w:szCs w:val="26"/>
              </w:rPr>
            </w:pPr>
            <w:r>
              <w:rPr>
                <w:rFonts w:ascii="HY헤드라인M" w:eastAsia="HY헤드라인M" w:hAnsi="HY헤드라인M" w:hint="eastAsia"/>
                <w:sz w:val="26"/>
                <w:szCs w:val="26"/>
              </w:rPr>
              <w:t xml:space="preserve">    </w:t>
            </w:r>
            <w:hyperlink r:id="rId18" w:history="1">
              <w:r w:rsidR="001C4C2F" w:rsidRPr="001C4C2F">
                <w:rPr>
                  <w:rStyle w:val="af1"/>
                  <w:rFonts w:ascii="바탕체" w:eastAsia="바탕체" w:hAnsi="바탕체"/>
                  <w:sz w:val="26"/>
                  <w:szCs w:val="26"/>
                </w:rPr>
                <w:t>https://well-flow-dashboard.vercel.app</w:t>
              </w:r>
            </w:hyperlink>
            <w:r w:rsidR="001C4C2F" w:rsidRPr="001C4C2F">
              <w:rPr>
                <w:rFonts w:ascii="바탕체" w:eastAsia="바탕체" w:hAnsi="바탕체" w:hint="eastAsia"/>
                <w:sz w:val="26"/>
                <w:szCs w:val="26"/>
              </w:rPr>
              <w:t xml:space="preserve"> </w:t>
            </w:r>
          </w:p>
        </w:tc>
      </w:tr>
    </w:tbl>
    <w:p w14:paraId="71395C17" w14:textId="77777777" w:rsidR="00153652" w:rsidRPr="00153652" w:rsidRDefault="00153652" w:rsidP="00CF1D0C">
      <w:pPr>
        <w:wordWrap/>
        <w:ind w:leftChars="50" w:left="110" w:firstLineChars="100" w:firstLine="260"/>
        <w:jc w:val="both"/>
        <w:rPr>
          <w:rFonts w:ascii="바탕체" w:eastAsia="바탕체" w:hAnsi="바탕체"/>
          <w:sz w:val="26"/>
          <w:szCs w:val="26"/>
        </w:rPr>
      </w:pPr>
    </w:p>
    <w:p w14:paraId="0ACEFF5E" w14:textId="6329B0F5" w:rsidR="003B492C" w:rsidRPr="000861EE" w:rsidRDefault="00153652" w:rsidP="00CF1D0C">
      <w:pPr>
        <w:wordWrap/>
        <w:ind w:leftChars="50" w:left="110" w:firstLineChars="100" w:firstLine="220"/>
        <w:jc w:val="both"/>
        <w:rPr>
          <w:rFonts w:ascii="바탕체" w:eastAsia="바탕체" w:hAnsi="바탕체"/>
          <w:szCs w:val="22"/>
        </w:rPr>
      </w:pPr>
      <w:r>
        <w:rPr>
          <w:rFonts w:ascii="바탕체" w:eastAsia="바탕체" w:hAnsi="바탕체" w:hint="eastAsia"/>
          <w:noProof/>
          <w:szCs w:val="22"/>
        </w:rPr>
        <w:lastRenderedPageBreak/>
        <w:drawing>
          <wp:inline distT="0" distB="0" distL="0" distR="0" wp14:anchorId="51768543" wp14:editId="50337A4A">
            <wp:extent cx="4977922" cy="8321040"/>
            <wp:effectExtent l="12700" t="12700" r="13335" b="10160"/>
            <wp:docPr id="13828490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9070" name="그림 13828490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0764" cy="8342507"/>
                    </a:xfrm>
                    <a:prstGeom prst="rect">
                      <a:avLst/>
                    </a:prstGeom>
                    <a:ln>
                      <a:solidFill>
                        <a:schemeClr val="tx1"/>
                      </a:solidFill>
                    </a:ln>
                  </pic:spPr>
                </pic:pic>
              </a:graphicData>
            </a:graphic>
          </wp:inline>
        </w:drawing>
      </w:r>
    </w:p>
    <w:p w14:paraId="27A504AE" w14:textId="0B6A076F" w:rsidR="00075ADE" w:rsidRPr="000861EE" w:rsidRDefault="00C96A9B" w:rsidP="00075ADE">
      <w:pPr>
        <w:wordWrap/>
        <w:ind w:leftChars="50" w:left="110" w:firstLineChars="100" w:firstLine="220"/>
        <w:jc w:val="center"/>
        <w:rPr>
          <w:rFonts w:ascii="바탕체" w:eastAsia="바탕체" w:hAnsi="바탕체"/>
          <w:szCs w:val="22"/>
        </w:rPr>
      </w:pPr>
      <w:r w:rsidRPr="00C96A9B">
        <w:rPr>
          <w:rFonts w:ascii="바탕체" w:eastAsia="바탕체" w:hAnsi="바탕체"/>
          <w:szCs w:val="22"/>
        </w:rPr>
        <w:t>[그림 Ⅴ-1] WELL-FLOW 대시보드 전체 화면</w:t>
      </w:r>
    </w:p>
    <w:p w14:paraId="7D003180" w14:textId="1F09FFB6" w:rsidR="003B492C" w:rsidRPr="000861EE" w:rsidRDefault="00075ADE" w:rsidP="00075ADE">
      <w:pPr>
        <w:wordWrap/>
        <w:jc w:val="both"/>
        <w:rPr>
          <w:rFonts w:ascii="바탕체" w:eastAsia="바탕체" w:hAnsi="바탕체"/>
          <w:szCs w:val="22"/>
        </w:rPr>
      </w:pPr>
      <w:r w:rsidRPr="00075ADE">
        <w:rPr>
          <w:rFonts w:ascii="바탕체" w:eastAsia="바탕체" w:hAnsi="바탕체"/>
          <w:noProof/>
          <w:szCs w:val="22"/>
        </w:rPr>
        <w:lastRenderedPageBreak/>
        <w:drawing>
          <wp:inline distT="0" distB="0" distL="0" distR="0" wp14:anchorId="5DA3A8F4" wp14:editId="02FFA1F7">
            <wp:extent cx="5731510" cy="3727450"/>
            <wp:effectExtent l="12700" t="12700" r="8890" b="19050"/>
            <wp:docPr id="1896343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3155" name=""/>
                    <pic:cNvPicPr/>
                  </pic:nvPicPr>
                  <pic:blipFill>
                    <a:blip r:embed="rId20"/>
                    <a:stretch>
                      <a:fillRect/>
                    </a:stretch>
                  </pic:blipFill>
                  <pic:spPr>
                    <a:xfrm>
                      <a:off x="0" y="0"/>
                      <a:ext cx="5731510" cy="3727450"/>
                    </a:xfrm>
                    <a:prstGeom prst="rect">
                      <a:avLst/>
                    </a:prstGeom>
                    <a:ln>
                      <a:solidFill>
                        <a:schemeClr val="tx1"/>
                      </a:solidFill>
                    </a:ln>
                  </pic:spPr>
                </pic:pic>
              </a:graphicData>
            </a:graphic>
          </wp:inline>
        </w:drawing>
      </w:r>
    </w:p>
    <w:p w14:paraId="0B77F616" w14:textId="1D1831D1" w:rsidR="003B492C" w:rsidRPr="000861EE" w:rsidRDefault="00C96A9B" w:rsidP="00075ADE">
      <w:pPr>
        <w:wordWrap/>
        <w:ind w:leftChars="50" w:left="110" w:firstLineChars="100" w:firstLine="220"/>
        <w:jc w:val="center"/>
        <w:rPr>
          <w:rFonts w:ascii="바탕체" w:eastAsia="바탕체" w:hAnsi="바탕체"/>
          <w:szCs w:val="22"/>
        </w:rPr>
      </w:pPr>
      <w:r w:rsidRPr="00C96A9B">
        <w:rPr>
          <w:rFonts w:ascii="바탕체" w:eastAsia="바탕체" w:hAnsi="바탕체"/>
          <w:szCs w:val="22"/>
        </w:rPr>
        <w:t>[그림 Ⅴ-2] WELL-FLOW 대시보드 핵심 진단·정책검토 화면</w:t>
      </w:r>
    </w:p>
    <w:p w14:paraId="3A2A46E9" w14:textId="77777777" w:rsidR="003B492C" w:rsidRPr="003B492C" w:rsidRDefault="003B492C" w:rsidP="00075ADE">
      <w:pPr>
        <w:wordWrap/>
        <w:jc w:val="both"/>
        <w:rPr>
          <w:rFonts w:ascii="바탕체" w:eastAsia="바탕체" w:hAnsi="바탕체"/>
          <w:sz w:val="26"/>
          <w:szCs w:val="26"/>
        </w:rPr>
      </w:pPr>
    </w:p>
    <w:p w14:paraId="2AAD7089" w14:textId="35505B73" w:rsidR="003B492C" w:rsidRPr="00075ADE" w:rsidRDefault="003B492C" w:rsidP="00075ADE">
      <w:pPr>
        <w:pStyle w:val="2"/>
        <w:ind w:right="220"/>
      </w:pPr>
      <w:bookmarkStart w:id="45" w:name="_Toc241263658"/>
      <w:r w:rsidRPr="003B492C">
        <w:t xml:space="preserve">4. </w:t>
      </w:r>
      <w:r w:rsidRPr="00075ADE">
        <w:t>운영방안</w:t>
      </w:r>
      <w:bookmarkEnd w:id="45"/>
    </w:p>
    <w:p w14:paraId="5AC2FB22"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WELL-FLOW는 별도의 평가제도를 신설하기보다 기존 행정주기 사이의 중간점검에 활용하는 것을 전제로 한다. 완도 해양치유센터가 2024년 신규 지정된 뒤 2026년 재지정된 사례를 고려하면, 1년차에 중간진단을 두는 방식은 재지정·후속평가 이전에 보완과제를 확인하는 운영안으로 검토할 수 있다.[5]</w:t>
      </w:r>
    </w:p>
    <w:p w14:paraId="36557340" w14:textId="7947D801" w:rsidR="003B492C" w:rsidRPr="003B492C" w:rsidRDefault="000861EE" w:rsidP="00CF1D0C">
      <w:pPr>
        <w:wordWrap/>
        <w:ind w:leftChars="50" w:left="110" w:firstLineChars="100" w:firstLine="260"/>
        <w:jc w:val="both"/>
        <w:rPr>
          <w:rFonts w:ascii="바탕체" w:eastAsia="바탕체" w:hAnsi="바탕체"/>
          <w:sz w:val="26"/>
          <w:szCs w:val="26"/>
        </w:rPr>
      </w:pPr>
      <w:r w:rsidRPr="000861EE">
        <w:rPr>
          <w:rFonts w:ascii="바탕체" w:eastAsia="바탕체" w:hAnsi="바탕체"/>
          <w:noProof/>
          <w:sz w:val="26"/>
          <w:szCs w:val="26"/>
        </w:rPr>
        <w:drawing>
          <wp:inline distT="0" distB="0" distL="0" distR="0" wp14:anchorId="5436847D" wp14:editId="7C7FDCA8">
            <wp:extent cx="5731510" cy="1450975"/>
            <wp:effectExtent l="12700" t="12700" r="8890" b="9525"/>
            <wp:docPr id="15402034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03423" name=""/>
                    <pic:cNvPicPr/>
                  </pic:nvPicPr>
                  <pic:blipFill rotWithShape="1">
                    <a:blip r:embed="rId21"/>
                    <a:srcRect t="13741"/>
                    <a:stretch>
                      <a:fillRect/>
                    </a:stretch>
                  </pic:blipFill>
                  <pic:spPr bwMode="auto">
                    <a:xfrm>
                      <a:off x="0" y="0"/>
                      <a:ext cx="5731510" cy="14509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F5B0C6" w14:textId="6D67C760" w:rsidR="003B492C" w:rsidRPr="000861EE" w:rsidRDefault="00C96A9B" w:rsidP="00C96A9B">
      <w:pPr>
        <w:wordWrap/>
        <w:ind w:leftChars="50" w:left="110" w:firstLineChars="100" w:firstLine="220"/>
        <w:jc w:val="center"/>
        <w:rPr>
          <w:rFonts w:ascii="바탕체" w:eastAsia="바탕체" w:hAnsi="바탕체"/>
          <w:szCs w:val="22"/>
        </w:rPr>
      </w:pPr>
      <w:r w:rsidRPr="00C96A9B">
        <w:rPr>
          <w:rFonts w:ascii="바탕체" w:eastAsia="바탕체" w:hAnsi="바탕체"/>
          <w:szCs w:val="22"/>
        </w:rPr>
        <w:t>[그림 Ⅴ-</w:t>
      </w:r>
      <w:r>
        <w:rPr>
          <w:rFonts w:ascii="바탕체" w:eastAsia="바탕체" w:hAnsi="바탕체" w:hint="eastAsia"/>
          <w:szCs w:val="22"/>
        </w:rPr>
        <w:t>3</w:t>
      </w:r>
      <w:r w:rsidRPr="00C96A9B">
        <w:rPr>
          <w:rFonts w:ascii="바탕체" w:eastAsia="바탕체" w:hAnsi="바탕체"/>
          <w:szCs w:val="22"/>
        </w:rPr>
        <w:t>] WELL-FLOW 운영주기 예시</w:t>
      </w:r>
    </w:p>
    <w:p w14:paraId="6BE38DB0" w14:textId="2902FA01" w:rsidR="003B492C" w:rsidRPr="000861EE" w:rsidRDefault="003B492C" w:rsidP="000861EE">
      <w:pPr>
        <w:wordWrap/>
        <w:ind w:leftChars="50" w:left="110" w:firstLineChars="100" w:firstLine="220"/>
        <w:jc w:val="both"/>
        <w:rPr>
          <w:rFonts w:ascii="바탕체" w:eastAsia="바탕체" w:hAnsi="바탕체"/>
          <w:szCs w:val="22"/>
        </w:rPr>
      </w:pPr>
      <w:r w:rsidRPr="000861EE">
        <w:rPr>
          <w:rFonts w:ascii="바탕체" w:eastAsia="바탕체" w:hAnsi="바탕체"/>
          <w:szCs w:val="22"/>
        </w:rPr>
        <w:t>자료: 연구진 작성.</w:t>
      </w:r>
    </w:p>
    <w:p w14:paraId="13BF8B95"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신규 선정 시점의 기준자료를 저장하고, 선정 후 12개월에 1차 중간진단을 실시한다. 이후 차년도 사업계획 수립 과정에서 관리 </w:t>
      </w:r>
      <w:r w:rsidRPr="003B492C">
        <w:rPr>
          <w:rFonts w:ascii="바탕체" w:eastAsia="바탕체" w:hAnsi="바탕체"/>
          <w:sz w:val="26"/>
          <w:szCs w:val="26"/>
        </w:rPr>
        <w:lastRenderedPageBreak/>
        <w:t>필요지점을 반영하고, 후속진단에서 동일 KPI의 변화 여부를 재점검한다. 이러한 구조는 사후평가 시점에만 성과를 확인하는 방식보다 선정 이후 과정 중 정책조정을 위한 정량정보를 제공한다는 장점이 있다.</w:t>
      </w:r>
    </w:p>
    <w:p w14:paraId="365A8329"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7C46A499" w14:textId="0AA0FE68" w:rsidR="003B492C" w:rsidRPr="000861EE" w:rsidRDefault="003B492C" w:rsidP="00075ADE">
      <w:pPr>
        <w:pStyle w:val="2"/>
        <w:ind w:right="220"/>
      </w:pPr>
      <w:bookmarkStart w:id="46" w:name="_Toc241263659"/>
      <w:r w:rsidRPr="003B492C">
        <w:t>5. 예상 활용주체 및 적용시점</w:t>
      </w:r>
      <w:bookmarkEnd w:id="46"/>
    </w:p>
    <w:p w14:paraId="3D258B4D"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활용대상은 분석 담당자에 한정되지 않는다. 지정 관광지의 사후관리 과정에서 한국관광공사, 지자체, 시설 운영주체가 동일한 정량근거를 참고할 수 있도록 활용주체별 적용시점을 구분하였다.</w:t>
      </w:r>
    </w:p>
    <w:tbl>
      <w:tblPr>
        <w:tblStyle w:val="ac"/>
        <w:tblW w:w="0" w:type="auto"/>
        <w:tblInd w:w="421" w:type="dxa"/>
        <w:tblLook w:val="04A0" w:firstRow="1" w:lastRow="0" w:firstColumn="1" w:lastColumn="0" w:noHBand="0" w:noVBand="1"/>
      </w:tblPr>
      <w:tblGrid>
        <w:gridCol w:w="2608"/>
        <w:gridCol w:w="2911"/>
        <w:gridCol w:w="3076"/>
      </w:tblGrid>
      <w:tr w:rsidR="000861EE" w14:paraId="1E24AEB8" w14:textId="77777777" w:rsidTr="001C4C2F">
        <w:tc>
          <w:tcPr>
            <w:tcW w:w="2658" w:type="dxa"/>
            <w:tcBorders>
              <w:bottom w:val="double" w:sz="4" w:space="0" w:color="auto"/>
            </w:tcBorders>
            <w:shd w:val="clear" w:color="auto" w:fill="F2F2F2" w:themeFill="background1" w:themeFillShade="F2"/>
          </w:tcPr>
          <w:p w14:paraId="64295D21" w14:textId="756157F0" w:rsidR="000861EE" w:rsidRDefault="000861EE" w:rsidP="000861EE">
            <w:pPr>
              <w:wordWrap/>
              <w:rPr>
                <w:rFonts w:ascii="바탕체" w:eastAsia="바탕체" w:hAnsi="바탕체"/>
                <w:sz w:val="26"/>
                <w:szCs w:val="26"/>
              </w:rPr>
            </w:pPr>
            <w:r>
              <w:rPr>
                <w:rFonts w:ascii="바탕체" w:eastAsia="바탕체" w:hAnsi="바탕체" w:hint="eastAsia"/>
                <w:sz w:val="26"/>
                <w:szCs w:val="26"/>
              </w:rPr>
              <w:t>활용 주체</w:t>
            </w:r>
          </w:p>
        </w:tc>
        <w:tc>
          <w:tcPr>
            <w:tcW w:w="2968" w:type="dxa"/>
            <w:tcBorders>
              <w:bottom w:val="double" w:sz="4" w:space="0" w:color="auto"/>
            </w:tcBorders>
            <w:shd w:val="clear" w:color="auto" w:fill="F2F2F2" w:themeFill="background1" w:themeFillShade="F2"/>
          </w:tcPr>
          <w:p w14:paraId="21E6B366" w14:textId="3437FBFE" w:rsidR="000861EE" w:rsidRDefault="000861EE" w:rsidP="000861EE">
            <w:pPr>
              <w:wordWrap/>
              <w:rPr>
                <w:rFonts w:ascii="바탕체" w:eastAsia="바탕체" w:hAnsi="바탕체"/>
                <w:sz w:val="26"/>
                <w:szCs w:val="26"/>
              </w:rPr>
            </w:pPr>
            <w:r>
              <w:rPr>
                <w:rFonts w:ascii="바탕체" w:eastAsia="바탕체" w:hAnsi="바탕체" w:hint="eastAsia"/>
                <w:sz w:val="26"/>
                <w:szCs w:val="26"/>
              </w:rPr>
              <w:t>활용 시점</w:t>
            </w:r>
          </w:p>
        </w:tc>
        <w:tc>
          <w:tcPr>
            <w:tcW w:w="2969" w:type="dxa"/>
            <w:tcBorders>
              <w:bottom w:val="double" w:sz="4" w:space="0" w:color="auto"/>
            </w:tcBorders>
            <w:shd w:val="clear" w:color="auto" w:fill="F2F2F2" w:themeFill="background1" w:themeFillShade="F2"/>
          </w:tcPr>
          <w:p w14:paraId="2A7D25ED" w14:textId="0BCCED2F" w:rsidR="000861EE" w:rsidRDefault="000861EE" w:rsidP="000861EE">
            <w:pPr>
              <w:wordWrap/>
              <w:rPr>
                <w:rFonts w:ascii="바탕체" w:eastAsia="바탕체" w:hAnsi="바탕체"/>
                <w:sz w:val="26"/>
                <w:szCs w:val="26"/>
              </w:rPr>
            </w:pPr>
            <w:r>
              <w:rPr>
                <w:rFonts w:ascii="바탕체" w:eastAsia="바탕체" w:hAnsi="바탕체" w:hint="eastAsia"/>
                <w:sz w:val="26"/>
                <w:szCs w:val="26"/>
              </w:rPr>
              <w:t>주요 활동 내용</w:t>
            </w:r>
          </w:p>
        </w:tc>
      </w:tr>
      <w:tr w:rsidR="000861EE" w14:paraId="3F7A1E58" w14:textId="77777777" w:rsidTr="001C4C2F">
        <w:tc>
          <w:tcPr>
            <w:tcW w:w="2658" w:type="dxa"/>
            <w:tcBorders>
              <w:top w:val="double" w:sz="4" w:space="0" w:color="auto"/>
            </w:tcBorders>
          </w:tcPr>
          <w:p w14:paraId="004F9679" w14:textId="02DD5FBE" w:rsidR="000861EE" w:rsidRDefault="000861EE" w:rsidP="000861EE">
            <w:pPr>
              <w:wordWrap/>
              <w:rPr>
                <w:rFonts w:ascii="바탕체" w:eastAsia="바탕체" w:hAnsi="바탕체"/>
                <w:sz w:val="26"/>
                <w:szCs w:val="26"/>
              </w:rPr>
            </w:pPr>
            <w:r>
              <w:rPr>
                <w:rFonts w:ascii="바탕체" w:eastAsia="바탕체" w:hAnsi="바탕체" w:hint="eastAsia"/>
                <w:sz w:val="26"/>
                <w:szCs w:val="26"/>
              </w:rPr>
              <w:t>한국관광공사</w:t>
            </w:r>
          </w:p>
        </w:tc>
        <w:tc>
          <w:tcPr>
            <w:tcW w:w="2968" w:type="dxa"/>
            <w:tcBorders>
              <w:top w:val="double" w:sz="4" w:space="0" w:color="auto"/>
            </w:tcBorders>
          </w:tcPr>
          <w:p w14:paraId="084C5A54" w14:textId="2686C80E"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선정 후 중간점검·재지정 검토</w:t>
            </w:r>
          </w:p>
        </w:tc>
        <w:tc>
          <w:tcPr>
            <w:tcW w:w="2969" w:type="dxa"/>
            <w:tcBorders>
              <w:top w:val="double" w:sz="4" w:space="0" w:color="auto"/>
            </w:tcBorders>
          </w:tcPr>
          <w:p w14:paraId="74320F19" w14:textId="6A227BC5"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지역별 관리 필요지점 비교, 맞춤형 컨설팅 주제 설정, 재지정 검토 시 정량 보조자료 활용</w:t>
            </w:r>
          </w:p>
        </w:tc>
      </w:tr>
      <w:tr w:rsidR="000861EE" w14:paraId="310E8A59" w14:textId="77777777" w:rsidTr="000861EE">
        <w:tc>
          <w:tcPr>
            <w:tcW w:w="2658" w:type="dxa"/>
          </w:tcPr>
          <w:p w14:paraId="4AEAF2A8" w14:textId="498EDA02"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광역·</w:t>
            </w:r>
            <w:proofErr w:type="spellStart"/>
            <w:r w:rsidRPr="003B492C">
              <w:rPr>
                <w:rFonts w:ascii="바탕체" w:eastAsia="바탕체" w:hAnsi="바탕체"/>
                <w:sz w:val="26"/>
                <w:szCs w:val="26"/>
              </w:rPr>
              <w:t>기초지자체</w:t>
            </w:r>
            <w:proofErr w:type="spellEnd"/>
          </w:p>
        </w:tc>
        <w:tc>
          <w:tcPr>
            <w:tcW w:w="2968" w:type="dxa"/>
          </w:tcPr>
          <w:p w14:paraId="326BE4F5" w14:textId="6CEE8203"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차년도 관광사업 기획·성과보고</w:t>
            </w:r>
          </w:p>
        </w:tc>
        <w:tc>
          <w:tcPr>
            <w:tcW w:w="2969" w:type="dxa"/>
          </w:tcPr>
          <w:p w14:paraId="703B613E" w14:textId="76FA5E0D"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자기 지역의 상대적 취약지점 확인, 후속 사업의 우선 검토영역 설정, 차년도 KPI 관리</w:t>
            </w:r>
          </w:p>
        </w:tc>
      </w:tr>
      <w:tr w:rsidR="000861EE" w14:paraId="320A6577" w14:textId="77777777" w:rsidTr="000861EE">
        <w:tc>
          <w:tcPr>
            <w:tcW w:w="2658" w:type="dxa"/>
          </w:tcPr>
          <w:p w14:paraId="15DE57B8" w14:textId="7405C70D" w:rsidR="000861EE" w:rsidRDefault="000861EE" w:rsidP="000861EE">
            <w:pPr>
              <w:wordWrap/>
              <w:rPr>
                <w:rFonts w:ascii="바탕체" w:eastAsia="바탕체" w:hAnsi="바탕체"/>
                <w:sz w:val="26"/>
                <w:szCs w:val="26"/>
              </w:rPr>
            </w:pP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관광시설 운영주체</w:t>
            </w:r>
          </w:p>
        </w:tc>
        <w:tc>
          <w:tcPr>
            <w:tcW w:w="2968" w:type="dxa"/>
          </w:tcPr>
          <w:p w14:paraId="0DD7EA17" w14:textId="40B09388"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프로그램·연계상품 개편</w:t>
            </w:r>
          </w:p>
        </w:tc>
        <w:tc>
          <w:tcPr>
            <w:tcW w:w="2969" w:type="dxa"/>
          </w:tcPr>
          <w:p w14:paraId="2F3C2955" w14:textId="11FF472D"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시설 소재지역의 숙박·체류·소비구조를 참고하여 지역 연계과제와 현장 확인항목 도출</w:t>
            </w:r>
          </w:p>
        </w:tc>
      </w:tr>
      <w:tr w:rsidR="000861EE" w14:paraId="15107B54" w14:textId="77777777" w:rsidTr="000861EE">
        <w:tc>
          <w:tcPr>
            <w:tcW w:w="2658" w:type="dxa"/>
          </w:tcPr>
          <w:p w14:paraId="53E359ED" w14:textId="270D73BA"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정책연구·분석 담당자</w:t>
            </w:r>
          </w:p>
        </w:tc>
        <w:tc>
          <w:tcPr>
            <w:tcW w:w="2968" w:type="dxa"/>
          </w:tcPr>
          <w:p w14:paraId="53FDAED1" w14:textId="0139461F"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실태조사·정책평가 설계</w:t>
            </w:r>
          </w:p>
        </w:tc>
        <w:tc>
          <w:tcPr>
            <w:tcW w:w="2969" w:type="dxa"/>
          </w:tcPr>
          <w:p w14:paraId="462859F9" w14:textId="57114FCB"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사건 전후 관광성과 구조를 반복 측정하고 후속 심층조사 대상 선정</w:t>
            </w:r>
          </w:p>
        </w:tc>
      </w:tr>
    </w:tbl>
    <w:p w14:paraId="5CD49647" w14:textId="4855BA32" w:rsidR="003B492C" w:rsidRPr="000861EE" w:rsidRDefault="00C96A9B" w:rsidP="000861EE">
      <w:pPr>
        <w:wordWrap/>
        <w:ind w:leftChars="50" w:left="110" w:firstLineChars="100" w:firstLine="220"/>
        <w:jc w:val="center"/>
        <w:rPr>
          <w:rFonts w:ascii="바탕체" w:eastAsia="바탕체" w:hAnsi="바탕체"/>
          <w:szCs w:val="22"/>
        </w:rPr>
      </w:pPr>
      <w:r w:rsidRPr="00C96A9B">
        <w:rPr>
          <w:rFonts w:ascii="바탕체" w:eastAsia="바탕체" w:hAnsi="바탕체"/>
          <w:szCs w:val="22"/>
        </w:rPr>
        <w:t>&lt;표 Ⅴ-3&gt; 예상 활용주체별 적용방안</w:t>
      </w:r>
    </w:p>
    <w:p w14:paraId="6FA5EFBB"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09CCFA28" w14:textId="41C50E90" w:rsidR="003B492C" w:rsidRPr="000861EE" w:rsidRDefault="003B492C" w:rsidP="00075ADE">
      <w:pPr>
        <w:pStyle w:val="2"/>
        <w:ind w:right="220"/>
      </w:pPr>
      <w:bookmarkStart w:id="47" w:name="_Toc241263660"/>
      <w:r w:rsidRPr="003B492C">
        <w:t>6. 데이터 활용 및 구현 성과</w:t>
      </w:r>
      <w:bookmarkEnd w:id="47"/>
    </w:p>
    <w:p w14:paraId="17A591B9"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이번 연구에서 확인한 성과는 특정 정책의 관광객·소비 증대효과가 아니다. 한국관광 </w:t>
      </w:r>
      <w:proofErr w:type="spellStart"/>
      <w:r w:rsidRPr="003B492C">
        <w:rPr>
          <w:rFonts w:ascii="바탕체" w:eastAsia="바탕체" w:hAnsi="바탕체"/>
          <w:sz w:val="26"/>
          <w:szCs w:val="26"/>
        </w:rPr>
        <w:t>데이터랩의</w:t>
      </w:r>
      <w:proofErr w:type="spellEnd"/>
      <w:r w:rsidRPr="003B492C">
        <w:rPr>
          <w:rFonts w:ascii="바탕체" w:eastAsia="바탕체" w:hAnsi="바탕체"/>
          <w:sz w:val="26"/>
          <w:szCs w:val="26"/>
        </w:rPr>
        <w:t xml:space="preserve"> 기존 자료를 사후관리 문제에 적용하고, 같은 절차를 다른 지역에도 반복할 수 있는 분석·의사결정 구조를 구현했다는 점에 있다.</w:t>
      </w:r>
    </w:p>
    <w:tbl>
      <w:tblPr>
        <w:tblStyle w:val="ac"/>
        <w:tblW w:w="0" w:type="auto"/>
        <w:tblInd w:w="110" w:type="dxa"/>
        <w:tblLook w:val="04A0" w:firstRow="1" w:lastRow="0" w:firstColumn="1" w:lastColumn="0" w:noHBand="0" w:noVBand="1"/>
      </w:tblPr>
      <w:tblGrid>
        <w:gridCol w:w="2153"/>
        <w:gridCol w:w="6753"/>
      </w:tblGrid>
      <w:tr w:rsidR="000861EE" w14:paraId="738C3C48" w14:textId="77777777" w:rsidTr="001C4C2F">
        <w:tc>
          <w:tcPr>
            <w:tcW w:w="2153" w:type="dxa"/>
            <w:tcBorders>
              <w:bottom w:val="double" w:sz="4" w:space="0" w:color="auto"/>
            </w:tcBorders>
            <w:shd w:val="clear" w:color="auto" w:fill="F2F2F2" w:themeFill="background1" w:themeFillShade="F2"/>
          </w:tcPr>
          <w:p w14:paraId="456970A5" w14:textId="17138A13" w:rsidR="000861EE" w:rsidRDefault="000861EE" w:rsidP="000861EE">
            <w:pPr>
              <w:wordWrap/>
              <w:rPr>
                <w:rFonts w:ascii="바탕체" w:eastAsia="바탕체" w:hAnsi="바탕체"/>
                <w:sz w:val="26"/>
                <w:szCs w:val="26"/>
              </w:rPr>
            </w:pPr>
            <w:r>
              <w:rPr>
                <w:rFonts w:ascii="바탕체" w:eastAsia="바탕체" w:hAnsi="바탕체" w:hint="eastAsia"/>
                <w:sz w:val="26"/>
                <w:szCs w:val="26"/>
              </w:rPr>
              <w:t>구분</w:t>
            </w:r>
          </w:p>
        </w:tc>
        <w:tc>
          <w:tcPr>
            <w:tcW w:w="6753" w:type="dxa"/>
            <w:tcBorders>
              <w:bottom w:val="double" w:sz="4" w:space="0" w:color="auto"/>
            </w:tcBorders>
            <w:shd w:val="clear" w:color="auto" w:fill="F2F2F2" w:themeFill="background1" w:themeFillShade="F2"/>
          </w:tcPr>
          <w:p w14:paraId="791346B3" w14:textId="46F0BD5C" w:rsidR="000861EE" w:rsidRDefault="000861EE" w:rsidP="000861EE">
            <w:pPr>
              <w:wordWrap/>
              <w:rPr>
                <w:rFonts w:ascii="바탕체" w:eastAsia="바탕체" w:hAnsi="바탕체"/>
                <w:sz w:val="26"/>
                <w:szCs w:val="26"/>
              </w:rPr>
            </w:pPr>
            <w:r>
              <w:rPr>
                <w:rFonts w:ascii="바탕체" w:eastAsia="바탕체" w:hAnsi="바탕체" w:hint="eastAsia"/>
                <w:sz w:val="26"/>
                <w:szCs w:val="26"/>
              </w:rPr>
              <w:t>구현 내용</w:t>
            </w:r>
          </w:p>
        </w:tc>
      </w:tr>
      <w:tr w:rsidR="000861EE" w14:paraId="471E3622" w14:textId="77777777" w:rsidTr="001C4C2F">
        <w:tc>
          <w:tcPr>
            <w:tcW w:w="2153" w:type="dxa"/>
            <w:tcBorders>
              <w:top w:val="double" w:sz="4" w:space="0" w:color="auto"/>
            </w:tcBorders>
          </w:tcPr>
          <w:p w14:paraId="65F18EB7" w14:textId="1698FA2A" w:rsidR="000861EE" w:rsidRDefault="000861EE" w:rsidP="000861EE">
            <w:pPr>
              <w:wordWrap/>
              <w:rPr>
                <w:rFonts w:ascii="바탕체" w:eastAsia="바탕체" w:hAnsi="바탕체"/>
                <w:sz w:val="26"/>
                <w:szCs w:val="26"/>
              </w:rPr>
            </w:pPr>
            <w:r>
              <w:rPr>
                <w:rFonts w:ascii="바탕체" w:eastAsia="바탕체" w:hAnsi="바탕체" w:hint="eastAsia"/>
                <w:sz w:val="26"/>
                <w:szCs w:val="26"/>
              </w:rPr>
              <w:t>데이터 재구성</w:t>
            </w:r>
          </w:p>
        </w:tc>
        <w:tc>
          <w:tcPr>
            <w:tcW w:w="6753" w:type="dxa"/>
            <w:tcBorders>
              <w:top w:val="double" w:sz="4" w:space="0" w:color="auto"/>
            </w:tcBorders>
          </w:tcPr>
          <w:p w14:paraId="7EFCE65B" w14:textId="68A43617" w:rsidR="000861EE" w:rsidRDefault="000861EE" w:rsidP="000861EE">
            <w:pPr>
              <w:wordWrap/>
              <w:rPr>
                <w:rFonts w:ascii="바탕체" w:eastAsia="바탕체" w:hAnsi="바탕체"/>
                <w:sz w:val="26"/>
                <w:szCs w:val="26"/>
              </w:rPr>
            </w:pPr>
            <w:proofErr w:type="spellStart"/>
            <w:r w:rsidRPr="003B492C">
              <w:rPr>
                <w:rFonts w:ascii="바탕체" w:eastAsia="바탕체" w:hAnsi="바탕체"/>
                <w:sz w:val="26"/>
                <w:szCs w:val="26"/>
              </w:rPr>
              <w:t>Tmap·KT</w:t>
            </w:r>
            <w:proofErr w:type="spellEnd"/>
            <w:r w:rsidRPr="003B492C">
              <w:rPr>
                <w:rFonts w:ascii="바탕체" w:eastAsia="바탕체" w:hAnsi="바탕체"/>
                <w:sz w:val="26"/>
                <w:szCs w:val="26"/>
              </w:rPr>
              <w:t xml:space="preserve">·신한카드의 서로 다른 지표를 탐색·방문·숙박·체류·소비의 5개 </w:t>
            </w:r>
            <w:proofErr w:type="spellStart"/>
            <w:r w:rsidRPr="003B492C">
              <w:rPr>
                <w:rFonts w:ascii="바탕체" w:eastAsia="바탕체" w:hAnsi="바탕체"/>
                <w:sz w:val="26"/>
                <w:szCs w:val="26"/>
              </w:rPr>
              <w:t>관측축으로</w:t>
            </w:r>
            <w:proofErr w:type="spellEnd"/>
            <w:r w:rsidRPr="003B492C">
              <w:rPr>
                <w:rFonts w:ascii="바탕체" w:eastAsia="바탕체" w:hAnsi="바탕체"/>
                <w:sz w:val="26"/>
                <w:szCs w:val="26"/>
              </w:rPr>
              <w:t xml:space="preserve"> 통합</w:t>
            </w:r>
          </w:p>
        </w:tc>
      </w:tr>
      <w:tr w:rsidR="000861EE" w14:paraId="64D9E716" w14:textId="77777777" w:rsidTr="000861EE">
        <w:tc>
          <w:tcPr>
            <w:tcW w:w="2153" w:type="dxa"/>
          </w:tcPr>
          <w:p w14:paraId="6D0F809A" w14:textId="52482F4E" w:rsidR="000861EE" w:rsidRDefault="000861EE" w:rsidP="000861EE">
            <w:pPr>
              <w:wordWrap/>
              <w:rPr>
                <w:rFonts w:ascii="바탕체" w:eastAsia="바탕체" w:hAnsi="바탕체"/>
                <w:sz w:val="26"/>
                <w:szCs w:val="26"/>
              </w:rPr>
            </w:pPr>
            <w:r>
              <w:rPr>
                <w:rFonts w:ascii="바탕체" w:eastAsia="바탕체" w:hAnsi="바탕체" w:hint="eastAsia"/>
                <w:sz w:val="26"/>
                <w:szCs w:val="26"/>
              </w:rPr>
              <w:lastRenderedPageBreak/>
              <w:t>분석체계 구축</w:t>
            </w:r>
          </w:p>
        </w:tc>
        <w:tc>
          <w:tcPr>
            <w:tcW w:w="6753" w:type="dxa"/>
          </w:tcPr>
          <w:p w14:paraId="06C59460" w14:textId="69E26612"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사건시점 정렬, P1~P4 상태진단, ITS 구조변화 확인, 지역별 선택적 보조분석의 3단계 진단체계 구축</w:t>
            </w:r>
          </w:p>
        </w:tc>
      </w:tr>
      <w:tr w:rsidR="000861EE" w14:paraId="61E011D4" w14:textId="77777777" w:rsidTr="000861EE">
        <w:tc>
          <w:tcPr>
            <w:tcW w:w="2153" w:type="dxa"/>
          </w:tcPr>
          <w:p w14:paraId="16832A62" w14:textId="6901E2BB" w:rsidR="000861EE" w:rsidRDefault="000861EE" w:rsidP="000861EE">
            <w:pPr>
              <w:wordWrap/>
              <w:rPr>
                <w:rFonts w:ascii="바탕체" w:eastAsia="바탕체" w:hAnsi="바탕체"/>
                <w:sz w:val="26"/>
                <w:szCs w:val="26"/>
              </w:rPr>
            </w:pPr>
            <w:r>
              <w:rPr>
                <w:rFonts w:ascii="바탕체" w:eastAsia="바탕체" w:hAnsi="바탕체" w:hint="eastAsia"/>
                <w:sz w:val="26"/>
                <w:szCs w:val="26"/>
              </w:rPr>
              <w:t>시범 적용</w:t>
            </w:r>
          </w:p>
        </w:tc>
        <w:tc>
          <w:tcPr>
            <w:tcW w:w="6753" w:type="dxa"/>
          </w:tcPr>
          <w:p w14:paraId="40FDC0F3" w14:textId="160C88B0"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 xml:space="preserve">완주·순창·완도·무주에 적용하여 동일 </w:t>
            </w:r>
            <w:proofErr w:type="spellStart"/>
            <w:r w:rsidRPr="003B492C">
              <w:rPr>
                <w:rFonts w:ascii="바탕체" w:eastAsia="바탕체" w:hAnsi="바탕체"/>
                <w:sz w:val="26"/>
                <w:szCs w:val="26"/>
              </w:rPr>
              <w:t>정책범주에서도</w:t>
            </w:r>
            <w:proofErr w:type="spellEnd"/>
            <w:r w:rsidRPr="003B492C">
              <w:rPr>
                <w:rFonts w:ascii="바탕체" w:eastAsia="바탕체" w:hAnsi="바탕체"/>
                <w:sz w:val="26"/>
                <w:szCs w:val="26"/>
              </w:rPr>
              <w:t xml:space="preserve"> 서로 다른 관리 필요지점이 나타남을 확인</w:t>
            </w:r>
          </w:p>
        </w:tc>
      </w:tr>
      <w:tr w:rsidR="000861EE" w14:paraId="6B0C154A" w14:textId="77777777" w:rsidTr="000861EE">
        <w:tc>
          <w:tcPr>
            <w:tcW w:w="2153" w:type="dxa"/>
          </w:tcPr>
          <w:p w14:paraId="6C18CCE7" w14:textId="114724D5" w:rsidR="000861EE" w:rsidRDefault="000861EE" w:rsidP="000861EE">
            <w:pPr>
              <w:wordWrap/>
              <w:rPr>
                <w:rFonts w:ascii="바탕체" w:eastAsia="바탕체" w:hAnsi="바탕체"/>
                <w:sz w:val="26"/>
                <w:szCs w:val="26"/>
              </w:rPr>
            </w:pPr>
            <w:r>
              <w:rPr>
                <w:rFonts w:ascii="바탕체" w:eastAsia="바탕체" w:hAnsi="바탕체" w:hint="eastAsia"/>
                <w:sz w:val="26"/>
                <w:szCs w:val="26"/>
              </w:rPr>
              <w:t>정책 연계</w:t>
            </w:r>
          </w:p>
        </w:tc>
        <w:tc>
          <w:tcPr>
            <w:tcW w:w="6753" w:type="dxa"/>
          </w:tcPr>
          <w:p w14:paraId="0E79A06C" w14:textId="6A97D344"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분석결과를 관리 필요지점·정책질문·우선 검토방향·차년도 KPI로 연결</w:t>
            </w:r>
          </w:p>
        </w:tc>
      </w:tr>
      <w:tr w:rsidR="000861EE" w14:paraId="45772B71" w14:textId="77777777" w:rsidTr="000861EE">
        <w:tc>
          <w:tcPr>
            <w:tcW w:w="2153" w:type="dxa"/>
          </w:tcPr>
          <w:p w14:paraId="4999B1B7" w14:textId="4C467577" w:rsidR="000861EE" w:rsidRDefault="000861EE" w:rsidP="000861EE">
            <w:pPr>
              <w:wordWrap/>
              <w:rPr>
                <w:rFonts w:ascii="바탕체" w:eastAsia="바탕체" w:hAnsi="바탕체"/>
                <w:sz w:val="26"/>
                <w:szCs w:val="26"/>
              </w:rPr>
            </w:pPr>
            <w:r>
              <w:rPr>
                <w:rFonts w:ascii="바탕체" w:eastAsia="바탕체" w:hAnsi="바탕체" w:hint="eastAsia"/>
                <w:sz w:val="26"/>
                <w:szCs w:val="26"/>
              </w:rPr>
              <w:t>서비스 구현</w:t>
            </w:r>
          </w:p>
        </w:tc>
        <w:tc>
          <w:tcPr>
            <w:tcW w:w="6753" w:type="dxa"/>
          </w:tcPr>
          <w:p w14:paraId="2843A0A9" w14:textId="26C67BC5" w:rsidR="000861EE" w:rsidRDefault="000861EE" w:rsidP="000861EE">
            <w:pPr>
              <w:wordWrap/>
              <w:rPr>
                <w:rFonts w:ascii="바탕체" w:eastAsia="바탕체" w:hAnsi="바탕체"/>
                <w:sz w:val="26"/>
                <w:szCs w:val="26"/>
              </w:rPr>
            </w:pPr>
            <w:r w:rsidRPr="003B492C">
              <w:rPr>
                <w:rFonts w:ascii="바탕체" w:eastAsia="바탕체" w:hAnsi="바탕체"/>
                <w:sz w:val="26"/>
                <w:szCs w:val="26"/>
              </w:rPr>
              <w:t>지역 선택부터 근거 확인과 정책검토까지 한 화면에서 확인할 수 있는 WELL-FLOW 대시보드 구현</w:t>
            </w:r>
          </w:p>
        </w:tc>
      </w:tr>
    </w:tbl>
    <w:p w14:paraId="45D41ABB" w14:textId="20D95928" w:rsidR="003B492C" w:rsidRPr="000861EE" w:rsidRDefault="00C96A9B" w:rsidP="000861EE">
      <w:pPr>
        <w:wordWrap/>
        <w:ind w:leftChars="50" w:left="110" w:firstLineChars="100" w:firstLine="220"/>
        <w:jc w:val="center"/>
        <w:rPr>
          <w:rFonts w:ascii="바탕체" w:eastAsia="바탕체" w:hAnsi="바탕체"/>
          <w:szCs w:val="22"/>
        </w:rPr>
      </w:pPr>
      <w:r>
        <w:rPr>
          <w:rFonts w:ascii="바탕체" w:eastAsia="바탕체" w:hAnsi="바탕체" w:hint="eastAsia"/>
          <w:szCs w:val="22"/>
        </w:rPr>
        <w:t>&lt;</w:t>
      </w:r>
      <w:r w:rsidRPr="00C96A9B">
        <w:rPr>
          <w:rFonts w:ascii="바탕체" w:eastAsia="바탕체" w:hAnsi="바탕체"/>
          <w:szCs w:val="22"/>
        </w:rPr>
        <w:t>표 Ⅴ-4&gt; 본 연구의 데이터 활용 및 구현 성과</w:t>
      </w:r>
    </w:p>
    <w:p w14:paraId="55986EE2" w14:textId="79D488AF"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따라서 현재 확인된 성과의 범위는 분석체계와 대시보드 구현, 그리고 4개 지역의 시범진단 </w:t>
      </w:r>
      <w:proofErr w:type="spellStart"/>
      <w:r w:rsidRPr="003B492C">
        <w:rPr>
          <w:rFonts w:ascii="바탕체" w:eastAsia="바탕체" w:hAnsi="바탕체"/>
          <w:sz w:val="26"/>
          <w:szCs w:val="26"/>
        </w:rPr>
        <w:t>결과까지이다</w:t>
      </w:r>
      <w:proofErr w:type="spellEnd"/>
      <w:r w:rsidRPr="003B492C">
        <w:rPr>
          <w:rFonts w:ascii="바탕체" w:eastAsia="바탕체" w:hAnsi="바탕체"/>
          <w:sz w:val="26"/>
          <w:szCs w:val="26"/>
        </w:rPr>
        <w:t>. 행정기관의 실제 활용 여부나 예산배분·관광성과 개선효과는 향후 적용과정에서 별도로 검증해야 한다.</w:t>
      </w:r>
    </w:p>
    <w:p w14:paraId="53E2B210"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3A29CC15" w14:textId="21477794" w:rsidR="003B492C" w:rsidRPr="000861EE" w:rsidRDefault="003B492C" w:rsidP="00075ADE">
      <w:pPr>
        <w:pStyle w:val="2"/>
        <w:ind w:right="220"/>
      </w:pPr>
      <w:bookmarkStart w:id="48" w:name="_Toc241263661"/>
      <w:r w:rsidRPr="003B492C">
        <w:t>7. 확장 가능성</w:t>
      </w:r>
      <w:bookmarkEnd w:id="48"/>
    </w:p>
    <w:p w14:paraId="0B8E8CC0" w14:textId="4DC336B1"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첫째, 지자체의 사업별 예산·사업유형 자료가 결합되면 관리 필요영역과 실제 정책투입이 </w:t>
      </w:r>
      <w:proofErr w:type="spellStart"/>
      <w:r w:rsidRPr="003B492C">
        <w:rPr>
          <w:rFonts w:ascii="바탕체" w:eastAsia="바탕체" w:hAnsi="바탕체"/>
          <w:sz w:val="26"/>
          <w:szCs w:val="26"/>
        </w:rPr>
        <w:t>일치하는지까지</w:t>
      </w:r>
      <w:proofErr w:type="spellEnd"/>
      <w:r w:rsidRPr="003B492C">
        <w:rPr>
          <w:rFonts w:ascii="바탕체" w:eastAsia="바탕체" w:hAnsi="바탕체"/>
          <w:sz w:val="26"/>
          <w:szCs w:val="26"/>
        </w:rPr>
        <w:t xml:space="preserve"> 비교할 수 있다. 다만 예산자료만으로 정책효과가 식별되는 것은 아니므로, 실제 효과분석을 위해서는 충분한 기간과 비교집단이 추가로 필요하다.</w:t>
      </w:r>
    </w:p>
    <w:p w14:paraId="65F41D46" w14:textId="5515FA8B"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둘째, </w:t>
      </w:r>
      <w:proofErr w:type="spellStart"/>
      <w:r w:rsidRPr="003B492C">
        <w:rPr>
          <w:rFonts w:ascii="바탕체" w:eastAsia="바탕체" w:hAnsi="바탕체"/>
          <w:sz w:val="26"/>
          <w:szCs w:val="26"/>
        </w:rPr>
        <w:t>비지정</w:t>
      </w:r>
      <w:proofErr w:type="spellEnd"/>
      <w:r w:rsidRPr="003B492C">
        <w:rPr>
          <w:rFonts w:ascii="바탕체" w:eastAsia="바탕체" w:hAnsi="바탕체"/>
          <w:sz w:val="26"/>
          <w:szCs w:val="26"/>
        </w:rPr>
        <w:t xml:space="preserve"> 유사지역을 대조군으로 구축할 경우 단순 사건 전후 변화와 공통 외부충격을 보다 엄밀하게 분리하는 비교설계로 확장할 수 있다.</w:t>
      </w:r>
    </w:p>
    <w:p w14:paraId="6113F7F2"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셋째, 사건시점 정렬과 다차원 성과진단 방식은 다른 지정·선정형 관광정책에도 적용을 검토할 수 있다. 다만 관광두레, 야간관광 특화도시, 문화관광축제 등은 정책목표와 사업단위가 서로 다르므로, 현재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관광지의 지표체계를 그대로 이식하기보다 각 제도의 성과목표에 맞게 </w:t>
      </w:r>
      <w:proofErr w:type="spellStart"/>
      <w:r w:rsidRPr="003B492C">
        <w:rPr>
          <w:rFonts w:ascii="바탕체" w:eastAsia="바탕체" w:hAnsi="바탕체"/>
          <w:sz w:val="26"/>
          <w:szCs w:val="26"/>
        </w:rPr>
        <w:t>관측축을</w:t>
      </w:r>
      <w:proofErr w:type="spellEnd"/>
      <w:r w:rsidRPr="003B492C">
        <w:rPr>
          <w:rFonts w:ascii="바탕체" w:eastAsia="바탕체" w:hAnsi="바탕체"/>
          <w:sz w:val="26"/>
          <w:szCs w:val="26"/>
        </w:rPr>
        <w:t xml:space="preserve"> 재설계해야 한다.</w:t>
      </w:r>
    </w:p>
    <w:p w14:paraId="69D88505"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2795D752" w14:textId="74D6E03E" w:rsidR="003B492C" w:rsidRPr="00075ADE" w:rsidRDefault="003B492C" w:rsidP="00075ADE">
      <w:pPr>
        <w:pStyle w:val="1"/>
      </w:pPr>
      <w:bookmarkStart w:id="49" w:name="_Toc241263662"/>
      <w:r w:rsidRPr="003B492C">
        <w:t>Ⅵ. 결론</w:t>
      </w:r>
      <w:bookmarkEnd w:id="49"/>
    </w:p>
    <w:p w14:paraId="49A051C4" w14:textId="4426E722" w:rsid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앞선 분석에서는 같은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관광지라도 선정 이후 상대적으로 약한 성과영역이 서로 달랐고, 일부 변화는 2년차에도 이어졌다. 이를 바탕으로 WELL-FLOW</w:t>
      </w:r>
      <w:proofErr w:type="spellStart"/>
      <w:r w:rsidRPr="003B492C">
        <w:rPr>
          <w:rFonts w:ascii="바탕체" w:eastAsia="바탕체" w:hAnsi="바탕체"/>
          <w:sz w:val="26"/>
          <w:szCs w:val="26"/>
        </w:rPr>
        <w:t>를</w:t>
      </w:r>
      <w:proofErr w:type="spellEnd"/>
      <w:r w:rsidRPr="003B492C">
        <w:rPr>
          <w:rFonts w:ascii="바탕체" w:eastAsia="바탕체" w:hAnsi="바탕체"/>
          <w:sz w:val="26"/>
          <w:szCs w:val="26"/>
        </w:rPr>
        <w:t xml:space="preserve"> 지역별 후속점검과 정책검토를 지원하는 보조체계로 제안하였다</w:t>
      </w:r>
      <w:r w:rsidR="000861EE">
        <w:rPr>
          <w:rFonts w:ascii="바탕체" w:eastAsia="바탕체" w:hAnsi="바탕체" w:hint="eastAsia"/>
          <w:sz w:val="26"/>
          <w:szCs w:val="26"/>
        </w:rPr>
        <w:t>.</w:t>
      </w:r>
    </w:p>
    <w:p w14:paraId="2BE3D1C5" w14:textId="77777777" w:rsidR="000861EE" w:rsidRPr="000861EE" w:rsidRDefault="000861EE" w:rsidP="000861EE">
      <w:pPr>
        <w:wordWrap/>
        <w:ind w:leftChars="50" w:left="110" w:firstLineChars="100" w:firstLine="260"/>
        <w:jc w:val="both"/>
        <w:rPr>
          <w:rFonts w:ascii="바탕체" w:eastAsia="바탕체" w:hAnsi="바탕체"/>
          <w:sz w:val="26"/>
          <w:szCs w:val="26"/>
        </w:rPr>
      </w:pPr>
    </w:p>
    <w:p w14:paraId="59033499" w14:textId="03ACCCA8" w:rsidR="003B492C" w:rsidRPr="000861EE" w:rsidRDefault="003B492C" w:rsidP="00075ADE">
      <w:pPr>
        <w:pStyle w:val="2"/>
        <w:ind w:right="220"/>
      </w:pPr>
      <w:bookmarkStart w:id="50" w:name="_Toc241263663"/>
      <w:r w:rsidRPr="003B492C">
        <w:lastRenderedPageBreak/>
        <w:t>1. 주요 연구결과</w:t>
      </w:r>
      <w:bookmarkEnd w:id="50"/>
    </w:p>
    <w:p w14:paraId="52746C94" w14:textId="50A90367"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한국관광 </w:t>
      </w:r>
      <w:proofErr w:type="spellStart"/>
      <w:r w:rsidRPr="003B492C">
        <w:rPr>
          <w:rFonts w:ascii="바탕체" w:eastAsia="바탕체" w:hAnsi="바탕체"/>
          <w:sz w:val="26"/>
          <w:szCs w:val="26"/>
        </w:rPr>
        <w:t>데이터랩의</w:t>
      </w:r>
      <w:proofErr w:type="spellEnd"/>
      <w:r w:rsidRPr="003B492C">
        <w:rPr>
          <w:rFonts w:ascii="바탕체" w:eastAsia="바탕체" w:hAnsi="바탕체"/>
          <w:sz w:val="26"/>
          <w:szCs w:val="26"/>
        </w:rPr>
        <w:t xml:space="preserve"> </w:t>
      </w:r>
      <w:proofErr w:type="spellStart"/>
      <w:r w:rsidRPr="003B492C">
        <w:rPr>
          <w:rFonts w:ascii="바탕체" w:eastAsia="바탕체" w:hAnsi="바탕체"/>
          <w:sz w:val="26"/>
          <w:szCs w:val="26"/>
        </w:rPr>
        <w:t>Tmap·KT</w:t>
      </w:r>
      <w:proofErr w:type="spellEnd"/>
      <w:r w:rsidRPr="003B492C">
        <w:rPr>
          <w:rFonts w:ascii="바탕체" w:eastAsia="바탕체" w:hAnsi="바탕체"/>
          <w:sz w:val="26"/>
          <w:szCs w:val="26"/>
        </w:rPr>
        <w:t xml:space="preserve">·신한카드 자료를 활용해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관광지의 선정 전후 변화를 탐색·방문·숙박·체류·소비의 다섯 </w:t>
      </w:r>
      <w:proofErr w:type="spellStart"/>
      <w:r w:rsidRPr="003B492C">
        <w:rPr>
          <w:rFonts w:ascii="바탕체" w:eastAsia="바탕체" w:hAnsi="바탕체"/>
          <w:sz w:val="26"/>
          <w:szCs w:val="26"/>
        </w:rPr>
        <w:t>관측축으로</w:t>
      </w:r>
      <w:proofErr w:type="spellEnd"/>
      <w:r w:rsidRPr="003B492C">
        <w:rPr>
          <w:rFonts w:ascii="바탕체" w:eastAsia="바탕체" w:hAnsi="바탕체"/>
          <w:sz w:val="26"/>
          <w:szCs w:val="26"/>
        </w:rPr>
        <w:t xml:space="preserve"> 살펴보았다.</w:t>
      </w:r>
    </w:p>
    <w:p w14:paraId="57765762" w14:textId="77777777"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완주는 방문 증가와 달리 </w:t>
      </w:r>
      <w:proofErr w:type="spellStart"/>
      <w:r w:rsidRPr="003B492C">
        <w:rPr>
          <w:rFonts w:ascii="바탕체" w:eastAsia="바탕체" w:hAnsi="바탕체"/>
          <w:sz w:val="26"/>
          <w:szCs w:val="26"/>
        </w:rPr>
        <w:t>숙박자</w:t>
      </w:r>
      <w:proofErr w:type="spellEnd"/>
      <w:r w:rsidRPr="003B492C">
        <w:rPr>
          <w:rFonts w:ascii="바탕체" w:eastAsia="바탕체" w:hAnsi="바탕체"/>
          <w:sz w:val="26"/>
          <w:szCs w:val="26"/>
        </w:rPr>
        <w:t xml:space="preserve"> 비율이 회복되지 않아 숙박연계가 주요 점검영역으로 남았다. 순창은 숙박 탐색이 증가한 시점에도 방문·체류·소비가 함께 약화되었고, 특히 관광소비 감소가 2년차에도 대부분 남아 있었다. 완도는 상대적으로 높은 체류·숙박 기반에도 방문 증가폭에 비해 소비지표 회복이 </w:t>
      </w:r>
      <w:proofErr w:type="spellStart"/>
      <w:r w:rsidRPr="003B492C">
        <w:rPr>
          <w:rFonts w:ascii="바탕체" w:eastAsia="바탕체" w:hAnsi="바탕체"/>
          <w:sz w:val="26"/>
          <w:szCs w:val="26"/>
        </w:rPr>
        <w:t>더뎠으며</w:t>
      </w:r>
      <w:proofErr w:type="spellEnd"/>
      <w:r w:rsidRPr="003B492C">
        <w:rPr>
          <w:rFonts w:ascii="바탕체" w:eastAsia="바탕체" w:hAnsi="바탕체"/>
          <w:sz w:val="26"/>
          <w:szCs w:val="26"/>
        </w:rPr>
        <w:t>, 시설 소재지의 소비비중이 상승해 소비구조와 공간분포를 함께 볼 필요가 있었다. 무주는 대부분의 지표가 증가했지만 최초 지정 이전부터 상승세가 나타나 지정 이후 변화만으로 성과를 설명하기 어려웠다.</w:t>
      </w:r>
    </w:p>
    <w:p w14:paraId="720340D6"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53C15B3B" w14:textId="1733FA1D" w:rsidR="003B492C" w:rsidRPr="000861EE" w:rsidRDefault="003B492C" w:rsidP="00075ADE">
      <w:pPr>
        <w:pStyle w:val="2"/>
        <w:ind w:right="220"/>
      </w:pPr>
      <w:bookmarkStart w:id="51" w:name="_Toc241263664"/>
      <w:r w:rsidRPr="003B492C">
        <w:t>2. 정책적 시사점</w:t>
      </w:r>
      <w:bookmarkEnd w:id="51"/>
    </w:p>
    <w:p w14:paraId="1593DFB3" w14:textId="400EDD0A"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첫째,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관광지의 성과를 방문객 수 하나로 평가하면 숙박·체류·소비가 서로 다르게 움직이는 상황을 놓칠 수 있다.</w:t>
      </w:r>
    </w:p>
    <w:p w14:paraId="533CB59F" w14:textId="15428C72"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둘째, 같은 </w:t>
      </w:r>
      <w:proofErr w:type="spellStart"/>
      <w:r w:rsidRPr="003B492C">
        <w:rPr>
          <w:rFonts w:ascii="바탕체" w:eastAsia="바탕체" w:hAnsi="바탕체"/>
          <w:sz w:val="26"/>
          <w:szCs w:val="26"/>
        </w:rPr>
        <w:t>정책범주에</w:t>
      </w:r>
      <w:proofErr w:type="spellEnd"/>
      <w:r w:rsidRPr="003B492C">
        <w:rPr>
          <w:rFonts w:ascii="바탕체" w:eastAsia="바탕체" w:hAnsi="바탕체"/>
          <w:sz w:val="26"/>
          <w:szCs w:val="26"/>
        </w:rPr>
        <w:t xml:space="preserve"> 속한 지역에서도 상대적으로 뒤처지는 성과가 서로 달랐다. 후속지원은 동일한 사업방향을 일괄 적용하기보다 지역별로 어떤 성과를 먼저 보완해야 하는지 확인한 뒤 검토하는 편이 타당하다.</w:t>
      </w:r>
    </w:p>
    <w:p w14:paraId="228C434E" w14:textId="3512B3A7"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셋째, 한국관광 </w:t>
      </w:r>
      <w:proofErr w:type="spellStart"/>
      <w:r w:rsidRPr="003B492C">
        <w:rPr>
          <w:rFonts w:ascii="바탕체" w:eastAsia="바탕체" w:hAnsi="바탕체"/>
          <w:sz w:val="26"/>
          <w:szCs w:val="26"/>
        </w:rPr>
        <w:t>데이터랩의</w:t>
      </w:r>
      <w:proofErr w:type="spellEnd"/>
      <w:r w:rsidRPr="003B492C">
        <w:rPr>
          <w:rFonts w:ascii="바탕체" w:eastAsia="바탕체" w:hAnsi="바탕체"/>
          <w:sz w:val="26"/>
          <w:szCs w:val="26"/>
        </w:rPr>
        <w:t xml:space="preserve"> 기존 자료를 재구성하면 별도의 신규 조사 없이도 선정 전후 변화를 정기적으로 점검할 수 있다. 다만 시설 운영현황이나 방문자의 실제 동선처럼 원인을 확인하는 정보는 추가 자료가 필요하다.</w:t>
      </w:r>
    </w:p>
    <w:p w14:paraId="79FED93B" w14:textId="52F6432A" w:rsidR="003B492C" w:rsidRPr="003B492C" w:rsidRDefault="003B492C" w:rsidP="00CF1D0C">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넷째, WELL-FLOW의 활용범위는 성과의 최종 판정보다 후속 사업기획을 위한 정량 보조자료에 두는 것이 타당하다.</w:t>
      </w:r>
    </w:p>
    <w:p w14:paraId="40E09ABA" w14:textId="77777777" w:rsidR="003B492C" w:rsidRPr="003B492C" w:rsidRDefault="003B492C" w:rsidP="00CF1D0C">
      <w:pPr>
        <w:wordWrap/>
        <w:ind w:leftChars="50" w:left="110" w:firstLineChars="100" w:firstLine="260"/>
        <w:jc w:val="both"/>
        <w:rPr>
          <w:rFonts w:ascii="바탕체" w:eastAsia="바탕체" w:hAnsi="바탕체"/>
          <w:sz w:val="26"/>
          <w:szCs w:val="26"/>
        </w:rPr>
      </w:pPr>
    </w:p>
    <w:p w14:paraId="2E9093FD" w14:textId="1B7FD45A" w:rsidR="003B492C" w:rsidRPr="000861EE" w:rsidRDefault="003B492C" w:rsidP="00075ADE">
      <w:pPr>
        <w:pStyle w:val="2"/>
        <w:ind w:right="220"/>
      </w:pPr>
      <w:bookmarkStart w:id="52" w:name="_Toc241263665"/>
      <w:r w:rsidRPr="003B492C">
        <w:t xml:space="preserve">3. 연구의 </w:t>
      </w:r>
      <w:r w:rsidRPr="00075ADE">
        <w:t>한계</w:t>
      </w:r>
      <w:r w:rsidRPr="003B492C">
        <w:t xml:space="preserve"> 및 향후 과제</w:t>
      </w:r>
      <w:bookmarkEnd w:id="52"/>
    </w:p>
    <w:p w14:paraId="7AEDC394" w14:textId="12024C00"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본 연구에는 다음과 같은 한계가 있다.</w:t>
      </w:r>
    </w:p>
    <w:p w14:paraId="3A57EF53" w14:textId="7D2A6487"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첫째, </w:t>
      </w:r>
      <w:proofErr w:type="spellStart"/>
      <w:r w:rsidRPr="003B492C">
        <w:rPr>
          <w:rFonts w:ascii="바탕체" w:eastAsia="바탕체" w:hAnsi="바탕체"/>
          <w:sz w:val="26"/>
          <w:szCs w:val="26"/>
        </w:rPr>
        <w:t>비지정</w:t>
      </w:r>
      <w:proofErr w:type="spellEnd"/>
      <w:r w:rsidRPr="003B492C">
        <w:rPr>
          <w:rFonts w:ascii="바탕체" w:eastAsia="바탕체" w:hAnsi="바탕체"/>
          <w:sz w:val="26"/>
          <w:szCs w:val="26"/>
        </w:rPr>
        <w:t xml:space="preserve"> 대조지역을 포함하지 않았으므로 신규 선정 또는 최초 지정의 인과효과를 추정하지 않는다. ITS는 사건 전후의 기존 추세와 계절성을 통제할 수 있지만, 같은 시기에 발생한 다른 정책·경기·관광환경 변화까지 완전히 분리하지는 못한다.</w:t>
      </w:r>
    </w:p>
    <w:p w14:paraId="3E37BF25" w14:textId="5E5F88A6" w:rsidR="003B492C" w:rsidRPr="000861EE"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둘째, 핵심 적용지역이 2024년 신규 선정 3개 지역과 보강사례 1개 지역으로 제한되어 있어 결과를 전국 우수 </w:t>
      </w:r>
      <w:proofErr w:type="spellStart"/>
      <w:r w:rsidRPr="003B492C">
        <w:rPr>
          <w:rFonts w:ascii="바탕체" w:eastAsia="바탕체" w:hAnsi="바탕체"/>
          <w:sz w:val="26"/>
          <w:szCs w:val="26"/>
        </w:rPr>
        <w:t>웰니스</w:t>
      </w:r>
      <w:proofErr w:type="spellEnd"/>
      <w:r w:rsidRPr="003B492C">
        <w:rPr>
          <w:rFonts w:ascii="바탕체" w:eastAsia="바탕체" w:hAnsi="바탕체"/>
          <w:sz w:val="26"/>
          <w:szCs w:val="26"/>
        </w:rPr>
        <w:t xml:space="preserve"> 관광지 전체에 </w:t>
      </w:r>
      <w:r w:rsidRPr="003B492C">
        <w:rPr>
          <w:rFonts w:ascii="바탕체" w:eastAsia="바탕체" w:hAnsi="바탕체"/>
          <w:sz w:val="26"/>
          <w:szCs w:val="26"/>
        </w:rPr>
        <w:lastRenderedPageBreak/>
        <w:t xml:space="preserve">일반화할 수 없다. 지역 선정 역시 무작위 </w:t>
      </w:r>
      <w:proofErr w:type="spellStart"/>
      <w:r w:rsidRPr="003B492C">
        <w:rPr>
          <w:rFonts w:ascii="바탕체" w:eastAsia="바탕체" w:hAnsi="바탕체"/>
          <w:sz w:val="26"/>
          <w:szCs w:val="26"/>
        </w:rPr>
        <w:t>표집이</w:t>
      </w:r>
      <w:proofErr w:type="spellEnd"/>
      <w:r w:rsidRPr="003B492C">
        <w:rPr>
          <w:rFonts w:ascii="바탕체" w:eastAsia="바탕체" w:hAnsi="바탕체"/>
          <w:sz w:val="26"/>
          <w:szCs w:val="26"/>
        </w:rPr>
        <w:t xml:space="preserve"> 아니라 사건시점과 자료가 충분히 확보되는 사례를 중심으로 이루어졌다.</w:t>
      </w:r>
    </w:p>
    <w:p w14:paraId="30219198" w14:textId="120A4104"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셋째, 각 지역별 ITS는 48개월의 월자료로 추정되며 월 고정효과와 추세항을 포함하므로 표본 규모가 크지 않다. 이에 HAC lag, </w:t>
      </w:r>
      <w:proofErr w:type="spellStart"/>
      <w:r w:rsidRPr="003B492C">
        <w:rPr>
          <w:rFonts w:ascii="바탕체" w:eastAsia="바탕체" w:hAnsi="바탕체"/>
          <w:sz w:val="26"/>
          <w:szCs w:val="26"/>
        </w:rPr>
        <w:t>개입월</w:t>
      </w:r>
      <w:proofErr w:type="spellEnd"/>
      <w:r w:rsidRPr="003B492C">
        <w:rPr>
          <w:rFonts w:ascii="바탕체" w:eastAsia="바탕체" w:hAnsi="바탕체"/>
          <w:sz w:val="26"/>
          <w:szCs w:val="26"/>
        </w:rPr>
        <w:t>, 다중검정 보정을 달리한 민감도 검토를 병행하였으나, 개별 계수의 유의성보다 방향의 반복성과 연간 지표의 지속성을 함께 해석할 필요가 있다.</w:t>
      </w:r>
    </w:p>
    <w:p w14:paraId="01687179" w14:textId="2E6D01D5"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넷째, 핵심지표의 분석단위가 </w:t>
      </w:r>
      <w:proofErr w:type="spellStart"/>
      <w:r w:rsidRPr="003B492C">
        <w:rPr>
          <w:rFonts w:ascii="바탕체" w:eastAsia="바탕체" w:hAnsi="바탕체"/>
          <w:sz w:val="26"/>
          <w:szCs w:val="26"/>
        </w:rPr>
        <w:t>시군구이므로</w:t>
      </w:r>
      <w:proofErr w:type="spellEnd"/>
      <w:r w:rsidRPr="003B492C">
        <w:rPr>
          <w:rFonts w:ascii="바탕체" w:eastAsia="바탕체" w:hAnsi="바탕체"/>
          <w:sz w:val="26"/>
          <w:szCs w:val="26"/>
        </w:rPr>
        <w:t xml:space="preserve"> 특정 관광시설 하나의 직접성과로 해석할 수 없다. </w:t>
      </w:r>
      <w:proofErr w:type="spellStart"/>
      <w:r w:rsidRPr="003B492C">
        <w:rPr>
          <w:rFonts w:ascii="바탕체" w:eastAsia="바탕체" w:hAnsi="바탕체"/>
          <w:sz w:val="26"/>
          <w:szCs w:val="26"/>
        </w:rPr>
        <w:t>읍면동</w:t>
      </w:r>
      <w:proofErr w:type="spellEnd"/>
      <w:r w:rsidRPr="003B492C">
        <w:rPr>
          <w:rFonts w:ascii="바탕체" w:eastAsia="바탕체" w:hAnsi="바탕체"/>
          <w:sz w:val="26"/>
          <w:szCs w:val="26"/>
        </w:rPr>
        <w:t xml:space="preserve"> 자료 역시 시설 이용자의 실제 이동경로를 추적한 자료가 아니므로 공간집중과 확산의 상대적 신호로만 해석하였다.</w:t>
      </w:r>
    </w:p>
    <w:p w14:paraId="0BF569AD" w14:textId="26EC17E1" w:rsidR="003B492C" w:rsidRPr="003B492C" w:rsidRDefault="003B492C" w:rsidP="000861EE">
      <w:pPr>
        <w:wordWrap/>
        <w:ind w:leftChars="50" w:left="110" w:firstLineChars="100" w:firstLine="260"/>
        <w:jc w:val="both"/>
        <w:rPr>
          <w:rFonts w:ascii="바탕체" w:eastAsia="바탕체" w:hAnsi="바탕체"/>
          <w:sz w:val="26"/>
          <w:szCs w:val="26"/>
        </w:rPr>
      </w:pPr>
      <w:r w:rsidRPr="003B492C">
        <w:rPr>
          <w:rFonts w:ascii="바탕체" w:eastAsia="바탕체" w:hAnsi="바탕체"/>
          <w:sz w:val="26"/>
          <w:szCs w:val="26"/>
        </w:rPr>
        <w:t xml:space="preserve">다섯째, </w:t>
      </w:r>
      <w:proofErr w:type="spellStart"/>
      <w:r w:rsidRPr="003B492C">
        <w:rPr>
          <w:rFonts w:ascii="바탕체" w:eastAsia="바탕체" w:hAnsi="바탕체"/>
          <w:sz w:val="26"/>
          <w:szCs w:val="26"/>
        </w:rPr>
        <w:t>Tmap·KT</w:t>
      </w:r>
      <w:proofErr w:type="spellEnd"/>
      <w:r w:rsidRPr="003B492C">
        <w:rPr>
          <w:rFonts w:ascii="바탕체" w:eastAsia="바탕체" w:hAnsi="바탕체"/>
          <w:sz w:val="26"/>
          <w:szCs w:val="26"/>
        </w:rPr>
        <w:t>·신한카드 자료는 서로 다른 이용자·패널과 추정방식을 기반으로 한다. 따라서 동일 관광객의 개인 전환경로를 추적할 수 없으며, 방문자 대비 소비 proxy</w:t>
      </w:r>
      <w:proofErr w:type="spellStart"/>
      <w:r w:rsidRPr="003B492C">
        <w:rPr>
          <w:rFonts w:ascii="바탕체" w:eastAsia="바탕체" w:hAnsi="바탕체"/>
          <w:sz w:val="26"/>
          <w:szCs w:val="26"/>
        </w:rPr>
        <w:t>처럼</w:t>
      </w:r>
      <w:proofErr w:type="spellEnd"/>
      <w:r w:rsidRPr="003B492C">
        <w:rPr>
          <w:rFonts w:ascii="바탕체" w:eastAsia="바탕체" w:hAnsi="바탕체"/>
          <w:sz w:val="26"/>
          <w:szCs w:val="26"/>
        </w:rPr>
        <w:t xml:space="preserve"> 서로 다른 자료원을 결합한 지표는 절대적인 1인당 수준보다 기간 간 방향을 중심으로 해석해야 한다.</w:t>
      </w:r>
    </w:p>
    <w:p w14:paraId="6C509095" w14:textId="77777777" w:rsidR="00EA0676" w:rsidRDefault="003B492C" w:rsidP="00CF1D0C">
      <w:pPr>
        <w:wordWrap/>
        <w:ind w:leftChars="50" w:left="110" w:firstLineChars="100" w:firstLine="260"/>
        <w:jc w:val="both"/>
        <w:rPr>
          <w:rFonts w:ascii="바탕체" w:eastAsia="바탕체" w:hAnsi="바탕체"/>
          <w:sz w:val="26"/>
          <w:szCs w:val="26"/>
        </w:rPr>
        <w:sectPr w:rsidR="00EA0676" w:rsidSect="00100B6C">
          <w:pgSz w:w="11906" w:h="16838"/>
          <w:pgMar w:top="1701" w:right="1440" w:bottom="1440" w:left="1440" w:header="851" w:footer="992" w:gutter="0"/>
          <w:cols w:space="425"/>
          <w:docGrid w:linePitch="360"/>
        </w:sectPr>
      </w:pPr>
      <w:r w:rsidRPr="003B492C">
        <w:rPr>
          <w:rFonts w:ascii="바탕체" w:eastAsia="바탕체" w:hAnsi="바탕체"/>
          <w:sz w:val="26"/>
          <w:szCs w:val="26"/>
        </w:rPr>
        <w:t xml:space="preserve">후속 연구에서는 지자체 사업예산과 숙박공급 자료를 연계해 진단된 취약지점과 실제 정책투입이 일치하는지 확인할 필요가 있다. </w:t>
      </w:r>
      <w:proofErr w:type="spellStart"/>
      <w:r w:rsidRPr="003B492C">
        <w:rPr>
          <w:rFonts w:ascii="바탕체" w:eastAsia="바탕체" w:hAnsi="바탕체"/>
          <w:sz w:val="26"/>
          <w:szCs w:val="26"/>
        </w:rPr>
        <w:t>비지정</w:t>
      </w:r>
      <w:proofErr w:type="spellEnd"/>
      <w:r w:rsidRPr="003B492C">
        <w:rPr>
          <w:rFonts w:ascii="바탕체" w:eastAsia="바탕체" w:hAnsi="바탕체"/>
          <w:sz w:val="26"/>
          <w:szCs w:val="26"/>
        </w:rPr>
        <w:t xml:space="preserve"> 유사지역을 포함한 비교설계와 전국 단위 패널이 확보되면 공통 외부충격을 보다 엄밀하게 통제하고, 지역유형화와 중간점검 기준도 </w:t>
      </w:r>
      <w:proofErr w:type="spellStart"/>
      <w:r w:rsidRPr="003B492C">
        <w:rPr>
          <w:rFonts w:ascii="바탕체" w:eastAsia="바탕체" w:hAnsi="바탕체"/>
          <w:sz w:val="26"/>
          <w:szCs w:val="26"/>
        </w:rPr>
        <w:t>정교화할</w:t>
      </w:r>
      <w:proofErr w:type="spellEnd"/>
      <w:r w:rsidRPr="003B492C">
        <w:rPr>
          <w:rFonts w:ascii="바탕체" w:eastAsia="바탕체" w:hAnsi="바탕체"/>
          <w:sz w:val="26"/>
          <w:szCs w:val="26"/>
        </w:rPr>
        <w:t xml:space="preserve"> 수 있다.</w:t>
      </w:r>
    </w:p>
    <w:p w14:paraId="3FFCCD80" w14:textId="31991600" w:rsidR="00EA0676" w:rsidRPr="00EA0676" w:rsidRDefault="00EA0676" w:rsidP="00075ADE">
      <w:pPr>
        <w:pStyle w:val="1"/>
      </w:pPr>
      <w:bookmarkStart w:id="53" w:name="_Toc241263666"/>
      <w:r w:rsidRPr="003B492C">
        <w:lastRenderedPageBreak/>
        <w:t>◎</w:t>
      </w:r>
      <w:r>
        <w:rPr>
          <w:rFonts w:hint="eastAsia"/>
        </w:rPr>
        <w:t xml:space="preserve"> </w:t>
      </w:r>
      <w:r w:rsidRPr="00EA0676">
        <w:t xml:space="preserve">참고문헌 및 </w:t>
      </w:r>
      <w:proofErr w:type="spellStart"/>
      <w:r w:rsidRPr="00EA0676">
        <w:t>자료출처</w:t>
      </w:r>
      <w:bookmarkEnd w:id="53"/>
      <w:proofErr w:type="spellEnd"/>
    </w:p>
    <w:p w14:paraId="6064829C"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[1] 문화체육관광부. (2024. 4. 24.). 「몸과 마음을 치유하는 ‘케이-</w:t>
      </w: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관광’, 방한 관광의 한 축으로 만든다」.</w:t>
      </w:r>
    </w:p>
    <w:p w14:paraId="0AF39615"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2" w:history="1">
        <w:r w:rsidRPr="00EA0676">
          <w:rPr>
            <w:rStyle w:val="af1"/>
            <w:rFonts w:ascii="바탕체" w:eastAsia="바탕체" w:hAnsi="바탕체"/>
            <w:sz w:val="26"/>
            <w:szCs w:val="26"/>
          </w:rPr>
          <w:t>https://www.mcst.go.kr/kor/s_notice/press/pressView.jsp?pSeq=21033</w:t>
        </w:r>
      </w:hyperlink>
    </w:p>
    <w:p w14:paraId="3DD15D53"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[2] 전북특별자치도. (2024. 4. 25.). 「전북특별자치도, 한국관광공사 우수 </w:t>
      </w: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관광지 5개소 선정!」.</w:t>
      </w:r>
    </w:p>
    <w:p w14:paraId="23F60DC0"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3" w:history="1">
        <w:r w:rsidRPr="00EA0676">
          <w:rPr>
            <w:rStyle w:val="af1"/>
            <w:rFonts w:ascii="바탕체" w:eastAsia="바탕체" w:hAnsi="바탕체"/>
            <w:sz w:val="26"/>
            <w:szCs w:val="26"/>
          </w:rPr>
          <w:t>https://www.jeonbuk.go.kr/newsroom/board/view.jeonbuk?boardId=BBS_0000090&amp;dataSid=552394</w:t>
        </w:r>
      </w:hyperlink>
    </w:p>
    <w:p w14:paraId="317A3500"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[3] 전라북도. (2022. 4. 20.). 「무주 태권도원 상징지구, 추천 </w:t>
      </w: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관광지 선정」.</w:t>
      </w:r>
    </w:p>
    <w:p w14:paraId="385007F5"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4" w:history="1">
        <w:r w:rsidRPr="00EA0676">
          <w:rPr>
            <w:rStyle w:val="af1"/>
            <w:rFonts w:ascii="바탕체" w:eastAsia="바탕체" w:hAnsi="바탕체"/>
            <w:sz w:val="26"/>
            <w:szCs w:val="26"/>
          </w:rPr>
          <w:t>https://www.jeonbuk.go.kr/newsroom/board/view.jeonbuk?boardId=BBS_0000090&amp;dataSid=307791</w:t>
        </w:r>
      </w:hyperlink>
    </w:p>
    <w:p w14:paraId="714E1C5D"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[4] 완도군. (2024. 8. 15.). 「내가 찾은 최고의 힐링 맛집, 완도해양치유센터」.</w:t>
      </w:r>
    </w:p>
    <w:p w14:paraId="5CA31E3C"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5" w:history="1">
        <w:r w:rsidRPr="00EA0676">
          <w:rPr>
            <w:rStyle w:val="af1"/>
            <w:rFonts w:ascii="바탕체" w:eastAsia="바탕체" w:hAnsi="바탕체"/>
            <w:sz w:val="26"/>
            <w:szCs w:val="26"/>
          </w:rPr>
          <w:t>https://www.wando.go.kr/wando/sub.cs?m=1023&amp;nttId=10005905&amp;pBoardId=BBSMSTR_000000000036</w:t>
        </w:r>
      </w:hyperlink>
    </w:p>
    <w:p w14:paraId="78CBC6C6"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[5] 완도해양치유관리공단. (2026. 3. 23.). 「완도해양치유센터, 한국관광공사 우수 </w:t>
      </w: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관광지 재지정」.</w:t>
      </w:r>
    </w:p>
    <w:p w14:paraId="3C95981C"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6" w:history="1">
        <w:r w:rsidRPr="00EA0676">
          <w:rPr>
            <w:rStyle w:val="af1"/>
            <w:rFonts w:ascii="바탕체" w:eastAsia="바탕체" w:hAnsi="바탕체"/>
            <w:sz w:val="26"/>
            <w:szCs w:val="26"/>
          </w:rPr>
          <w:t>https://www.wandohealing.or.kr/www/news_corp/report?idx=3183&amp;mode=view</w:t>
        </w:r>
      </w:hyperlink>
    </w:p>
    <w:p w14:paraId="51F93F84"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[6] 국가법령정보센터. 「치유관광산업 육성에 관한 법률」 [시행 2026. 4. 9.] [법률 제20920호, 2025. 4. 8. 제정].</w:t>
      </w:r>
    </w:p>
    <w:p w14:paraId="62068085"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7" w:history="1">
        <w:r w:rsidRPr="00EA0676">
          <w:rPr>
            <w:rStyle w:val="af1"/>
            <w:rFonts w:ascii="바탕체" w:eastAsia="바탕체" w:hAnsi="바탕체"/>
            <w:sz w:val="26"/>
            <w:szCs w:val="26"/>
          </w:rPr>
          <w:t>https://www.law.go.kr/LSW/lsInfoP.do?ancYnChk=&amp;chrClsCd=010202&amp;efYd=20260409&amp;lsiSeq=270583&amp;urlMode=lsInfoP</w:t>
        </w:r>
      </w:hyperlink>
    </w:p>
    <w:p w14:paraId="2E7D58CA"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[7] 문화체육관광부. (2026. 6. 1.). 「치유관광산업법 시행 원년, ‘케이-</w:t>
      </w: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관광’ 본격 육성」.</w:t>
      </w:r>
    </w:p>
    <w:p w14:paraId="19C41B7F"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8" w:history="1">
        <w:r w:rsidRPr="00EA0676">
          <w:rPr>
            <w:rStyle w:val="af1"/>
            <w:rFonts w:ascii="바탕체" w:eastAsia="바탕체" w:hAnsi="바탕체"/>
            <w:sz w:val="26"/>
            <w:szCs w:val="26"/>
          </w:rPr>
          <w:t>https://www.mcst.go.kr/site/s_notice/press/pressView.jsp?pSeq=22470</w:t>
        </w:r>
      </w:hyperlink>
    </w:p>
    <w:p w14:paraId="135F9003"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[8] 한국관광 </w:t>
      </w:r>
      <w:proofErr w:type="spellStart"/>
      <w:r w:rsidRPr="00EA0676">
        <w:rPr>
          <w:rFonts w:ascii="바탕체" w:eastAsia="바탕체" w:hAnsi="바탕체"/>
          <w:sz w:val="26"/>
          <w:szCs w:val="26"/>
        </w:rPr>
        <w:t>데이터랩</w:t>
      </w:r>
      <w:proofErr w:type="spellEnd"/>
      <w:r w:rsidRPr="00EA0676">
        <w:rPr>
          <w:rFonts w:ascii="바탕체" w:eastAsia="바탕체" w:hAnsi="바탕체"/>
          <w:sz w:val="26"/>
          <w:szCs w:val="26"/>
        </w:rPr>
        <w:t xml:space="preserve">. </w:t>
      </w:r>
      <w:proofErr w:type="spellStart"/>
      <w:r w:rsidRPr="00EA0676">
        <w:rPr>
          <w:rFonts w:ascii="바탕체" w:eastAsia="바탕체" w:hAnsi="바탕체"/>
          <w:sz w:val="26"/>
          <w:szCs w:val="26"/>
        </w:rPr>
        <w:t>Tmap</w:t>
      </w:r>
      <w:proofErr w:type="spellEnd"/>
      <w:r w:rsidRPr="00EA0676">
        <w:rPr>
          <w:rFonts w:ascii="바탕체" w:eastAsia="바탕체" w:hAnsi="바탕체"/>
          <w:sz w:val="26"/>
          <w:szCs w:val="26"/>
        </w:rPr>
        <w:t xml:space="preserve"> 숙박 목적지 검색자료.</w:t>
      </w:r>
    </w:p>
    <w:p w14:paraId="54247165"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[9] 한국관광 </w:t>
      </w:r>
      <w:proofErr w:type="spellStart"/>
      <w:r w:rsidRPr="00EA0676">
        <w:rPr>
          <w:rFonts w:ascii="바탕체" w:eastAsia="바탕체" w:hAnsi="바탕체"/>
          <w:sz w:val="26"/>
          <w:szCs w:val="26"/>
        </w:rPr>
        <w:t>데이터랩</w:t>
      </w:r>
      <w:proofErr w:type="spellEnd"/>
      <w:r w:rsidRPr="00EA0676">
        <w:rPr>
          <w:rFonts w:ascii="바탕체" w:eastAsia="바탕체" w:hAnsi="바탕체"/>
          <w:sz w:val="26"/>
          <w:szCs w:val="26"/>
        </w:rPr>
        <w:t>. KT 이동통신 기반 방문·숙박·체류자료.</w:t>
      </w:r>
    </w:p>
    <w:p w14:paraId="151F1346"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[10] 한국관광 </w:t>
      </w:r>
      <w:proofErr w:type="spellStart"/>
      <w:r w:rsidRPr="00EA0676">
        <w:rPr>
          <w:rFonts w:ascii="바탕체" w:eastAsia="바탕체" w:hAnsi="바탕체"/>
          <w:sz w:val="26"/>
          <w:szCs w:val="26"/>
        </w:rPr>
        <w:t>데이터랩</w:t>
      </w:r>
      <w:proofErr w:type="spellEnd"/>
      <w:r w:rsidRPr="00EA0676">
        <w:rPr>
          <w:rFonts w:ascii="바탕체" w:eastAsia="바탕체" w:hAnsi="바탕체"/>
          <w:sz w:val="26"/>
          <w:szCs w:val="26"/>
        </w:rPr>
        <w:t>. 신한카드 관광소비자료.</w:t>
      </w:r>
    </w:p>
    <w:p w14:paraId="64332744"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lastRenderedPageBreak/>
        <w:t>[11] 전북연구원. (2024). 「전북특별자치도 생활인구 유입 방안 연구」.</w:t>
      </w:r>
    </w:p>
    <w:p w14:paraId="19763672"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[12] Bernal, J. L., Cummins, S., &amp; Gasparrini, A. (2017). “Interrupted time series regression for the evaluation of public health interventions: a tutorial.” </w:t>
      </w:r>
      <w:r w:rsidRPr="00EA0676">
        <w:rPr>
          <w:rFonts w:ascii="바탕체" w:eastAsia="바탕체" w:hAnsi="바탕체"/>
          <w:i/>
          <w:iCs/>
          <w:sz w:val="26"/>
          <w:szCs w:val="26"/>
        </w:rPr>
        <w:t>International Journal of Epidemiology</w:t>
      </w:r>
      <w:r w:rsidRPr="00EA0676">
        <w:rPr>
          <w:rFonts w:ascii="바탕체" w:eastAsia="바탕체" w:hAnsi="바탕체"/>
          <w:sz w:val="26"/>
          <w:szCs w:val="26"/>
        </w:rPr>
        <w:t>, 46(1), 348–355.</w:t>
      </w:r>
    </w:p>
    <w:p w14:paraId="6713659D"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29" w:history="1">
        <w:r w:rsidRPr="00EA0676">
          <w:rPr>
            <w:rStyle w:val="af1"/>
            <w:rFonts w:ascii="바탕체" w:eastAsia="바탕체" w:hAnsi="바탕체"/>
            <w:sz w:val="26"/>
            <w:szCs w:val="26"/>
          </w:rPr>
          <w:t>https://doi.org/10.1093/ije/dyw098</w:t>
        </w:r>
      </w:hyperlink>
    </w:p>
    <w:p w14:paraId="6E2E2CB2"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[13] Benjamini, Y., &amp; Hochberg, Y. (1995). “Controlling the False Discovery Rate: A Practical and Powerful Approach to Multiple Testing.” </w:t>
      </w:r>
      <w:r w:rsidRPr="00EA0676">
        <w:rPr>
          <w:rFonts w:ascii="바탕체" w:eastAsia="바탕체" w:hAnsi="바탕체"/>
          <w:i/>
          <w:iCs/>
          <w:sz w:val="26"/>
          <w:szCs w:val="26"/>
        </w:rPr>
        <w:t>Journal of the Royal Statistical Society: Series B</w:t>
      </w:r>
      <w:r w:rsidRPr="00EA0676">
        <w:rPr>
          <w:rFonts w:ascii="바탕체" w:eastAsia="바탕체" w:hAnsi="바탕체"/>
          <w:sz w:val="26"/>
          <w:szCs w:val="26"/>
        </w:rPr>
        <w:t>, 57(1), 289–300.</w:t>
      </w:r>
    </w:p>
    <w:p w14:paraId="7C75A1BF"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30" w:history="1">
        <w:r w:rsidRPr="00EA0676">
          <w:rPr>
            <w:rStyle w:val="af1"/>
            <w:rFonts w:ascii="바탕체" w:eastAsia="바탕체" w:hAnsi="바탕체"/>
            <w:sz w:val="26"/>
            <w:szCs w:val="26"/>
          </w:rPr>
          <w:t>https://doi.org/10.1111/j.2517-6161.1995.tb02031.x</w:t>
        </w:r>
      </w:hyperlink>
    </w:p>
    <w:p w14:paraId="47CB0A9B" w14:textId="77777777" w:rsidR="00EA0676" w:rsidRP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[14] Newey, W. K., &amp; West, K. D. (1987). “A Simple, Positive Semi-Definite, Heteroskedasticity and Autocorrelation Consistent Covariance Matrix.” </w:t>
      </w:r>
      <w:proofErr w:type="spellStart"/>
      <w:r w:rsidRPr="00EA0676">
        <w:rPr>
          <w:rFonts w:ascii="바탕체" w:eastAsia="바탕체" w:hAnsi="바탕체"/>
          <w:i/>
          <w:iCs/>
          <w:sz w:val="26"/>
          <w:szCs w:val="26"/>
        </w:rPr>
        <w:t>Econometrica</w:t>
      </w:r>
      <w:proofErr w:type="spellEnd"/>
      <w:r w:rsidRPr="00EA0676">
        <w:rPr>
          <w:rFonts w:ascii="바탕체" w:eastAsia="바탕체" w:hAnsi="바탕체"/>
          <w:sz w:val="26"/>
          <w:szCs w:val="26"/>
        </w:rPr>
        <w:t>, 55(3), 703–708.</w:t>
      </w:r>
    </w:p>
    <w:p w14:paraId="5362BDA4" w14:textId="77777777" w:rsidR="00EA0676" w:rsidRPr="00EA0676" w:rsidRDefault="00EA0676" w:rsidP="00EA0676">
      <w:pPr>
        <w:wordWrap/>
        <w:ind w:leftChars="50" w:left="110" w:firstLineChars="100" w:firstLine="220"/>
        <w:jc w:val="both"/>
        <w:rPr>
          <w:rFonts w:ascii="바탕체" w:eastAsia="바탕체" w:hAnsi="바탕체"/>
          <w:sz w:val="26"/>
          <w:szCs w:val="26"/>
        </w:rPr>
      </w:pPr>
      <w:hyperlink r:id="rId31" w:history="1">
        <w:r w:rsidRPr="00EA0676">
          <w:rPr>
            <w:rStyle w:val="af1"/>
            <w:rFonts w:ascii="바탕체" w:eastAsia="바탕체" w:hAnsi="바탕체"/>
            <w:sz w:val="26"/>
            <w:szCs w:val="26"/>
          </w:rPr>
          <w:t>https://www.nber.org/papers/t0055</w:t>
        </w:r>
      </w:hyperlink>
    </w:p>
    <w:p w14:paraId="366A19B2" w14:textId="77777777" w:rsidR="00EA0676" w:rsidRDefault="00EA0676" w:rsidP="00EA0676">
      <w:pPr>
        <w:wordWrap/>
        <w:jc w:val="both"/>
        <w:rPr>
          <w:rFonts w:ascii="바탕체" w:eastAsia="바탕체" w:hAnsi="바탕체"/>
          <w:sz w:val="26"/>
          <w:szCs w:val="26"/>
        </w:rPr>
        <w:sectPr w:rsidR="00EA0676" w:rsidSect="00394967">
          <w:pgSz w:w="11906" w:h="16838"/>
          <w:pgMar w:top="1701" w:right="1440" w:bottom="1440" w:left="1440" w:header="851" w:footer="992" w:gutter="0"/>
          <w:cols w:space="425"/>
          <w:titlePg/>
          <w:docGrid w:linePitch="360"/>
        </w:sectPr>
      </w:pPr>
    </w:p>
    <w:p w14:paraId="66AAFBC6" w14:textId="75AB9E08" w:rsidR="00EA0676" w:rsidRPr="00EA0676" w:rsidRDefault="00EA0676" w:rsidP="00075ADE">
      <w:pPr>
        <w:pStyle w:val="1"/>
      </w:pPr>
      <w:bookmarkStart w:id="54" w:name="_Toc241263667"/>
      <w:r w:rsidRPr="003B492C">
        <w:lastRenderedPageBreak/>
        <w:t>◎</w:t>
      </w:r>
      <w:r>
        <w:rPr>
          <w:rFonts w:hint="eastAsia"/>
        </w:rPr>
        <w:t xml:space="preserve"> </w:t>
      </w:r>
      <w:r w:rsidRPr="00075ADE">
        <w:t>부록</w:t>
      </w:r>
      <w:bookmarkEnd w:id="54"/>
    </w:p>
    <w:p w14:paraId="4889CE9E" w14:textId="4423A554" w:rsidR="00EA0676" w:rsidRPr="00EA0676" w:rsidRDefault="00EA0676" w:rsidP="00075ADE">
      <w:pPr>
        <w:pStyle w:val="2"/>
        <w:ind w:right="220"/>
      </w:pPr>
      <w:bookmarkStart w:id="55" w:name="_Toc241263668"/>
      <w:r>
        <w:t xml:space="preserve">□ </w:t>
      </w:r>
      <w:r w:rsidRPr="00EA0676">
        <w:t>부록 1. 주요 해석상 유의사항</w:t>
      </w:r>
      <w:bookmarkEnd w:id="55"/>
    </w:p>
    <w:p w14:paraId="69C86E9E" w14:textId="77777777" w:rsidR="00EA0676" w:rsidRPr="00EA0676" w:rsidRDefault="00EA0676" w:rsidP="00EA0676">
      <w:pPr>
        <w:numPr>
          <w:ilvl w:val="0"/>
          <w:numId w:val="1"/>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±3% 기준은 통계적 유의성 기준이 아닌 1차 탐색 기준이다.</w:t>
      </w:r>
    </w:p>
    <w:p w14:paraId="4948A0D4" w14:textId="77777777" w:rsidR="00EA0676" w:rsidRPr="00EA0676" w:rsidRDefault="00EA0676" w:rsidP="00EA0676">
      <w:pPr>
        <w:numPr>
          <w:ilvl w:val="0"/>
          <w:numId w:val="1"/>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방문자 대비 소비는 KT 방문자와 신한카드 소비를 결합한 </w:t>
      </w:r>
      <w:proofErr w:type="spellStart"/>
      <w:r w:rsidRPr="00EA0676">
        <w:rPr>
          <w:rFonts w:ascii="바탕체" w:eastAsia="바탕체" w:hAnsi="바탕체"/>
          <w:sz w:val="26"/>
          <w:szCs w:val="26"/>
        </w:rPr>
        <w:t>대리지표이며</w:t>
      </w:r>
      <w:proofErr w:type="spellEnd"/>
      <w:r w:rsidRPr="00EA0676">
        <w:rPr>
          <w:rFonts w:ascii="바탕체" w:eastAsia="바탕체" w:hAnsi="바탕체"/>
          <w:sz w:val="26"/>
          <w:szCs w:val="26"/>
        </w:rPr>
        <w:t xml:space="preserve"> 실제 1인당 소비액이 아니다.</w:t>
      </w:r>
    </w:p>
    <w:p w14:paraId="024EC168" w14:textId="77777777" w:rsidR="00EA0676" w:rsidRPr="00EA0676" w:rsidRDefault="00EA0676" w:rsidP="00EA0676">
      <w:pPr>
        <w:numPr>
          <w:ilvl w:val="0"/>
          <w:numId w:val="1"/>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ITS는 </w:t>
      </w:r>
      <w:proofErr w:type="spellStart"/>
      <w:r w:rsidRPr="00EA0676">
        <w:rPr>
          <w:rFonts w:ascii="바탕체" w:eastAsia="바탕체" w:hAnsi="바탕체"/>
          <w:sz w:val="26"/>
          <w:szCs w:val="26"/>
        </w:rPr>
        <w:t>비지정</w:t>
      </w:r>
      <w:proofErr w:type="spellEnd"/>
      <w:r w:rsidRPr="00EA0676">
        <w:rPr>
          <w:rFonts w:ascii="바탕체" w:eastAsia="바탕체" w:hAnsi="바탕체"/>
          <w:sz w:val="26"/>
          <w:szCs w:val="26"/>
        </w:rPr>
        <w:t xml:space="preserve"> 대조군이 없는 구조변화 분석이며 인과효과 추정이 아니다.</w:t>
      </w:r>
    </w:p>
    <w:p w14:paraId="225E64D6" w14:textId="77777777" w:rsidR="00EA0676" w:rsidRPr="00EA0676" w:rsidRDefault="00EA0676" w:rsidP="00EA0676">
      <w:pPr>
        <w:numPr>
          <w:ilvl w:val="0"/>
          <w:numId w:val="1"/>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최종 제출 전 ±1%·±3%·±5% 기준에 대한 민감도 검토를 수행한다.</w:t>
      </w:r>
    </w:p>
    <w:p w14:paraId="1A4F261C" w14:textId="7C978C20" w:rsidR="00EA0676" w:rsidRPr="00EA0676" w:rsidRDefault="00EA0676" w:rsidP="00075ADE">
      <w:pPr>
        <w:pStyle w:val="2"/>
        <w:ind w:right="220"/>
      </w:pPr>
      <w:bookmarkStart w:id="56" w:name="_Toc241263669"/>
      <w:r>
        <w:t xml:space="preserve">□ </w:t>
      </w:r>
      <w:r w:rsidRPr="00EA0676">
        <w:t xml:space="preserve">부록 2. 최종 </w:t>
      </w:r>
      <w:proofErr w:type="spellStart"/>
      <w:r w:rsidRPr="00EA0676">
        <w:t>제출본</w:t>
      </w:r>
      <w:proofErr w:type="spellEnd"/>
      <w:r w:rsidRPr="00EA0676">
        <w:t xml:space="preserve"> 추가 예정 자료</w:t>
      </w:r>
      <w:bookmarkEnd w:id="56"/>
    </w:p>
    <w:p w14:paraId="6975CBC6" w14:textId="77777777" w:rsidR="00EA0676" w:rsidRPr="00EA0676" w:rsidRDefault="00EA0676" w:rsidP="00EA0676">
      <w:pPr>
        <w:numPr>
          <w:ilvl w:val="0"/>
          <w:numId w:val="2"/>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WELL-FLOW 대시보드 전체 화면</w:t>
      </w:r>
    </w:p>
    <w:p w14:paraId="67174F55" w14:textId="77777777" w:rsidR="00EA0676" w:rsidRPr="00EA0676" w:rsidRDefault="00EA0676" w:rsidP="00EA0676">
      <w:pPr>
        <w:numPr>
          <w:ilvl w:val="0"/>
          <w:numId w:val="2"/>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대시보드 핵심 카드 </w:t>
      </w:r>
      <w:proofErr w:type="spellStart"/>
      <w:r w:rsidRPr="00EA0676">
        <w:rPr>
          <w:rFonts w:ascii="바탕체" w:eastAsia="바탕체" w:hAnsi="바탕체"/>
          <w:sz w:val="26"/>
          <w:szCs w:val="26"/>
        </w:rPr>
        <w:t>확대본</w:t>
      </w:r>
      <w:proofErr w:type="spellEnd"/>
    </w:p>
    <w:p w14:paraId="044B5902" w14:textId="77777777" w:rsidR="00EA0676" w:rsidRPr="00EA0676" w:rsidRDefault="00EA0676" w:rsidP="00EA0676">
      <w:pPr>
        <w:numPr>
          <w:ilvl w:val="0"/>
          <w:numId w:val="2"/>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전체 ITS 결과표</w:t>
      </w:r>
    </w:p>
    <w:p w14:paraId="59A24F22" w14:textId="77777777" w:rsidR="00EA0676" w:rsidRPr="00EA0676" w:rsidRDefault="00EA0676" w:rsidP="00EA0676">
      <w:pPr>
        <w:numPr>
          <w:ilvl w:val="0"/>
          <w:numId w:val="2"/>
        </w:numPr>
        <w:wordWrap/>
        <w:ind w:leftChars="50" w:left="110" w:firstLineChars="100" w:firstLine="260"/>
        <w:jc w:val="both"/>
        <w:rPr>
          <w:rFonts w:ascii="바탕체" w:eastAsia="바탕체" w:hAnsi="바탕체"/>
          <w:sz w:val="26"/>
          <w:szCs w:val="26"/>
        </w:rPr>
      </w:pPr>
      <w:proofErr w:type="spellStart"/>
      <w:r w:rsidRPr="00EA0676">
        <w:rPr>
          <w:rFonts w:ascii="바탕체" w:eastAsia="바탕체" w:hAnsi="바탕체"/>
          <w:sz w:val="26"/>
          <w:szCs w:val="26"/>
        </w:rPr>
        <w:t>임계값</w:t>
      </w:r>
      <w:proofErr w:type="spellEnd"/>
      <w:r w:rsidRPr="00EA0676">
        <w:rPr>
          <w:rFonts w:ascii="바탕체" w:eastAsia="바탕체" w:hAnsi="바탕체"/>
          <w:sz w:val="26"/>
          <w:szCs w:val="26"/>
        </w:rPr>
        <w:t xml:space="preserve"> 민감도 분석표</w:t>
      </w:r>
    </w:p>
    <w:p w14:paraId="42C2A80A" w14:textId="77777777" w:rsidR="00EA0676" w:rsidRPr="00EA0676" w:rsidRDefault="00EA0676" w:rsidP="00EA0676">
      <w:pPr>
        <w:numPr>
          <w:ilvl w:val="0"/>
          <w:numId w:val="2"/>
        </w:num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 xml:space="preserve">지역별 보조분석 </w:t>
      </w:r>
      <w:proofErr w:type="spellStart"/>
      <w:r w:rsidRPr="00EA0676">
        <w:rPr>
          <w:rFonts w:ascii="바탕체" w:eastAsia="바탕체" w:hAnsi="바탕체"/>
          <w:sz w:val="26"/>
          <w:szCs w:val="26"/>
        </w:rPr>
        <w:t>세부표</w:t>
      </w:r>
      <w:proofErr w:type="spellEnd"/>
    </w:p>
    <w:p w14:paraId="40B5558F" w14:textId="7F0239BB" w:rsidR="00EA0676" w:rsidRPr="00EA0676" w:rsidRDefault="00EA0676" w:rsidP="00075ADE">
      <w:pPr>
        <w:pStyle w:val="2"/>
        <w:ind w:right="220"/>
      </w:pPr>
      <w:bookmarkStart w:id="57" w:name="_Toc241263670"/>
      <w:r>
        <w:t xml:space="preserve">□ </w:t>
      </w:r>
      <w:r w:rsidRPr="00EA0676">
        <w:t>부록 3. 분석방법의 채택 및 제외 기준</w:t>
      </w:r>
      <w:bookmarkEnd w:id="57"/>
    </w:p>
    <w:p w14:paraId="07A02532" w14:textId="77777777" w:rsidR="00EA0676" w:rsidRDefault="00EA0676" w:rsidP="00EA0676">
      <w:pPr>
        <w:wordWrap/>
        <w:ind w:leftChars="50" w:left="110" w:firstLineChars="100" w:firstLine="260"/>
        <w:jc w:val="both"/>
        <w:rPr>
          <w:rFonts w:ascii="바탕체" w:eastAsia="바탕체" w:hAnsi="바탕체"/>
          <w:sz w:val="26"/>
          <w:szCs w:val="26"/>
        </w:rPr>
      </w:pPr>
      <w:r w:rsidRPr="00EA0676">
        <w:rPr>
          <w:rFonts w:ascii="바탕체" w:eastAsia="바탕체" w:hAnsi="바탕체"/>
          <w:sz w:val="26"/>
          <w:szCs w:val="26"/>
        </w:rPr>
        <w:t>본 연구는 분석기법의 수를 늘리는 것보다 데이터 구조와 연구질문에 맞는 방법만 사용하는 것을 원칙으로 하였다. 초기 검토단계에서 다양한 지표와 분석방법을 검토하였으나, 비교기준이나 표본이 부족하거나 서로 다른 모집단을 무리하게 결합해야 하는 방법은 최종 핵심분석에서 제외하였다.</w:t>
      </w:r>
    </w:p>
    <w:tbl>
      <w:tblPr>
        <w:tblStyle w:val="ac"/>
        <w:tblW w:w="0" w:type="auto"/>
        <w:tblInd w:w="110" w:type="dxa"/>
        <w:tblLook w:val="04A0" w:firstRow="1" w:lastRow="0" w:firstColumn="1" w:lastColumn="0" w:noHBand="0" w:noVBand="1"/>
      </w:tblPr>
      <w:tblGrid>
        <w:gridCol w:w="2296"/>
        <w:gridCol w:w="1842"/>
        <w:gridCol w:w="4768"/>
      </w:tblGrid>
      <w:tr w:rsidR="00EA0676" w14:paraId="7866956E" w14:textId="77777777" w:rsidTr="001C4C2F">
        <w:tc>
          <w:tcPr>
            <w:tcW w:w="2296" w:type="dxa"/>
            <w:tcBorders>
              <w:bottom w:val="double" w:sz="4" w:space="0" w:color="auto"/>
            </w:tcBorders>
            <w:shd w:val="clear" w:color="auto" w:fill="F2F2F2" w:themeFill="background1" w:themeFillShade="F2"/>
          </w:tcPr>
          <w:p w14:paraId="67CF49EB" w14:textId="243959FF" w:rsidR="00EA0676" w:rsidRDefault="00EA0676" w:rsidP="00EA0676">
            <w:pPr>
              <w:wordWrap/>
              <w:rPr>
                <w:rFonts w:ascii="바탕체" w:eastAsia="바탕체" w:hAnsi="바탕체"/>
                <w:sz w:val="26"/>
                <w:szCs w:val="26"/>
              </w:rPr>
            </w:pPr>
            <w:r>
              <w:rPr>
                <w:rFonts w:ascii="바탕체" w:eastAsia="바탕체" w:hAnsi="바탕체" w:hint="eastAsia"/>
                <w:sz w:val="26"/>
                <w:szCs w:val="26"/>
              </w:rPr>
              <w:t>방법</w:t>
            </w:r>
          </w:p>
        </w:tc>
        <w:tc>
          <w:tcPr>
            <w:tcW w:w="1842" w:type="dxa"/>
            <w:tcBorders>
              <w:bottom w:val="double" w:sz="4" w:space="0" w:color="auto"/>
            </w:tcBorders>
            <w:shd w:val="clear" w:color="auto" w:fill="F2F2F2" w:themeFill="background1" w:themeFillShade="F2"/>
          </w:tcPr>
          <w:p w14:paraId="16539CF5" w14:textId="5B2A3519" w:rsidR="00EA0676" w:rsidRDefault="00EA0676" w:rsidP="00EA0676">
            <w:pPr>
              <w:wordWrap/>
              <w:rPr>
                <w:rFonts w:ascii="바탕체" w:eastAsia="바탕체" w:hAnsi="바탕체"/>
                <w:sz w:val="26"/>
                <w:szCs w:val="26"/>
              </w:rPr>
            </w:pPr>
            <w:r>
              <w:rPr>
                <w:rFonts w:ascii="바탕체" w:eastAsia="바탕체" w:hAnsi="바탕체" w:hint="eastAsia"/>
                <w:sz w:val="26"/>
                <w:szCs w:val="26"/>
              </w:rPr>
              <w:t>최종 처리</w:t>
            </w:r>
          </w:p>
        </w:tc>
        <w:tc>
          <w:tcPr>
            <w:tcW w:w="4768" w:type="dxa"/>
            <w:tcBorders>
              <w:bottom w:val="double" w:sz="4" w:space="0" w:color="auto"/>
            </w:tcBorders>
            <w:shd w:val="clear" w:color="auto" w:fill="F2F2F2" w:themeFill="background1" w:themeFillShade="F2"/>
          </w:tcPr>
          <w:p w14:paraId="20B91BA7" w14:textId="412535B7" w:rsidR="00EA0676" w:rsidRDefault="00EA0676" w:rsidP="00EA0676">
            <w:pPr>
              <w:wordWrap/>
              <w:rPr>
                <w:rFonts w:ascii="바탕체" w:eastAsia="바탕체" w:hAnsi="바탕체"/>
                <w:sz w:val="26"/>
                <w:szCs w:val="26"/>
              </w:rPr>
            </w:pPr>
            <w:r>
              <w:rPr>
                <w:rFonts w:ascii="바탕체" w:eastAsia="바탕체" w:hAnsi="바탕체" w:hint="eastAsia"/>
                <w:sz w:val="26"/>
                <w:szCs w:val="26"/>
              </w:rPr>
              <w:t>판단 근거</w:t>
            </w:r>
          </w:p>
        </w:tc>
      </w:tr>
      <w:tr w:rsidR="00EA0676" w14:paraId="1B62216C" w14:textId="77777777" w:rsidTr="001C4C2F">
        <w:tc>
          <w:tcPr>
            <w:tcW w:w="2296" w:type="dxa"/>
            <w:tcBorders>
              <w:top w:val="double" w:sz="4" w:space="0" w:color="auto"/>
            </w:tcBorders>
          </w:tcPr>
          <w:p w14:paraId="127F8CE8" w14:textId="11BC871C"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P1~P4 증감·</w:t>
            </w:r>
            <w:proofErr w:type="spellStart"/>
            <w:r w:rsidRPr="00EA0676">
              <w:rPr>
                <w:rFonts w:ascii="바탕체" w:eastAsia="바탕체" w:hAnsi="바탕체"/>
                <w:sz w:val="26"/>
                <w:szCs w:val="26"/>
              </w:rPr>
              <w:t>관측축</w:t>
            </w:r>
            <w:proofErr w:type="spellEnd"/>
            <w:r w:rsidRPr="00EA0676">
              <w:rPr>
                <w:rFonts w:ascii="바탕체" w:eastAsia="바탕체" w:hAnsi="바탕체"/>
                <w:sz w:val="26"/>
                <w:szCs w:val="26"/>
              </w:rPr>
              <w:t xml:space="preserve"> 변화격차</w:t>
            </w:r>
          </w:p>
        </w:tc>
        <w:tc>
          <w:tcPr>
            <w:tcW w:w="1842" w:type="dxa"/>
            <w:tcBorders>
              <w:top w:val="double" w:sz="4" w:space="0" w:color="auto"/>
            </w:tcBorders>
          </w:tcPr>
          <w:p w14:paraId="424D61FE" w14:textId="7862CE2B"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본문 활용</w:t>
            </w:r>
          </w:p>
        </w:tc>
        <w:tc>
          <w:tcPr>
            <w:tcW w:w="4768" w:type="dxa"/>
            <w:tcBorders>
              <w:top w:val="double" w:sz="4" w:space="0" w:color="auto"/>
            </w:tcBorders>
          </w:tcPr>
          <w:p w14:paraId="2DB53294" w14:textId="34B8040D"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사건 전후 상태를 직관적으로 비교하기 위한 기술통계</w:t>
            </w:r>
          </w:p>
        </w:tc>
      </w:tr>
      <w:tr w:rsidR="00EA0676" w14:paraId="6E9E7389" w14:textId="77777777" w:rsidTr="00EA0676">
        <w:tc>
          <w:tcPr>
            <w:tcW w:w="2296" w:type="dxa"/>
          </w:tcPr>
          <w:p w14:paraId="5A8C1B13" w14:textId="77777777"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 xml:space="preserve">Interrupted </w:t>
            </w:r>
          </w:p>
          <w:p w14:paraId="1EA8F4EB" w14:textId="087A6547"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Time Series</w:t>
            </w:r>
          </w:p>
        </w:tc>
        <w:tc>
          <w:tcPr>
            <w:tcW w:w="1842" w:type="dxa"/>
          </w:tcPr>
          <w:p w14:paraId="52C89630" w14:textId="018C30E6"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본문 활용</w:t>
            </w:r>
          </w:p>
        </w:tc>
        <w:tc>
          <w:tcPr>
            <w:tcW w:w="4768" w:type="dxa"/>
          </w:tcPr>
          <w:p w14:paraId="74369FD4" w14:textId="00B87F53"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기존 추세와 계절성을 고려한 구조변화 신호 확인</w:t>
            </w:r>
          </w:p>
        </w:tc>
      </w:tr>
      <w:tr w:rsidR="00EA0676" w14:paraId="67BA94AA" w14:textId="77777777" w:rsidTr="00EA0676">
        <w:tc>
          <w:tcPr>
            <w:tcW w:w="2296" w:type="dxa"/>
          </w:tcPr>
          <w:p w14:paraId="7366CE9A" w14:textId="77777777"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JSD·</w:t>
            </w:r>
          </w:p>
          <w:p w14:paraId="4FC341C9" w14:textId="4BF79047"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출발시장 일치도</w:t>
            </w:r>
          </w:p>
        </w:tc>
        <w:tc>
          <w:tcPr>
            <w:tcW w:w="1842" w:type="dxa"/>
          </w:tcPr>
          <w:p w14:paraId="10BF8EF8" w14:textId="6AD5FADE"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선택적 활용</w:t>
            </w:r>
          </w:p>
        </w:tc>
        <w:tc>
          <w:tcPr>
            <w:tcW w:w="4768" w:type="dxa"/>
          </w:tcPr>
          <w:p w14:paraId="1FDC767E" w14:textId="29488147"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순창의 탐색시장과 실제 방문시장 구성 차이 확인</w:t>
            </w:r>
          </w:p>
        </w:tc>
      </w:tr>
      <w:tr w:rsidR="00EA0676" w14:paraId="68253C63" w14:textId="77777777" w:rsidTr="00EA0676">
        <w:tc>
          <w:tcPr>
            <w:tcW w:w="2296" w:type="dxa"/>
          </w:tcPr>
          <w:p w14:paraId="06CDFBBA" w14:textId="77777777" w:rsidR="00EA0676" w:rsidRDefault="00EA0676" w:rsidP="00EA0676">
            <w:pPr>
              <w:wordWrap/>
              <w:rPr>
                <w:rFonts w:ascii="바탕체" w:eastAsia="바탕체" w:hAnsi="바탕체"/>
                <w:sz w:val="26"/>
                <w:szCs w:val="26"/>
              </w:rPr>
            </w:pPr>
            <w:proofErr w:type="spellStart"/>
            <w:r w:rsidRPr="00EA0676">
              <w:rPr>
                <w:rFonts w:ascii="바탕체" w:eastAsia="바탕체" w:hAnsi="바탕체"/>
                <w:sz w:val="26"/>
                <w:szCs w:val="26"/>
              </w:rPr>
              <w:t>읍면동</w:t>
            </w:r>
            <w:proofErr w:type="spellEnd"/>
            <w:r w:rsidRPr="00EA0676">
              <w:rPr>
                <w:rFonts w:ascii="바탕체" w:eastAsia="바탕체" w:hAnsi="바탕체"/>
                <w:sz w:val="26"/>
                <w:szCs w:val="26"/>
              </w:rPr>
              <w:t xml:space="preserve"> 비중·상대성장·</w:t>
            </w:r>
          </w:p>
          <w:p w14:paraId="7BE6363D" w14:textId="4A10EFD8" w:rsidR="00EA0676" w:rsidRDefault="00EA0676" w:rsidP="00EA0676">
            <w:pPr>
              <w:wordWrap/>
              <w:rPr>
                <w:rFonts w:ascii="바탕체" w:eastAsia="바탕체" w:hAnsi="바탕체"/>
                <w:sz w:val="26"/>
                <w:szCs w:val="26"/>
              </w:rPr>
            </w:pPr>
            <w:proofErr w:type="spellStart"/>
            <w:r w:rsidRPr="00EA0676">
              <w:rPr>
                <w:rFonts w:ascii="바탕체" w:eastAsia="바탕체" w:hAnsi="바탕체"/>
                <w:sz w:val="26"/>
                <w:szCs w:val="26"/>
              </w:rPr>
              <w:t>HHI·Gini</w:t>
            </w:r>
            <w:proofErr w:type="spellEnd"/>
          </w:p>
        </w:tc>
        <w:tc>
          <w:tcPr>
            <w:tcW w:w="1842" w:type="dxa"/>
          </w:tcPr>
          <w:p w14:paraId="49BBC55C" w14:textId="2E061368"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선택적 활용</w:t>
            </w:r>
          </w:p>
        </w:tc>
        <w:tc>
          <w:tcPr>
            <w:tcW w:w="4768" w:type="dxa"/>
          </w:tcPr>
          <w:p w14:paraId="438F365C" w14:textId="69DBFFE8"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완도 등 공간적 집중·확산을 보조적으로 확인. 본문은 해석이 직접적인 비중 변화 중심</w:t>
            </w:r>
          </w:p>
        </w:tc>
      </w:tr>
      <w:tr w:rsidR="00EA0676" w14:paraId="0709DC6B" w14:textId="77777777" w:rsidTr="00EA0676">
        <w:tc>
          <w:tcPr>
            <w:tcW w:w="2296" w:type="dxa"/>
          </w:tcPr>
          <w:p w14:paraId="2DAFB7A5" w14:textId="77777777" w:rsidR="00EA0676" w:rsidRDefault="00EA0676" w:rsidP="00EA0676">
            <w:pPr>
              <w:wordWrap/>
              <w:rPr>
                <w:rFonts w:ascii="바탕체" w:eastAsia="바탕체" w:hAnsi="바탕체"/>
                <w:sz w:val="26"/>
                <w:szCs w:val="26"/>
              </w:rPr>
            </w:pPr>
            <w:proofErr w:type="spellStart"/>
            <w:r w:rsidRPr="00EA0676">
              <w:rPr>
                <w:rFonts w:ascii="바탕체" w:eastAsia="바탕체" w:hAnsi="바탕체"/>
                <w:sz w:val="26"/>
                <w:szCs w:val="26"/>
              </w:rPr>
              <w:lastRenderedPageBreak/>
              <w:t>WStay</w:t>
            </w:r>
            <w:proofErr w:type="spellEnd"/>
            <w:r w:rsidRPr="00EA0676">
              <w:rPr>
                <w:rFonts w:ascii="바탕체" w:eastAsia="바탕체" w:hAnsi="바탕체"/>
                <w:sz w:val="26"/>
                <w:szCs w:val="26"/>
              </w:rPr>
              <w:t>·</w:t>
            </w:r>
          </w:p>
          <w:p w14:paraId="778AA16A" w14:textId="273EC246"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계절안정성</w:t>
            </w:r>
          </w:p>
        </w:tc>
        <w:tc>
          <w:tcPr>
            <w:tcW w:w="1842" w:type="dxa"/>
          </w:tcPr>
          <w:p w14:paraId="1C5F5E97" w14:textId="247AE8A1"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보조지표 활용</w:t>
            </w:r>
          </w:p>
        </w:tc>
        <w:tc>
          <w:tcPr>
            <w:tcW w:w="4768" w:type="dxa"/>
          </w:tcPr>
          <w:p w14:paraId="11BC7CBB" w14:textId="6C355F08"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 xml:space="preserve">장기체류와 월별 수요 안정성을 분리 확인하되 </w:t>
            </w:r>
            <w:proofErr w:type="spellStart"/>
            <w:r w:rsidRPr="00EA0676">
              <w:rPr>
                <w:rFonts w:ascii="바탕체" w:eastAsia="바탕체" w:hAnsi="바탕체"/>
                <w:sz w:val="26"/>
                <w:szCs w:val="26"/>
              </w:rPr>
              <w:t>종합점수화하지</w:t>
            </w:r>
            <w:proofErr w:type="spellEnd"/>
            <w:r w:rsidRPr="00EA0676">
              <w:rPr>
                <w:rFonts w:ascii="바탕체" w:eastAsia="바탕체" w:hAnsi="바탕체"/>
                <w:sz w:val="26"/>
                <w:szCs w:val="26"/>
              </w:rPr>
              <w:t xml:space="preserve"> 않음</w:t>
            </w:r>
          </w:p>
        </w:tc>
      </w:tr>
      <w:tr w:rsidR="00EA0676" w14:paraId="7A3DFEB3" w14:textId="77777777" w:rsidTr="00EA0676">
        <w:tc>
          <w:tcPr>
            <w:tcW w:w="2296" w:type="dxa"/>
          </w:tcPr>
          <w:p w14:paraId="2BC95672" w14:textId="77777777"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 xml:space="preserve">업종별 </w:t>
            </w:r>
          </w:p>
          <w:p w14:paraId="2059971E" w14:textId="492501F8"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Shift-Share</w:t>
            </w:r>
          </w:p>
        </w:tc>
        <w:tc>
          <w:tcPr>
            <w:tcW w:w="1842" w:type="dxa"/>
          </w:tcPr>
          <w:p w14:paraId="28070DC0" w14:textId="0780E59A"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보조분석</w:t>
            </w:r>
          </w:p>
        </w:tc>
        <w:tc>
          <w:tcPr>
            <w:tcW w:w="4768" w:type="dxa"/>
          </w:tcPr>
          <w:p w14:paraId="31A74CE7" w14:textId="38C7C644"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 xml:space="preserve">2024년 핵심 적용지역의 업종별 소비변화를 공통변화와 지역 고유변화로 분해. 표본과 비교범위가 제한되어 핵심결론에는 </w:t>
            </w:r>
            <w:proofErr w:type="spellStart"/>
            <w:r w:rsidRPr="00EA0676">
              <w:rPr>
                <w:rFonts w:ascii="바탕체" w:eastAsia="바탕체" w:hAnsi="바탕체"/>
                <w:sz w:val="26"/>
                <w:szCs w:val="26"/>
              </w:rPr>
              <w:t>원자료</w:t>
            </w:r>
            <w:proofErr w:type="spellEnd"/>
            <w:r w:rsidRPr="00EA0676">
              <w:rPr>
                <w:rFonts w:ascii="바탕체" w:eastAsia="바탕체" w:hAnsi="바탕체"/>
                <w:sz w:val="26"/>
                <w:szCs w:val="26"/>
              </w:rPr>
              <w:t xml:space="preserve"> 방향을 우선 사용</w:t>
            </w:r>
          </w:p>
        </w:tc>
      </w:tr>
      <w:tr w:rsidR="00EA0676" w14:paraId="17EF8149" w14:textId="77777777" w:rsidTr="00EA0676">
        <w:tc>
          <w:tcPr>
            <w:tcW w:w="2296" w:type="dxa"/>
          </w:tcPr>
          <w:p w14:paraId="125132D6" w14:textId="77777777" w:rsidR="00EA0676" w:rsidRDefault="00EA0676" w:rsidP="00EA0676">
            <w:pPr>
              <w:wordWrap/>
              <w:rPr>
                <w:rFonts w:ascii="바탕체" w:eastAsia="바탕체" w:hAnsi="바탕체"/>
                <w:sz w:val="26"/>
                <w:szCs w:val="26"/>
              </w:rPr>
            </w:pP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소비 프리미엄(WSPI)·</w:t>
            </w:r>
          </w:p>
          <w:p w14:paraId="37610F7D" w14:textId="6606149A" w:rsidR="00EA0676" w:rsidRDefault="00EA0676" w:rsidP="00EA0676">
            <w:pPr>
              <w:wordWrap/>
              <w:rPr>
                <w:rFonts w:ascii="바탕체" w:eastAsia="바탕체" w:hAnsi="바탕체"/>
                <w:sz w:val="26"/>
                <w:szCs w:val="26"/>
              </w:rPr>
            </w:pPr>
            <w:r w:rsidRPr="00EA0676">
              <w:rPr>
                <w:rFonts w:ascii="바탕체" w:eastAsia="바탕체" w:hAnsi="바탕체"/>
                <w:sz w:val="26"/>
                <w:szCs w:val="26"/>
              </w:rPr>
              <w:t>LQ</w:t>
            </w:r>
          </w:p>
        </w:tc>
        <w:tc>
          <w:tcPr>
            <w:tcW w:w="1842" w:type="dxa"/>
          </w:tcPr>
          <w:p w14:paraId="219C0EFF" w14:textId="762D11C7" w:rsidR="00EA0676" w:rsidRDefault="00EA0676" w:rsidP="00EA0676">
            <w:pPr>
              <w:wordWrap/>
              <w:rPr>
                <w:rFonts w:ascii="바탕체" w:eastAsia="바탕체" w:hAnsi="바탕체"/>
                <w:sz w:val="26"/>
                <w:szCs w:val="26"/>
              </w:rPr>
            </w:pPr>
            <w:r w:rsidRPr="00867B60">
              <w:rPr>
                <w:rFonts w:ascii="바탕체" w:eastAsia="바탕체" w:hAnsi="바탕체"/>
                <w:sz w:val="26"/>
                <w:szCs w:val="26"/>
              </w:rPr>
              <w:t>최종 제외</w:t>
            </w:r>
          </w:p>
        </w:tc>
        <w:tc>
          <w:tcPr>
            <w:tcW w:w="4768" w:type="dxa"/>
          </w:tcPr>
          <w:p w14:paraId="7AF80547" w14:textId="031BBE5F" w:rsidR="00EA0676" w:rsidRPr="00EA0676" w:rsidRDefault="00EA0676" w:rsidP="00EA0676">
            <w:pPr>
              <w:wordWrap/>
              <w:rPr>
                <w:rFonts w:ascii="바탕체" w:eastAsia="바탕체" w:hAnsi="바탕체"/>
                <w:sz w:val="26"/>
                <w:szCs w:val="26"/>
              </w:rPr>
            </w:pPr>
            <w:r w:rsidRPr="00EA0676">
              <w:rPr>
                <w:rFonts w:ascii="바탕체" w:eastAsia="바탕체" w:hAnsi="바탕체"/>
                <w:sz w:val="26"/>
                <w:szCs w:val="26"/>
              </w:rPr>
              <w:t>일반 관광지역의 동일한 비교기준이 부족하고 KT 방문자와 카드 이용자를 동일 개인처럼 해석할 위험이 있음</w:t>
            </w:r>
          </w:p>
        </w:tc>
      </w:tr>
      <w:tr w:rsidR="00EA0676" w14:paraId="1FA19FBC" w14:textId="77777777" w:rsidTr="00EA0676">
        <w:tc>
          <w:tcPr>
            <w:tcW w:w="2296" w:type="dxa"/>
          </w:tcPr>
          <w:p w14:paraId="42C739B7" w14:textId="2CA12C1A" w:rsidR="00EA0676" w:rsidRPr="00EA0676" w:rsidRDefault="00EA0676" w:rsidP="00EA0676">
            <w:pPr>
              <w:wordWrap/>
              <w:rPr>
                <w:rFonts w:ascii="바탕체" w:eastAsia="바탕체" w:hAnsi="바탕체"/>
                <w:sz w:val="26"/>
                <w:szCs w:val="26"/>
              </w:rPr>
            </w:pPr>
            <w:proofErr w:type="spellStart"/>
            <w:r w:rsidRPr="00EA0676">
              <w:rPr>
                <w:rFonts w:ascii="바탕체" w:eastAsia="바탕체" w:hAnsi="바탕체"/>
                <w:sz w:val="26"/>
                <w:szCs w:val="26"/>
              </w:rPr>
              <w:t>웰니스</w:t>
            </w:r>
            <w:proofErr w:type="spellEnd"/>
            <w:r w:rsidRPr="00EA0676">
              <w:rPr>
                <w:rFonts w:ascii="바탕체" w:eastAsia="바탕체" w:hAnsi="바탕체"/>
                <w:sz w:val="26"/>
                <w:szCs w:val="26"/>
              </w:rPr>
              <w:t xml:space="preserve"> 종합점수</w:t>
            </w:r>
          </w:p>
        </w:tc>
        <w:tc>
          <w:tcPr>
            <w:tcW w:w="1842" w:type="dxa"/>
          </w:tcPr>
          <w:p w14:paraId="6FFE0AC1" w14:textId="64717B4D" w:rsidR="00EA0676" w:rsidRDefault="00EA0676" w:rsidP="00EA0676">
            <w:pPr>
              <w:wordWrap/>
              <w:rPr>
                <w:rFonts w:ascii="바탕체" w:eastAsia="바탕체" w:hAnsi="바탕체"/>
                <w:sz w:val="26"/>
                <w:szCs w:val="26"/>
              </w:rPr>
            </w:pPr>
            <w:r w:rsidRPr="00867B60">
              <w:rPr>
                <w:rFonts w:ascii="바탕체" w:eastAsia="바탕체" w:hAnsi="바탕체"/>
                <w:sz w:val="26"/>
                <w:szCs w:val="26"/>
              </w:rPr>
              <w:t>최종 제외</w:t>
            </w:r>
          </w:p>
        </w:tc>
        <w:tc>
          <w:tcPr>
            <w:tcW w:w="4768" w:type="dxa"/>
          </w:tcPr>
          <w:p w14:paraId="7FEF6FD1" w14:textId="4CC90CC9" w:rsidR="00EA0676" w:rsidRPr="00EA0676" w:rsidRDefault="00EA0676" w:rsidP="00EA0676">
            <w:pPr>
              <w:wordWrap/>
              <w:rPr>
                <w:rFonts w:ascii="바탕체" w:eastAsia="바탕체" w:hAnsi="바탕체"/>
                <w:sz w:val="26"/>
                <w:szCs w:val="26"/>
              </w:rPr>
            </w:pPr>
            <w:r w:rsidRPr="00EA0676">
              <w:rPr>
                <w:rFonts w:ascii="바탕체" w:eastAsia="바탕체" w:hAnsi="바탕체"/>
                <w:sz w:val="26"/>
                <w:szCs w:val="26"/>
              </w:rPr>
              <w:t>서로 다른 의미의 지표를 하나의 점수로 합산할 경우 취약한 관리지점이 희석될 가능성</w:t>
            </w:r>
          </w:p>
        </w:tc>
      </w:tr>
      <w:tr w:rsidR="00EA0676" w14:paraId="047368EC" w14:textId="77777777" w:rsidTr="00EA0676">
        <w:tc>
          <w:tcPr>
            <w:tcW w:w="2296" w:type="dxa"/>
          </w:tcPr>
          <w:p w14:paraId="0581609A" w14:textId="0C8C6E5C" w:rsidR="00EA0676" w:rsidRPr="00EA0676" w:rsidRDefault="00EA0676" w:rsidP="00EA0676">
            <w:pPr>
              <w:wordWrap/>
              <w:rPr>
                <w:rFonts w:ascii="바탕체" w:eastAsia="바탕체" w:hAnsi="바탕체"/>
                <w:sz w:val="26"/>
                <w:szCs w:val="26"/>
              </w:rPr>
            </w:pPr>
            <w:r w:rsidRPr="00EA0676">
              <w:rPr>
                <w:rFonts w:ascii="바탕체" w:eastAsia="바탕체" w:hAnsi="바탕체"/>
                <w:sz w:val="26"/>
                <w:szCs w:val="26"/>
              </w:rPr>
              <w:t xml:space="preserve">DEA·예산 </w:t>
            </w:r>
            <w:proofErr w:type="spellStart"/>
            <w:r w:rsidRPr="00EA0676">
              <w:rPr>
                <w:rFonts w:ascii="바탕체" w:eastAsia="바탕체" w:hAnsi="바탕체"/>
                <w:sz w:val="26"/>
                <w:szCs w:val="26"/>
              </w:rPr>
              <w:t>재배분</w:t>
            </w:r>
            <w:proofErr w:type="spellEnd"/>
            <w:r w:rsidRPr="00EA0676">
              <w:rPr>
                <w:rFonts w:ascii="바탕체" w:eastAsia="바탕체" w:hAnsi="바탕체"/>
                <w:sz w:val="26"/>
                <w:szCs w:val="26"/>
              </w:rPr>
              <w:t xml:space="preserve"> 시뮬레이션</w:t>
            </w:r>
          </w:p>
        </w:tc>
        <w:tc>
          <w:tcPr>
            <w:tcW w:w="1842" w:type="dxa"/>
          </w:tcPr>
          <w:p w14:paraId="4F639F07" w14:textId="7E518852" w:rsidR="00EA0676" w:rsidRDefault="00EA0676" w:rsidP="00EA0676">
            <w:pPr>
              <w:wordWrap/>
              <w:rPr>
                <w:rFonts w:ascii="바탕체" w:eastAsia="바탕체" w:hAnsi="바탕체"/>
                <w:sz w:val="26"/>
                <w:szCs w:val="26"/>
              </w:rPr>
            </w:pPr>
            <w:r w:rsidRPr="00867B60">
              <w:rPr>
                <w:rFonts w:ascii="바탕체" w:eastAsia="바탕체" w:hAnsi="바탕체"/>
                <w:sz w:val="26"/>
                <w:szCs w:val="26"/>
              </w:rPr>
              <w:t>최종 제외</w:t>
            </w:r>
          </w:p>
        </w:tc>
        <w:tc>
          <w:tcPr>
            <w:tcW w:w="4768" w:type="dxa"/>
          </w:tcPr>
          <w:p w14:paraId="3BD8BA64" w14:textId="1FF471BF" w:rsidR="00EA0676" w:rsidRPr="00EA0676" w:rsidRDefault="00EA0676" w:rsidP="00EA0676">
            <w:pPr>
              <w:wordWrap/>
              <w:rPr>
                <w:rFonts w:ascii="바탕체" w:eastAsia="바탕체" w:hAnsi="바탕체"/>
                <w:sz w:val="26"/>
                <w:szCs w:val="26"/>
              </w:rPr>
            </w:pPr>
            <w:r w:rsidRPr="00EA0676">
              <w:rPr>
                <w:rFonts w:ascii="바탕체" w:eastAsia="바탕체" w:hAnsi="바탕체"/>
                <w:sz w:val="26"/>
                <w:szCs w:val="26"/>
              </w:rPr>
              <w:t xml:space="preserve">사업별 예산과 개입효과 자료가 없어 투입 대비 효율이나 </w:t>
            </w:r>
            <w:proofErr w:type="spellStart"/>
            <w:r w:rsidRPr="00EA0676">
              <w:rPr>
                <w:rFonts w:ascii="바탕체" w:eastAsia="바탕체" w:hAnsi="바탕체"/>
                <w:sz w:val="26"/>
                <w:szCs w:val="26"/>
              </w:rPr>
              <w:t>재배분</w:t>
            </w:r>
            <w:proofErr w:type="spellEnd"/>
            <w:r w:rsidRPr="00EA0676">
              <w:rPr>
                <w:rFonts w:ascii="바탕체" w:eastAsia="바탕체" w:hAnsi="바탕체"/>
                <w:sz w:val="26"/>
                <w:szCs w:val="26"/>
              </w:rPr>
              <w:t xml:space="preserve"> 효과를 추정할 근거가 부족함</w:t>
            </w:r>
          </w:p>
        </w:tc>
      </w:tr>
    </w:tbl>
    <w:p w14:paraId="3E4B9CA1" w14:textId="77777777" w:rsidR="00EA0676" w:rsidRPr="00EA0676" w:rsidRDefault="00EA0676" w:rsidP="00EA0676">
      <w:pPr>
        <w:wordWrap/>
        <w:ind w:leftChars="50" w:left="110" w:firstLineChars="100" w:firstLine="220"/>
        <w:jc w:val="both"/>
        <w:rPr>
          <w:rFonts w:ascii="바탕체" w:eastAsia="바탕체" w:hAnsi="바탕체"/>
          <w:szCs w:val="22"/>
        </w:rPr>
      </w:pPr>
      <w:r w:rsidRPr="00EA0676">
        <w:rPr>
          <w:rFonts w:ascii="바탕체" w:eastAsia="바탕체" w:hAnsi="바탕체"/>
          <w:szCs w:val="22"/>
        </w:rPr>
        <w:t>주: 분석방법의 제외는 유의한 결과의 유무가 아니라 자료구조, 비교가능성 및 해석가능성을 기준으로 결정하였다.</w:t>
      </w:r>
    </w:p>
    <w:p w14:paraId="4FBA15D3" w14:textId="77777777" w:rsidR="00EA0676" w:rsidRPr="00EA0676" w:rsidRDefault="00EA0676" w:rsidP="00EA0676">
      <w:pPr>
        <w:wordWrap/>
        <w:ind w:leftChars="50" w:left="110" w:firstLineChars="100" w:firstLine="260"/>
        <w:jc w:val="both"/>
        <w:rPr>
          <w:rFonts w:ascii="바탕체" w:eastAsia="바탕체" w:hAnsi="바탕체"/>
          <w:sz w:val="26"/>
          <w:szCs w:val="26"/>
        </w:rPr>
      </w:pPr>
    </w:p>
    <w:p w14:paraId="7EFEE8E7" w14:textId="60E3CFED" w:rsidR="003B492C" w:rsidRPr="00EA0676" w:rsidRDefault="003B492C" w:rsidP="00EA0676">
      <w:pPr>
        <w:wordWrap/>
        <w:jc w:val="both"/>
        <w:rPr>
          <w:rFonts w:ascii="바탕체" w:eastAsia="바탕체" w:hAnsi="바탕체"/>
          <w:sz w:val="26"/>
          <w:szCs w:val="26"/>
        </w:rPr>
      </w:pPr>
    </w:p>
    <w:sectPr w:rsidR="003B492C" w:rsidRPr="00EA0676" w:rsidSect="0039496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BD5283" w14:textId="77777777" w:rsidR="007051E5" w:rsidRDefault="007051E5" w:rsidP="00F21186">
      <w:pPr>
        <w:spacing w:after="0"/>
      </w:pPr>
      <w:r>
        <w:separator/>
      </w:r>
    </w:p>
  </w:endnote>
  <w:endnote w:type="continuationSeparator" w:id="0">
    <w:p w14:paraId="4C142FE8" w14:textId="77777777" w:rsidR="007051E5" w:rsidRDefault="007051E5" w:rsidP="00F211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바탕체">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HY헤드라인M">
    <w:panose1 w:val="02030600000101010101"/>
    <w:charset w:val="81"/>
    <w:family w:val="roman"/>
    <w:pitch w:val="variable"/>
    <w:sig w:usb0="900002A7" w:usb1="09D77CF9" w:usb2="00000010"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b"/>
      </w:rPr>
      <w:id w:val="1174384216"/>
      <w:docPartObj>
        <w:docPartGallery w:val="Page Numbers (Bottom of Page)"/>
        <w:docPartUnique/>
      </w:docPartObj>
    </w:sdtPr>
    <w:sdtContent>
      <w:p w14:paraId="719B4C03" w14:textId="7C429FFA" w:rsidR="000D144C" w:rsidRDefault="000D144C" w:rsidP="00A65135">
        <w:pPr>
          <w:pStyle w:val="aa"/>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rPr>
          <w:fldChar w:fldCharType="end"/>
        </w:r>
      </w:p>
    </w:sdtContent>
  </w:sdt>
  <w:p w14:paraId="47C1D1D2" w14:textId="77777777" w:rsidR="000D144C" w:rsidRDefault="000D144C">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b"/>
      </w:rPr>
      <w:id w:val="-1713576668"/>
      <w:docPartObj>
        <w:docPartGallery w:val="Page Numbers (Bottom of Page)"/>
        <w:docPartUnique/>
      </w:docPartObj>
    </w:sdtPr>
    <w:sdtContent>
      <w:p w14:paraId="1F2B94EA" w14:textId="77777777" w:rsidR="00A65135" w:rsidRDefault="00A65135" w:rsidP="007F6B27">
        <w:pPr>
          <w:pStyle w:val="aa"/>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noProof/>
          </w:rPr>
          <w:t>5</w:t>
        </w:r>
        <w:r>
          <w:rPr>
            <w:rStyle w:val="ab"/>
          </w:rPr>
          <w:fldChar w:fldCharType="end"/>
        </w:r>
      </w:p>
    </w:sdtContent>
  </w:sdt>
  <w:p w14:paraId="22EFD721" w14:textId="77777777" w:rsidR="000D144C" w:rsidRDefault="000D144C">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b"/>
      </w:rPr>
      <w:id w:val="-1764751188"/>
      <w:docPartObj>
        <w:docPartGallery w:val="Page Numbers (Bottom of Page)"/>
        <w:docPartUnique/>
      </w:docPartObj>
    </w:sdtPr>
    <w:sdtContent>
      <w:p w14:paraId="7DF116E2" w14:textId="77777777" w:rsidR="00A65135" w:rsidRDefault="00A65135" w:rsidP="00A65135">
        <w:pPr>
          <w:pStyle w:val="aa"/>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rPr>
          <w:t>5</w:t>
        </w:r>
        <w:r>
          <w:rPr>
            <w:rStyle w:val="ab"/>
          </w:rPr>
          <w:fldChar w:fldCharType="end"/>
        </w:r>
      </w:p>
    </w:sdtContent>
  </w:sdt>
  <w:p w14:paraId="53CC61DB" w14:textId="77777777" w:rsidR="00A65135" w:rsidRDefault="00A6513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5B45BA" w14:textId="77777777" w:rsidR="007051E5" w:rsidRDefault="007051E5" w:rsidP="00F21186">
      <w:pPr>
        <w:spacing w:after="0"/>
      </w:pPr>
      <w:r>
        <w:separator/>
      </w:r>
    </w:p>
  </w:footnote>
  <w:footnote w:type="continuationSeparator" w:id="0">
    <w:p w14:paraId="1DE2CBAA" w14:textId="77777777" w:rsidR="007051E5" w:rsidRDefault="007051E5" w:rsidP="00F211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6D57A8"/>
    <w:multiLevelType w:val="multilevel"/>
    <w:tmpl w:val="240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77024"/>
    <w:multiLevelType w:val="multilevel"/>
    <w:tmpl w:val="B5F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069588">
    <w:abstractNumId w:val="0"/>
  </w:num>
  <w:num w:numId="2" w16cid:durableId="18739543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86"/>
    <w:rsid w:val="00007331"/>
    <w:rsid w:val="000620FE"/>
    <w:rsid w:val="00075ADE"/>
    <w:rsid w:val="000861EE"/>
    <w:rsid w:val="00090DB8"/>
    <w:rsid w:val="00096A55"/>
    <w:rsid w:val="000D144C"/>
    <w:rsid w:val="000E43D7"/>
    <w:rsid w:val="00100B6C"/>
    <w:rsid w:val="00152E2F"/>
    <w:rsid w:val="00153652"/>
    <w:rsid w:val="001B3142"/>
    <w:rsid w:val="001C20DE"/>
    <w:rsid w:val="001C4C2F"/>
    <w:rsid w:val="003322ED"/>
    <w:rsid w:val="00373E86"/>
    <w:rsid w:val="00394967"/>
    <w:rsid w:val="003B492C"/>
    <w:rsid w:val="00437B30"/>
    <w:rsid w:val="004A450C"/>
    <w:rsid w:val="007051E5"/>
    <w:rsid w:val="00746537"/>
    <w:rsid w:val="007E7AC5"/>
    <w:rsid w:val="008162EC"/>
    <w:rsid w:val="00853830"/>
    <w:rsid w:val="00882BA2"/>
    <w:rsid w:val="00903A83"/>
    <w:rsid w:val="009E77C9"/>
    <w:rsid w:val="00A55398"/>
    <w:rsid w:val="00A56BF5"/>
    <w:rsid w:val="00A60075"/>
    <w:rsid w:val="00A65135"/>
    <w:rsid w:val="00AD3357"/>
    <w:rsid w:val="00AF3A97"/>
    <w:rsid w:val="00B2042F"/>
    <w:rsid w:val="00B2106E"/>
    <w:rsid w:val="00C37FE2"/>
    <w:rsid w:val="00C96A9B"/>
    <w:rsid w:val="00CF1D0C"/>
    <w:rsid w:val="00CF500F"/>
    <w:rsid w:val="00DB6435"/>
    <w:rsid w:val="00EA0676"/>
    <w:rsid w:val="00F21186"/>
    <w:rsid w:val="00FD2A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8788"/>
  <w15:chartTrackingRefBased/>
  <w15:docId w15:val="{D52780EC-F0FA-7B42-B30A-6B3495011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75ADE"/>
    <w:pPr>
      <w:keepNext/>
      <w:keepLines/>
      <w:spacing w:before="280" w:after="80"/>
      <w:outlineLvl w:val="0"/>
    </w:pPr>
    <w:rPr>
      <w:rFonts w:ascii="바탕체" w:eastAsia="바탕체" w:hAnsi="바탕체" w:cs="바탕체"/>
      <w:b/>
      <w:bCs/>
      <w:color w:val="000000" w:themeColor="text1"/>
      <w:sz w:val="36"/>
      <w:szCs w:val="36"/>
    </w:rPr>
  </w:style>
  <w:style w:type="paragraph" w:styleId="2">
    <w:name w:val="heading 2"/>
    <w:basedOn w:val="a"/>
    <w:next w:val="a"/>
    <w:link w:val="2Char"/>
    <w:uiPriority w:val="9"/>
    <w:unhideWhenUsed/>
    <w:qFormat/>
    <w:rsid w:val="00075ADE"/>
    <w:pPr>
      <w:keepNext/>
      <w:keepLines/>
      <w:spacing w:before="160" w:after="80"/>
      <w:ind w:leftChars="100" w:left="220" w:rightChars="100" w:right="100"/>
      <w:outlineLvl w:val="1"/>
    </w:pPr>
    <w:rPr>
      <w:rFonts w:ascii="바탕체" w:eastAsia="바탕체" w:hAnsi="바탕체" w:cs="바탕체"/>
      <w:b/>
      <w:bCs/>
      <w:color w:val="000000" w:themeColor="text1"/>
      <w:sz w:val="32"/>
      <w:szCs w:val="32"/>
    </w:rPr>
  </w:style>
  <w:style w:type="paragraph" w:styleId="3">
    <w:name w:val="heading 3"/>
    <w:basedOn w:val="a"/>
    <w:next w:val="a"/>
    <w:link w:val="3Char"/>
    <w:uiPriority w:val="9"/>
    <w:unhideWhenUsed/>
    <w:qFormat/>
    <w:rsid w:val="00075ADE"/>
    <w:pPr>
      <w:keepNext/>
      <w:keepLines/>
      <w:spacing w:before="160" w:after="80"/>
      <w:ind w:leftChars="100" w:left="440" w:rightChars="100" w:right="100"/>
      <w:outlineLvl w:val="2"/>
    </w:pPr>
    <w:rPr>
      <w:rFonts w:ascii="바탕체" w:eastAsia="바탕체" w:hAnsi="바탕체" w:cs="바탕체"/>
      <w:b/>
      <w:bCs/>
      <w:color w:val="000000" w:themeColor="text1"/>
      <w:sz w:val="28"/>
      <w:szCs w:val="28"/>
    </w:rPr>
  </w:style>
  <w:style w:type="paragraph" w:styleId="4">
    <w:name w:val="heading 4"/>
    <w:basedOn w:val="a"/>
    <w:next w:val="a"/>
    <w:link w:val="4Char"/>
    <w:uiPriority w:val="9"/>
    <w:semiHidden/>
    <w:unhideWhenUsed/>
    <w:qFormat/>
    <w:rsid w:val="00F2118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11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11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11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11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11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5ADE"/>
    <w:rPr>
      <w:rFonts w:ascii="바탕체" w:eastAsia="바탕체" w:hAnsi="바탕체" w:cs="바탕체"/>
      <w:b/>
      <w:bCs/>
      <w:color w:val="000000" w:themeColor="text1"/>
      <w:sz w:val="36"/>
      <w:szCs w:val="36"/>
    </w:rPr>
  </w:style>
  <w:style w:type="character" w:customStyle="1" w:styleId="2Char">
    <w:name w:val="제목 2 Char"/>
    <w:basedOn w:val="a0"/>
    <w:link w:val="2"/>
    <w:uiPriority w:val="9"/>
    <w:rsid w:val="00075ADE"/>
    <w:rPr>
      <w:rFonts w:ascii="바탕체" w:eastAsia="바탕체" w:hAnsi="바탕체" w:cs="바탕체"/>
      <w:b/>
      <w:bCs/>
      <w:color w:val="000000" w:themeColor="text1"/>
      <w:sz w:val="32"/>
      <w:szCs w:val="32"/>
    </w:rPr>
  </w:style>
  <w:style w:type="character" w:customStyle="1" w:styleId="3Char">
    <w:name w:val="제목 3 Char"/>
    <w:basedOn w:val="a0"/>
    <w:link w:val="3"/>
    <w:uiPriority w:val="9"/>
    <w:rsid w:val="00075ADE"/>
    <w:rPr>
      <w:rFonts w:ascii="바탕체" w:eastAsia="바탕체" w:hAnsi="바탕체" w:cs="바탕체"/>
      <w:b/>
      <w:bCs/>
      <w:color w:val="000000" w:themeColor="text1"/>
      <w:sz w:val="28"/>
      <w:szCs w:val="28"/>
    </w:rPr>
  </w:style>
  <w:style w:type="character" w:customStyle="1" w:styleId="4Char">
    <w:name w:val="제목 4 Char"/>
    <w:basedOn w:val="a0"/>
    <w:link w:val="4"/>
    <w:uiPriority w:val="9"/>
    <w:semiHidden/>
    <w:rsid w:val="00F2118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118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118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118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118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118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118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11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11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118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1186"/>
    <w:pPr>
      <w:spacing w:before="160"/>
      <w:jc w:val="center"/>
    </w:pPr>
    <w:rPr>
      <w:i/>
      <w:iCs/>
      <w:color w:val="404040" w:themeColor="text1" w:themeTint="BF"/>
    </w:rPr>
  </w:style>
  <w:style w:type="character" w:customStyle="1" w:styleId="Char1">
    <w:name w:val="인용 Char"/>
    <w:basedOn w:val="a0"/>
    <w:link w:val="a5"/>
    <w:uiPriority w:val="29"/>
    <w:rsid w:val="00F21186"/>
    <w:rPr>
      <w:i/>
      <w:iCs/>
      <w:color w:val="404040" w:themeColor="text1" w:themeTint="BF"/>
    </w:rPr>
  </w:style>
  <w:style w:type="paragraph" w:styleId="a6">
    <w:name w:val="List Paragraph"/>
    <w:basedOn w:val="a"/>
    <w:uiPriority w:val="34"/>
    <w:qFormat/>
    <w:rsid w:val="00F21186"/>
    <w:pPr>
      <w:ind w:left="720"/>
      <w:contextualSpacing/>
    </w:pPr>
  </w:style>
  <w:style w:type="character" w:styleId="a7">
    <w:name w:val="Intense Emphasis"/>
    <w:basedOn w:val="a0"/>
    <w:uiPriority w:val="21"/>
    <w:qFormat/>
    <w:rsid w:val="00F21186"/>
    <w:rPr>
      <w:i/>
      <w:iCs/>
      <w:color w:val="0F4761" w:themeColor="accent1" w:themeShade="BF"/>
    </w:rPr>
  </w:style>
  <w:style w:type="paragraph" w:styleId="a8">
    <w:name w:val="Intense Quote"/>
    <w:basedOn w:val="a"/>
    <w:next w:val="a"/>
    <w:link w:val="Char2"/>
    <w:uiPriority w:val="30"/>
    <w:qFormat/>
    <w:rsid w:val="00F21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1186"/>
    <w:rPr>
      <w:i/>
      <w:iCs/>
      <w:color w:val="0F4761" w:themeColor="accent1" w:themeShade="BF"/>
    </w:rPr>
  </w:style>
  <w:style w:type="character" w:styleId="a9">
    <w:name w:val="Intense Reference"/>
    <w:basedOn w:val="a0"/>
    <w:uiPriority w:val="32"/>
    <w:qFormat/>
    <w:rsid w:val="00F21186"/>
    <w:rPr>
      <w:b/>
      <w:bCs/>
      <w:smallCaps/>
      <w:color w:val="0F4761" w:themeColor="accent1" w:themeShade="BF"/>
      <w:spacing w:val="5"/>
    </w:rPr>
  </w:style>
  <w:style w:type="paragraph" w:styleId="aa">
    <w:name w:val="footer"/>
    <w:basedOn w:val="a"/>
    <w:link w:val="Char3"/>
    <w:uiPriority w:val="99"/>
    <w:unhideWhenUsed/>
    <w:rsid w:val="00F21186"/>
    <w:pPr>
      <w:tabs>
        <w:tab w:val="center" w:pos="4513"/>
        <w:tab w:val="right" w:pos="9026"/>
      </w:tabs>
      <w:snapToGrid w:val="0"/>
    </w:pPr>
  </w:style>
  <w:style w:type="character" w:customStyle="1" w:styleId="Char3">
    <w:name w:val="바닥글 Char"/>
    <w:basedOn w:val="a0"/>
    <w:link w:val="aa"/>
    <w:uiPriority w:val="99"/>
    <w:rsid w:val="00F21186"/>
  </w:style>
  <w:style w:type="character" w:styleId="ab">
    <w:name w:val="page number"/>
    <w:basedOn w:val="a0"/>
    <w:uiPriority w:val="99"/>
    <w:semiHidden/>
    <w:unhideWhenUsed/>
    <w:rsid w:val="00F21186"/>
  </w:style>
  <w:style w:type="character" w:customStyle="1" w:styleId="notion-enable-hover">
    <w:name w:val="notion-enable-hover"/>
    <w:basedOn w:val="a0"/>
    <w:rsid w:val="00F21186"/>
  </w:style>
  <w:style w:type="table" w:styleId="ac">
    <w:name w:val="Table Grid"/>
    <w:basedOn w:val="a1"/>
    <w:uiPriority w:val="39"/>
    <w:rsid w:val="0074653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Date"/>
    <w:basedOn w:val="a"/>
    <w:next w:val="a"/>
    <w:link w:val="Char4"/>
    <w:uiPriority w:val="99"/>
    <w:semiHidden/>
    <w:unhideWhenUsed/>
    <w:rsid w:val="00746537"/>
  </w:style>
  <w:style w:type="character" w:customStyle="1" w:styleId="Char4">
    <w:name w:val="날짜 Char"/>
    <w:basedOn w:val="a0"/>
    <w:link w:val="ad"/>
    <w:uiPriority w:val="99"/>
    <w:semiHidden/>
    <w:rsid w:val="00746537"/>
  </w:style>
  <w:style w:type="paragraph" w:styleId="ae">
    <w:name w:val="endnote text"/>
    <w:basedOn w:val="a"/>
    <w:link w:val="Char5"/>
    <w:uiPriority w:val="99"/>
    <w:semiHidden/>
    <w:unhideWhenUsed/>
    <w:rsid w:val="00096A55"/>
    <w:pPr>
      <w:snapToGrid w:val="0"/>
    </w:pPr>
  </w:style>
  <w:style w:type="character" w:customStyle="1" w:styleId="Char5">
    <w:name w:val="미주 텍스트 Char"/>
    <w:basedOn w:val="a0"/>
    <w:link w:val="ae"/>
    <w:uiPriority w:val="99"/>
    <w:semiHidden/>
    <w:rsid w:val="00096A55"/>
  </w:style>
  <w:style w:type="character" w:styleId="af">
    <w:name w:val="endnote reference"/>
    <w:basedOn w:val="a0"/>
    <w:uiPriority w:val="99"/>
    <w:semiHidden/>
    <w:unhideWhenUsed/>
    <w:rsid w:val="00096A55"/>
    <w:rPr>
      <w:vertAlign w:val="superscript"/>
    </w:rPr>
  </w:style>
  <w:style w:type="paragraph" w:customStyle="1" w:styleId="10">
    <w:name w:val="공문서1"/>
    <w:basedOn w:val="11"/>
    <w:next w:val="20"/>
    <w:link w:val="1Char0"/>
    <w:qFormat/>
    <w:rsid w:val="00090DB8"/>
    <w:pPr>
      <w:widowControl/>
      <w:wordWrap/>
      <w:autoSpaceDE/>
      <w:autoSpaceDN/>
    </w:pPr>
    <w:rPr>
      <w:rFonts w:ascii="바탕체" w:eastAsia="바탕체" w:hAnsi="바탕체"/>
      <w:sz w:val="34"/>
      <w:szCs w:val="28"/>
    </w:rPr>
  </w:style>
  <w:style w:type="paragraph" w:customStyle="1" w:styleId="20">
    <w:name w:val="공문서2"/>
    <w:basedOn w:val="21"/>
    <w:next w:val="30"/>
    <w:link w:val="2Char0"/>
    <w:qFormat/>
    <w:rsid w:val="00090DB8"/>
    <w:rPr>
      <w:rFonts w:eastAsia="바탕체"/>
      <w:b/>
      <w:sz w:val="30"/>
    </w:rPr>
  </w:style>
  <w:style w:type="paragraph" w:customStyle="1" w:styleId="31">
    <w:name w:val="공문서3"/>
    <w:basedOn w:val="30"/>
    <w:next w:val="a"/>
    <w:link w:val="3Char0"/>
    <w:qFormat/>
    <w:rsid w:val="00090DB8"/>
    <w:rPr>
      <w:rFonts w:eastAsia="바탕체"/>
      <w:b/>
      <w:i w:val="0"/>
      <w:sz w:val="28"/>
    </w:rPr>
  </w:style>
  <w:style w:type="character" w:styleId="af0">
    <w:name w:val="Placeholder Text"/>
    <w:basedOn w:val="a0"/>
    <w:uiPriority w:val="99"/>
    <w:semiHidden/>
    <w:rsid w:val="00CF1D0C"/>
    <w:rPr>
      <w:color w:val="666666"/>
    </w:rPr>
  </w:style>
  <w:style w:type="character" w:styleId="af1">
    <w:name w:val="Hyperlink"/>
    <w:basedOn w:val="a0"/>
    <w:uiPriority w:val="99"/>
    <w:unhideWhenUsed/>
    <w:rsid w:val="00EA0676"/>
    <w:rPr>
      <w:color w:val="467886" w:themeColor="hyperlink"/>
      <w:u w:val="single"/>
    </w:rPr>
  </w:style>
  <w:style w:type="character" w:styleId="af2">
    <w:name w:val="Unresolved Mention"/>
    <w:basedOn w:val="a0"/>
    <w:uiPriority w:val="99"/>
    <w:semiHidden/>
    <w:unhideWhenUsed/>
    <w:rsid w:val="00EA0676"/>
    <w:rPr>
      <w:color w:val="605E5C"/>
      <w:shd w:val="clear" w:color="auto" w:fill="E1DFDD"/>
    </w:rPr>
  </w:style>
  <w:style w:type="paragraph" w:styleId="TOC">
    <w:name w:val="TOC Heading"/>
    <w:basedOn w:val="1"/>
    <w:next w:val="a"/>
    <w:uiPriority w:val="39"/>
    <w:unhideWhenUsed/>
    <w:qFormat/>
    <w:rsid w:val="00090DB8"/>
    <w:pPr>
      <w:widowControl/>
      <w:wordWrap/>
      <w:autoSpaceDE/>
      <w:autoSpaceDN/>
      <w:spacing w:before="480" w:after="0" w:line="276" w:lineRule="auto"/>
      <w:outlineLvl w:val="9"/>
    </w:pPr>
    <w:rPr>
      <w:b w:val="0"/>
      <w:bCs w:val="0"/>
      <w:color w:val="0F4761" w:themeColor="accent1" w:themeShade="BF"/>
      <w:kern w:val="0"/>
      <w:sz w:val="28"/>
      <w:szCs w:val="28"/>
      <w14:ligatures w14:val="none"/>
    </w:rPr>
  </w:style>
  <w:style w:type="paragraph" w:styleId="21">
    <w:name w:val="toc 2"/>
    <w:basedOn w:val="a"/>
    <w:next w:val="a"/>
    <w:link w:val="2Char1"/>
    <w:autoRedefine/>
    <w:uiPriority w:val="39"/>
    <w:unhideWhenUsed/>
    <w:rsid w:val="00090DB8"/>
    <w:pPr>
      <w:spacing w:after="0"/>
      <w:ind w:left="220"/>
    </w:pPr>
    <w:rPr>
      <w:rFonts w:eastAsiaTheme="minorHAnsi"/>
      <w:smallCaps/>
      <w:sz w:val="20"/>
      <w:szCs w:val="20"/>
    </w:rPr>
  </w:style>
  <w:style w:type="paragraph" w:styleId="11">
    <w:name w:val="toc 1"/>
    <w:basedOn w:val="a"/>
    <w:next w:val="a"/>
    <w:autoRedefine/>
    <w:uiPriority w:val="39"/>
    <w:unhideWhenUsed/>
    <w:rsid w:val="00075ADE"/>
    <w:pPr>
      <w:spacing w:before="120" w:after="120"/>
    </w:pPr>
    <w:rPr>
      <w:rFonts w:eastAsiaTheme="minorHAnsi"/>
      <w:b/>
      <w:bCs/>
      <w:caps/>
      <w:sz w:val="20"/>
      <w:szCs w:val="20"/>
    </w:rPr>
  </w:style>
  <w:style w:type="paragraph" w:styleId="30">
    <w:name w:val="toc 3"/>
    <w:basedOn w:val="a"/>
    <w:next w:val="a"/>
    <w:link w:val="3Char1"/>
    <w:autoRedefine/>
    <w:uiPriority w:val="39"/>
    <w:unhideWhenUsed/>
    <w:rsid w:val="00090DB8"/>
    <w:pPr>
      <w:spacing w:after="0"/>
      <w:ind w:left="440"/>
    </w:pPr>
    <w:rPr>
      <w:rFonts w:eastAsiaTheme="minorHAnsi"/>
      <w:i/>
      <w:iCs/>
      <w:sz w:val="20"/>
      <w:szCs w:val="20"/>
    </w:rPr>
  </w:style>
  <w:style w:type="paragraph" w:styleId="40">
    <w:name w:val="toc 4"/>
    <w:basedOn w:val="a"/>
    <w:next w:val="a"/>
    <w:autoRedefine/>
    <w:uiPriority w:val="39"/>
    <w:semiHidden/>
    <w:unhideWhenUsed/>
    <w:rsid w:val="00090DB8"/>
    <w:pPr>
      <w:spacing w:after="0"/>
      <w:ind w:left="660"/>
    </w:pPr>
    <w:rPr>
      <w:rFonts w:eastAsiaTheme="minorHAnsi"/>
      <w:sz w:val="18"/>
      <w:szCs w:val="18"/>
    </w:rPr>
  </w:style>
  <w:style w:type="paragraph" w:styleId="50">
    <w:name w:val="toc 5"/>
    <w:basedOn w:val="a"/>
    <w:next w:val="a"/>
    <w:autoRedefine/>
    <w:uiPriority w:val="39"/>
    <w:semiHidden/>
    <w:unhideWhenUsed/>
    <w:rsid w:val="00090DB8"/>
    <w:pPr>
      <w:spacing w:after="0"/>
      <w:ind w:left="880"/>
    </w:pPr>
    <w:rPr>
      <w:rFonts w:eastAsiaTheme="minorHAnsi"/>
      <w:sz w:val="18"/>
      <w:szCs w:val="18"/>
    </w:rPr>
  </w:style>
  <w:style w:type="paragraph" w:styleId="60">
    <w:name w:val="toc 6"/>
    <w:basedOn w:val="a"/>
    <w:next w:val="a"/>
    <w:autoRedefine/>
    <w:uiPriority w:val="39"/>
    <w:semiHidden/>
    <w:unhideWhenUsed/>
    <w:rsid w:val="00090DB8"/>
    <w:pPr>
      <w:spacing w:after="0"/>
      <w:ind w:left="1100"/>
    </w:pPr>
    <w:rPr>
      <w:rFonts w:eastAsiaTheme="minorHAnsi"/>
      <w:sz w:val="18"/>
      <w:szCs w:val="18"/>
    </w:rPr>
  </w:style>
  <w:style w:type="paragraph" w:styleId="70">
    <w:name w:val="toc 7"/>
    <w:basedOn w:val="a"/>
    <w:next w:val="a"/>
    <w:autoRedefine/>
    <w:uiPriority w:val="39"/>
    <w:semiHidden/>
    <w:unhideWhenUsed/>
    <w:rsid w:val="00090DB8"/>
    <w:pPr>
      <w:spacing w:after="0"/>
      <w:ind w:left="1320"/>
    </w:pPr>
    <w:rPr>
      <w:rFonts w:eastAsiaTheme="minorHAnsi"/>
      <w:sz w:val="18"/>
      <w:szCs w:val="18"/>
    </w:rPr>
  </w:style>
  <w:style w:type="paragraph" w:styleId="80">
    <w:name w:val="toc 8"/>
    <w:basedOn w:val="a"/>
    <w:next w:val="a"/>
    <w:autoRedefine/>
    <w:uiPriority w:val="39"/>
    <w:semiHidden/>
    <w:unhideWhenUsed/>
    <w:rsid w:val="00090DB8"/>
    <w:pPr>
      <w:spacing w:after="0"/>
      <w:ind w:left="1540"/>
    </w:pPr>
    <w:rPr>
      <w:rFonts w:eastAsiaTheme="minorHAnsi"/>
      <w:sz w:val="18"/>
      <w:szCs w:val="18"/>
    </w:rPr>
  </w:style>
  <w:style w:type="paragraph" w:styleId="90">
    <w:name w:val="toc 9"/>
    <w:basedOn w:val="a"/>
    <w:next w:val="a"/>
    <w:autoRedefine/>
    <w:uiPriority w:val="39"/>
    <w:semiHidden/>
    <w:unhideWhenUsed/>
    <w:rsid w:val="00090DB8"/>
    <w:pPr>
      <w:spacing w:after="0"/>
      <w:ind w:left="1760"/>
    </w:pPr>
    <w:rPr>
      <w:rFonts w:eastAsiaTheme="minorHAnsi"/>
      <w:sz w:val="18"/>
      <w:szCs w:val="18"/>
    </w:rPr>
  </w:style>
  <w:style w:type="character" w:customStyle="1" w:styleId="1Char0">
    <w:name w:val="공문서1 Char"/>
    <w:basedOn w:val="1Char"/>
    <w:link w:val="10"/>
    <w:rsid w:val="00090DB8"/>
    <w:rPr>
      <w:rFonts w:ascii="바탕체" w:eastAsia="바탕체" w:hAnsi="바탕체" w:cs="바탕체"/>
      <w:b w:val="0"/>
      <w:bCs w:val="0"/>
      <w:caps/>
      <w:color w:val="000000" w:themeColor="text1"/>
      <w:sz w:val="34"/>
      <w:szCs w:val="28"/>
    </w:rPr>
  </w:style>
  <w:style w:type="character" w:customStyle="1" w:styleId="2Char1">
    <w:name w:val="목차 2 Char"/>
    <w:basedOn w:val="a0"/>
    <w:link w:val="21"/>
    <w:uiPriority w:val="39"/>
    <w:rsid w:val="00090DB8"/>
    <w:rPr>
      <w:rFonts w:eastAsiaTheme="minorHAnsi"/>
      <w:smallCaps/>
      <w:sz w:val="20"/>
      <w:szCs w:val="20"/>
    </w:rPr>
  </w:style>
  <w:style w:type="character" w:customStyle="1" w:styleId="2Char0">
    <w:name w:val="공문서2 Char"/>
    <w:basedOn w:val="2Char1"/>
    <w:link w:val="20"/>
    <w:rsid w:val="00090DB8"/>
    <w:rPr>
      <w:rFonts w:eastAsia="바탕체"/>
      <w:b/>
      <w:smallCaps/>
      <w:sz w:val="30"/>
      <w:szCs w:val="20"/>
    </w:rPr>
  </w:style>
  <w:style w:type="character" w:customStyle="1" w:styleId="3Char1">
    <w:name w:val="목차 3 Char"/>
    <w:basedOn w:val="a0"/>
    <w:link w:val="30"/>
    <w:uiPriority w:val="39"/>
    <w:rsid w:val="00090DB8"/>
    <w:rPr>
      <w:rFonts w:eastAsiaTheme="minorHAnsi"/>
      <w:i/>
      <w:iCs/>
      <w:sz w:val="20"/>
      <w:szCs w:val="20"/>
    </w:rPr>
  </w:style>
  <w:style w:type="character" w:customStyle="1" w:styleId="3Char0">
    <w:name w:val="공문서3 Char"/>
    <w:basedOn w:val="3Char1"/>
    <w:link w:val="31"/>
    <w:rsid w:val="00090DB8"/>
    <w:rPr>
      <w:rFonts w:eastAsia="바탕체"/>
      <w:b/>
      <w:i w:val="0"/>
      <w:iCs/>
      <w:sz w:val="28"/>
      <w:szCs w:val="20"/>
    </w:rPr>
  </w:style>
  <w:style w:type="paragraph" w:styleId="af3">
    <w:name w:val="caption"/>
    <w:basedOn w:val="a"/>
    <w:next w:val="a"/>
    <w:uiPriority w:val="35"/>
    <w:semiHidden/>
    <w:unhideWhenUsed/>
    <w:qFormat/>
    <w:rsid w:val="00075ADE"/>
    <w:rPr>
      <w:b/>
      <w:bCs/>
      <w:sz w:val="20"/>
      <w:szCs w:val="20"/>
    </w:rPr>
  </w:style>
  <w:style w:type="paragraph" w:styleId="HTML">
    <w:name w:val="HTML Preformatted"/>
    <w:basedOn w:val="a"/>
    <w:link w:val="HTMLChar"/>
    <w:uiPriority w:val="99"/>
    <w:semiHidden/>
    <w:unhideWhenUsed/>
    <w:rsid w:val="00853830"/>
    <w:rPr>
      <w:rFonts w:ascii="Courier New" w:hAnsi="Courier New" w:cs="Courier New"/>
      <w:sz w:val="20"/>
      <w:szCs w:val="20"/>
    </w:rPr>
  </w:style>
  <w:style w:type="character" w:customStyle="1" w:styleId="HTMLChar">
    <w:name w:val="미리 서식이 지정된 HTML Char"/>
    <w:basedOn w:val="a0"/>
    <w:link w:val="HTML"/>
    <w:uiPriority w:val="99"/>
    <w:semiHidden/>
    <w:rsid w:val="00853830"/>
    <w:rPr>
      <w:rFonts w:ascii="Courier New" w:hAnsi="Courier New" w:cs="Courier New"/>
      <w:sz w:val="20"/>
      <w:szCs w:val="20"/>
    </w:rPr>
  </w:style>
  <w:style w:type="paragraph" w:styleId="af4">
    <w:name w:val="header"/>
    <w:basedOn w:val="a"/>
    <w:link w:val="Char6"/>
    <w:uiPriority w:val="99"/>
    <w:unhideWhenUsed/>
    <w:rsid w:val="00A65135"/>
    <w:pPr>
      <w:tabs>
        <w:tab w:val="center" w:pos="4513"/>
        <w:tab w:val="right" w:pos="9026"/>
      </w:tabs>
      <w:snapToGrid w:val="0"/>
    </w:pPr>
  </w:style>
  <w:style w:type="character" w:customStyle="1" w:styleId="Char6">
    <w:name w:val="머리글 Char"/>
    <w:basedOn w:val="a0"/>
    <w:link w:val="af4"/>
    <w:uiPriority w:val="99"/>
    <w:rsid w:val="00A65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ell-flow-dashboard.vercel.app" TargetMode="External"/><Relationship Id="rId26" Type="http://schemas.openxmlformats.org/officeDocument/2006/relationships/hyperlink" Target="https://www.wandohealing.or.kr/www/news_corp/report?idx=3183&amp;mode=view"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wando.go.kr/wando/sub.cs?m=1023&amp;nttId=10005905&amp;pBoardId=BBSMSTR_000000000036"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doi.org/10.1093/ije/dyw0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jeonbuk.go.kr/newsroom/board/view.jeonbuk?boardId=BBS_0000090&amp;dataSid=30779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jeonbuk.go.kr/newsroom/board/view.jeonbuk?boardId=BBS_0000090&amp;dataSid=552394" TargetMode="External"/><Relationship Id="rId28" Type="http://schemas.openxmlformats.org/officeDocument/2006/relationships/hyperlink" Target="https://www.mcst.go.kr/site/s_notice/press/pressView.jsp?pSeq=22470"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nber.org/papers/t005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mcst.go.kr/kor/s_notice/press/pressView.jsp?pSeq=21033" TargetMode="External"/><Relationship Id="rId27" Type="http://schemas.openxmlformats.org/officeDocument/2006/relationships/hyperlink" Target="https://www.law.go.kr/LSW/lsInfoP.do?ancYnChk=&amp;chrClsCd=010202&amp;efYd=20260409&amp;lsiSeq=270583&amp;urlMode=lsInfoP" TargetMode="External"/><Relationship Id="rId30" Type="http://schemas.openxmlformats.org/officeDocument/2006/relationships/hyperlink" Target="https://doi.org/10.1111/j.2517-6161.1995.tb02031.x" TargetMode="External"/><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88E32-12E1-D24B-9073-00AF65F87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4569</Words>
  <Characters>26046</Characters>
  <Application>Microsoft Office Word</Application>
  <DocSecurity>0</DocSecurity>
  <Lines>217</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어수빈/경영정보학과(2023111537)</dc:creator>
  <cp:keywords/>
  <dc:description/>
  <cp:lastModifiedBy>어수빈/경영정보학과(2023111537)</cp:lastModifiedBy>
  <cp:revision>4</cp:revision>
  <cp:lastPrinted>2026-09-25T13:51:00Z</cp:lastPrinted>
  <dcterms:created xsi:type="dcterms:W3CDTF">2026-09-25T13:51:00Z</dcterms:created>
  <dcterms:modified xsi:type="dcterms:W3CDTF">2026-09-25T13:56:00Z</dcterms:modified>
</cp:coreProperties>
</file>