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MedGrowth Lab 브랜드 및 디지털 마케팅 전략</w:t>
      </w:r>
    </w:p>
    <w:p>
      <w:pPr>
        <w:pStyle w:val="Heading1"/>
      </w:pPr>
      <w:r>
        <w:t>1. 브랜드 개요</w:t>
      </w:r>
    </w:p>
    <w:p>
      <w:r>
        <w:t>브랜드명: MedGrowth Lab</w:t>
        <w:br/>
        <w:t>포지셔닝: 병원 브랜딩 + CRM 기반 매출 구조 설계 전문가</w:t>
        <w:br/>
        <w:t>핵심 메시지: 광고 없이도 성장하는 병원 구조를 만든다</w:t>
      </w:r>
    </w:p>
    <w:p>
      <w:pPr>
        <w:pStyle w:val="Heading1"/>
      </w:pPr>
      <w:r>
        <w:t>2. 타겟 고객</w:t>
      </w:r>
    </w:p>
    <w:p>
      <w:r>
        <w:t>• 병원 원장 (30~50대)</w:t>
        <w:br/>
        <w:t>• 마케팅 경험은 있지만 성과가 없는 경우</w:t>
        <w:br/>
        <w:t>• 매출 상승 및 확장을 고민하는 병원</w:t>
      </w:r>
    </w:p>
    <w:p>
      <w:pPr>
        <w:pStyle w:val="Heading1"/>
      </w:pPr>
      <w:r>
        <w:t>3. 핵심 전략</w:t>
      </w:r>
    </w:p>
    <w:p>
      <w:r>
        <w:t>• 유입이 아닌 전환과 재방문 중심 전략</w:t>
        <w:br/>
        <w:t>• 브랜딩 + CRM 시스템 구축</w:t>
        <w:br/>
        <w:t>• 환자 경험 기반 구조 설계</w:t>
      </w:r>
    </w:p>
    <w:p>
      <w:pPr>
        <w:pStyle w:val="Heading1"/>
      </w:pPr>
      <w:r>
        <w:t>4. 콘텐츠 전략</w:t>
      </w:r>
    </w:p>
    <w:p>
      <w:r>
        <w:t>1) 병원 문제 인식 콘텐츠</w:t>
        <w:br/>
        <w:t>2) CRM 및 구조 설명</w:t>
        <w:br/>
        <w:t>3) 실제 사례 공유</w:t>
        <w:br/>
        <w:t>4) 원장 공감 콘텐츠</w:t>
      </w:r>
    </w:p>
    <w:p>
      <w:pPr>
        <w:pStyle w:val="Heading1"/>
      </w:pPr>
      <w:r>
        <w:t>5. 채널 전략</w:t>
      </w:r>
    </w:p>
    <w:p>
      <w:r>
        <w:t>• 인스타그램 / 쇼츠 (유입)</w:t>
        <w:br/>
        <w:t>• 네이버 블로그 (신뢰)</w:t>
        <w:br/>
        <w:t>• DM / 상담 (전환)</w:t>
      </w:r>
    </w:p>
    <w:p>
      <w:pPr>
        <w:pStyle w:val="Heading1"/>
      </w:pPr>
      <w:r>
        <w:t>6. 퍼널 구조</w:t>
      </w:r>
    </w:p>
    <w:p>
      <w:r>
        <w:t>쇼츠 → 인스타 → 블로그 → DM → 상담 → 계약</w:t>
      </w:r>
    </w:p>
    <w:p>
      <w:pPr>
        <w:pStyle w:val="Heading1"/>
      </w:pPr>
      <w:r>
        <w:t>7. 실행 계획 (14일)</w:t>
      </w:r>
    </w:p>
    <w:p>
      <w:r>
        <w:t>Day 1~3: 계정 세팅 및 콘텐츠 제작</w:t>
        <w:br/>
        <w:t>Day 4~14: 하루 1~2개 업로드 및 반응 분석</w:t>
      </w:r>
    </w:p>
    <w:p>
      <w:pPr>
        <w:pStyle w:val="Heading1"/>
      </w:pPr>
      <w:r>
        <w:t>8. 수익 구조</w:t>
      </w:r>
    </w:p>
    <w:p>
      <w:r>
        <w:t>1단계: 무료 진단</w:t>
        <w:br/>
        <w:t>2단계: CRM 및 브랜딩 구축</w:t>
        <w:br/>
        <w:t>3단계: 고가 컨설팅 및 확장 전략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