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MedGrowth Lab 웹사이트 제작 가이드 (카피 + 와이어프레임)</w:t>
      </w:r>
    </w:p>
    <w:p>
      <w:pPr>
        <w:pStyle w:val="Heading1"/>
      </w:pPr>
      <w:r>
        <w:t>1. 프로젝트 개요</w:t>
      </w:r>
    </w:p>
    <w:p>
      <w:r>
        <w:t>목적: 병원 대상 컨설팅 상담 전환 극대화</w:t>
        <w:br/>
        <w:t>타겟: 병원 원장 (30~50대)</w:t>
        <w:br/>
        <w:t>핵심 가치: 브랜딩 + CRM 기반 매출 구조 개선</w:t>
      </w:r>
    </w:p>
    <w:p>
      <w:pPr>
        <w:pStyle w:val="Heading1"/>
      </w:pPr>
      <w:r>
        <w:t>2. 사이트 구조</w:t>
      </w:r>
    </w:p>
    <w:p>
      <w:r>
        <w:t>Home / About / Case Study / Service / Contact</w:t>
      </w:r>
    </w:p>
    <w:p>
      <w:pPr>
        <w:pStyle w:val="Heading1"/>
      </w:pPr>
      <w:r>
        <w:t>3. Home 페이지 카피</w:t>
      </w:r>
    </w:p>
    <w:p>
      <w:r>
        <w:t>헤드라인:</w:t>
        <w:br/>
        <w:t>Build a clinic that grows without ads</w:t>
        <w:br/>
        <w:br/>
        <w:t>서브:</w:t>
        <w:br/>
        <w:t>Branding + CRM system for clinics</w:t>
        <w:br/>
        <w:br/>
        <w:t>CTA:</w:t>
        <w:br/>
        <w:t>Get Free Diagnosis</w:t>
      </w:r>
    </w:p>
    <w:p>
      <w:r>
        <w:t>문제 인식:</w:t>
        <w:br/>
        <w:t>광고를 멈추면 매출도 멈추나요?</w:t>
        <w:br/>
        <w:t>환자가 늘어도 남지 않나요?</w:t>
        <w:br/>
        <w:br/>
        <w:t>해결:</w:t>
        <w:br/>
        <w:t>We build systems, not campaigns</w:t>
      </w:r>
    </w:p>
    <w:p>
      <w:pPr>
        <w:pStyle w:val="Heading1"/>
      </w:pPr>
      <w:r>
        <w:t>4. About 페이지</w:t>
      </w:r>
    </w:p>
    <w:p>
      <w:r>
        <w:t>We help clinics grow sustainably through branding and CRM systems.</w:t>
        <w:br/>
        <w:t>We focus on long-term growth, not short-term ads.</w:t>
      </w:r>
    </w:p>
    <w:p>
      <w:pPr>
        <w:pStyle w:val="Heading1"/>
      </w:pPr>
      <w:r>
        <w:t>5. Case Study 페이지</w:t>
      </w:r>
    </w:p>
    <w:p>
      <w:r>
        <w:t>구성:</w:t>
        <w:br/>
        <w:t>문제 → 해결 → 결과</w:t>
        <w:br/>
        <w:t>예시:</w:t>
        <w:br/>
        <w:t>예약 2배 증가 / 재방문율 상승</w:t>
      </w:r>
    </w:p>
    <w:p>
      <w:pPr>
        <w:pStyle w:val="Heading1"/>
      </w:pPr>
      <w:r>
        <w:t>6. Service 페이지</w:t>
      </w:r>
    </w:p>
    <w:p>
      <w:r>
        <w:t>Free Diagnosis</w:t>
        <w:br/>
        <w:t>Growth Consulting</w:t>
        <w:br/>
        <w:t>Premium Growth Strategy</w:t>
      </w:r>
    </w:p>
    <w:p>
      <w:pPr>
        <w:pStyle w:val="Heading1"/>
      </w:pPr>
      <w:r>
        <w:t>7. Contact 페이지</w:t>
      </w:r>
    </w:p>
    <w:p>
      <w:r>
        <w:t>이름 / 병원명 / 연락처 / 고민 입력</w:t>
        <w:br/>
        <w:t>CTA: 상담 신청</w:t>
      </w:r>
    </w:p>
    <w:p>
      <w:pPr>
        <w:pStyle w:val="Heading1"/>
      </w:pPr>
      <w:r>
        <w:t>8. 와이어프레임 구조</w:t>
      </w:r>
    </w:p>
    <w:p>
      <w:r>
        <w:t>1. Hero Section</w:t>
        <w:br/>
        <w:t>2. Problem Section</w:t>
        <w:br/>
        <w:t>3. Solution Section</w:t>
        <w:br/>
        <w:t>4. Case Study</w:t>
        <w:br/>
        <w:t>5. Service</w:t>
        <w:br/>
        <w:t>6. CTA 반복</w:t>
      </w:r>
    </w:p>
    <w:p>
      <w:pPr>
        <w:pStyle w:val="Heading1"/>
      </w:pPr>
      <w:r>
        <w:t>9. 디자인 가이드</w:t>
      </w:r>
    </w:p>
    <w:p>
      <w:r>
        <w:t>화이트 + 블루 기반</w:t>
        <w:br/>
        <w:t>미니멀 UI</w:t>
        <w:br/>
        <w:t>신뢰 중심 디자인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