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55"/>
        <w:gridCol w:w="1830"/>
        <w:gridCol w:w="4455"/>
        <w:tblGridChange w:id="0">
          <w:tblGrid>
            <w:gridCol w:w="1305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Bixby Capsule의 기본요소와 모델링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260" w:line="240" w:lineRule="auto"/>
              <w:rPr>
                <w:rFonts w:ascii="Malgun Gothic" w:cs="Malgun Gothic" w:eastAsia="Malgun Gothic" w:hAnsi="Malgun Gothic"/>
                <w:b w:val="1"/>
                <w:color w:val="3636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63636"/>
                <w:rtl w:val="0"/>
              </w:rPr>
              <w:t xml:space="preserve">[ Bixby Capsule의 기본 요소 : Concept과 Action ]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260" w:line="240" w:lineRule="auto"/>
              <w:rPr>
                <w:rFonts w:ascii="Malgun Gothic" w:cs="Malgun Gothic" w:eastAsia="Malgun Gothic" w:hAnsi="Malgun Gothic"/>
                <w:color w:val="3636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63636"/>
                <w:rtl w:val="0"/>
              </w:rPr>
              <w:t xml:space="preserve">기본적으로 Capsule은 Concept과 Action으로 구성되어 있습니다.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260" w:line="240" w:lineRule="auto"/>
              <w:rPr>
                <w:rFonts w:ascii="Malgun Gothic" w:cs="Malgun Gothic" w:eastAsia="Malgun Gothic" w:hAnsi="Malgun Gothic"/>
                <w:color w:val="3636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63636"/>
                <w:rtl w:val="0"/>
              </w:rPr>
              <w:t xml:space="preserve">Concept은 도메인을 설명하는 모델입니다.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260" w:line="240" w:lineRule="auto"/>
              <w:rPr>
                <w:rFonts w:ascii="Malgun Gothic" w:cs="Malgun Gothic" w:eastAsia="Malgun Gothic" w:hAnsi="Malgun Gothic"/>
                <w:color w:val="3636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63636"/>
                <w:rtl w:val="0"/>
              </w:rPr>
              <w:t xml:space="preserve">예를 들어, 음식점 이름은 Text라는 기본형으로 정의할 수 있으며, Restaurant Concept이라면 음식 카테고리, 주소, 이름, 평점 등을 포함하는 구조체(Structure)로 정의할 수 있습니다.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2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63636"/>
                <w:rtl w:val="0"/>
              </w:rPr>
              <w:t xml:space="preserve">Action은 Concept들을 활용하여 무엇을 할지를 정의하며, Concept들을 입력과 출력으로 연결합니다.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05463" cy="29026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63" cy="2902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