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before="0" w:lineRule="auto"/>
        <w:rPr>
          <w:b w:val="1"/>
          <w:bCs w:val="1"/>
        </w:rPr>
      </w:pPr>
      <w:bookmarkStart w:colFirst="0" w:colLast="0" w:name="_jgyje11uc4nn" w:id="0"/>
      <w:bookmarkEnd w:id="0"/>
      <w:r w:rsidDel="00000000" w:rsidR="00000000" w:rsidRPr="00000000">
        <w:rPr>
          <w:b w:val="1"/>
          <w:bCs w:val="1"/>
          <w:rtl w:val="0"/>
        </w:rPr>
        <w:t xml:space="preserve">12_🎨 スライド2：『データ重力とインフラ統合』システム構成図 テキスト指示書（ポンチ絵用・改訂第4版対応版）</w:t>
      </w:r>
    </w:p>
    <w:p w:rsidR="00000000" w:rsidDel="00000000" w:rsidP="00000000" w:rsidRDefault="00000000" w:rsidRPr="00000000" w14:paraId="00000002">
      <w:pPr>
        <w:pStyle w:val="Heading4"/>
        <w:keepNext w:val="0"/>
        <w:keepLines w:val="0"/>
        <w:spacing w:after="40" w:before="0" w:lineRule="auto"/>
        <w:rPr>
          <w:b w:val="1"/>
          <w:bCs w:val="1"/>
          <w:color w:val="000000"/>
          <w:sz w:val="22"/>
          <w:szCs w:val="22"/>
        </w:rPr>
      </w:pPr>
      <w:bookmarkStart w:colFirst="0" w:colLast="0" w:name="_f5iuohb8ip7o" w:id="1"/>
      <w:bookmarkEnd w:id="1"/>
      <w:r w:rsidDel="00000000" w:rsidR="00000000" w:rsidRPr="00000000">
        <w:rPr>
          <w:rFonts w:ascii="Arial Unicode MS" w:cs="Arial Unicode MS" w:eastAsia="Arial Unicode MS" w:hAnsi="Arial Unicode MS"/>
          <w:b w:val="1"/>
          <w:bCs w:val="1"/>
          <w:color w:val="000000"/>
          <w:sz w:val="22"/>
          <w:szCs w:val="22"/>
          <w:rtl w:val="0"/>
        </w:rPr>
        <w:t xml:space="preserve">■ スライドの全体構成・イメージ</w:t>
      </w:r>
    </w:p>
    <w:p w:rsidR="00000000" w:rsidDel="00000000" w:rsidP="00000000" w:rsidRDefault="00000000" w:rsidRPr="00000000" w14:paraId="00000003">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デザインコンセプト:</w:t>
      </w:r>
      <w:r w:rsidDel="00000000" w:rsidR="00000000" w:rsidRPr="00000000">
        <w:rPr>
          <w:rFonts w:ascii="Arial Unicode MS" w:cs="Arial Unicode MS" w:eastAsia="Arial Unicode MS" w:hAnsi="Arial Unicode MS"/>
          <w:rtl w:val="0"/>
        </w:rPr>
        <w:t xml:space="preserve"> データ蓄積に伴う「データの重力（Data Gravity）」を核とし、システム基盤をAmazon Web Services（AWS）へ統合することによる「最適化の力学」を視覚化する。</w:t>
      </w:r>
    </w:p>
    <w:p w:rsidR="00000000" w:rsidDel="00000000" w:rsidP="00000000" w:rsidRDefault="00000000" w:rsidRPr="00000000" w14:paraId="00000004">
      <w:pPr>
        <w:numPr>
          <w:ilvl w:val="0"/>
          <w:numId w:val="2"/>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画面レイアウト:</w:t>
      </w:r>
      <w:r w:rsidDel="00000000" w:rsidR="00000000" w:rsidRPr="00000000">
        <w:rPr>
          <w:rFonts w:ascii="Arial Unicode MS" w:cs="Arial Unicode MS" w:eastAsia="Arial Unicode MS" w:hAnsi="Arial Unicode MS"/>
          <w:rtl w:val="0"/>
        </w:rPr>
        <w:t xml:space="preserve"> 左側に「既存システム環境（他社クラウド環境）」、右側に「Amazon Web Services（AWS）」のエリアを配置し、統合によるシナジーとコスト削減の流れを表現する。</w:t>
      </w:r>
    </w:p>
    <w:p w:rsidR="00000000" w:rsidDel="00000000" w:rsidP="00000000" w:rsidRDefault="00000000" w:rsidRPr="00000000" w14:paraId="00000005">
      <w:pPr>
        <w:pStyle w:val="Heading4"/>
        <w:keepNext w:val="0"/>
        <w:keepLines w:val="0"/>
        <w:spacing w:after="40" w:before="0" w:lineRule="auto"/>
        <w:rPr>
          <w:b w:val="1"/>
          <w:bCs w:val="1"/>
          <w:color w:val="000000"/>
          <w:sz w:val="22"/>
          <w:szCs w:val="22"/>
        </w:rPr>
      </w:pPr>
      <w:bookmarkStart w:colFirst="0" w:colLast="0" w:name="_ig2q3cwr6udt" w:id="2"/>
      <w:bookmarkEnd w:id="2"/>
      <w:r w:rsidDel="00000000" w:rsidR="00000000" w:rsidRPr="00000000">
        <w:rPr>
          <w:rFonts w:ascii="Arial Unicode MS" w:cs="Arial Unicode MS" w:eastAsia="Arial Unicode MS" w:hAnsi="Arial Unicode MS"/>
          <w:b w:val="1"/>
          <w:bCs w:val="1"/>
          <w:color w:val="000000"/>
          <w:sz w:val="22"/>
          <w:szCs w:val="22"/>
          <w:rtl w:val="0"/>
        </w:rPr>
        <w:t xml:space="preserve">■ 構成要素と配置の指示</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【1. 画面上部：ユーザー・フロント層】</w:t>
      </w:r>
    </w:p>
    <w:p w:rsidR="00000000" w:rsidDel="00000000" w:rsidP="00000000" w:rsidRDefault="00000000" w:rsidRPr="00000000" w14:paraId="00000007">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イラスト:</w:t>
      </w:r>
      <w:r w:rsidDel="00000000" w:rsidR="00000000" w:rsidRPr="00000000">
        <w:rPr>
          <w:rFonts w:ascii="Arial Unicode MS" w:cs="Arial Unicode MS" w:eastAsia="Arial Unicode MS" w:hAnsi="Arial Unicode MS"/>
          <w:rtl w:val="0"/>
        </w:rPr>
        <w:t xml:space="preserve"> 「親のスマホ」と「子供の端末（お小遣いライフログ入力）」のアイコン。</w:t>
      </w:r>
    </w:p>
    <w:p w:rsidR="00000000" w:rsidDel="00000000" w:rsidP="00000000" w:rsidRDefault="00000000" w:rsidRPr="00000000" w14:paraId="00000008">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配置:</w:t>
      </w:r>
      <w:r w:rsidDel="00000000" w:rsidR="00000000" w:rsidRPr="00000000">
        <w:rPr>
          <w:rFonts w:ascii="Arial Unicode MS" w:cs="Arial Unicode MS" w:eastAsia="Arial Unicode MS" w:hAnsi="Arial Unicode MS"/>
          <w:rtl w:val="0"/>
        </w:rPr>
        <w:t xml:space="preserve"> 中央最上部。</w:t>
      </w:r>
    </w:p>
    <w:p w:rsidR="00000000" w:rsidDel="00000000" w:rsidP="00000000" w:rsidRDefault="00000000" w:rsidRPr="00000000" w14:paraId="00000009">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説明:</w:t>
      </w:r>
      <w:r w:rsidDel="00000000" w:rsidR="00000000" w:rsidRPr="00000000">
        <w:rPr>
          <w:rFonts w:ascii="Arial Unicode MS" w:cs="Arial Unicode MS" w:eastAsia="Arial Unicode MS" w:hAnsi="Arial Unicode MS"/>
          <w:rtl w:val="0"/>
        </w:rPr>
        <w:t xml:space="preserve"> イベント用フロントエンド（WebAssembly / AWS Amplify）がバーストトラフィックをエッジ処理で効率的に吸収（定性解析および全口座区分選択・110万円枠・ミニマムタックス診断・損益通算・為替トラッキングの初期設定値保持）。</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【2. 画面左側：現在の金融機関インフラ（他社クラウド環境）】</w:t>
      </w:r>
    </w:p>
    <w:p w:rsidR="00000000" w:rsidDel="00000000" w:rsidP="00000000" w:rsidRDefault="00000000" w:rsidRPr="00000000" w14:paraId="0000000B">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イラスト:</w:t>
      </w:r>
      <w:r w:rsidDel="00000000" w:rsidR="00000000" w:rsidRPr="00000000">
        <w:rPr>
          <w:rFonts w:ascii="Arial Unicode MS" w:cs="Arial Unicode MS" w:eastAsia="Arial Unicode MS" w:hAnsi="Arial Unicode MS"/>
          <w:rtl w:val="0"/>
        </w:rPr>
        <w:t xml:space="preserve"> 既存のクラウド基盤を想起させるアイコン。</w:t>
      </w:r>
    </w:p>
    <w:p w:rsidR="00000000" w:rsidDel="00000000" w:rsidP="00000000" w:rsidRDefault="00000000" w:rsidRPr="00000000" w14:paraId="0000000C">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Fonts w:ascii="Arial Unicode MS" w:cs="Arial Unicode MS" w:eastAsia="Arial Unicode MS" w:hAnsi="Arial Unicode MS"/>
          <w:rtl w:val="0"/>
        </w:rPr>
        <w:t xml:space="preserve"> 「金融機関 既存基幹システム（預金・取引・顧客マスターデータ：UID）」。</w:t>
      </w:r>
    </w:p>
    <w:p w:rsidR="00000000" w:rsidDel="00000000" w:rsidP="00000000" w:rsidRDefault="00000000" w:rsidRPr="00000000" w14:paraId="0000000D">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注記:</w:t>
      </w:r>
      <w:r w:rsidDel="00000000" w:rsidR="00000000" w:rsidRPr="00000000">
        <w:rPr>
          <w:rFonts w:ascii="Arial Unicode MS" w:cs="Arial Unicode MS" w:eastAsia="Arial Unicode MS" w:hAnsi="Arial Unicode MS"/>
          <w:rtl w:val="0"/>
        </w:rPr>
        <w:t xml:space="preserve"> ここから右側のAWS領域へ向かって、点線の細い矢印が伸びている。</w:t>
      </w:r>
    </w:p>
    <w:p w:rsidR="00000000" w:rsidDel="00000000" w:rsidP="00000000" w:rsidRDefault="00000000" w:rsidRPr="00000000" w14:paraId="0000000E">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矢印のラベル:</w:t>
      </w:r>
      <w:r w:rsidDel="00000000" w:rsidR="00000000" w:rsidRPr="00000000">
        <w:rPr>
          <w:rFonts w:ascii="Arial Unicode MS" w:cs="Arial Unicode MS" w:eastAsia="Arial Unicode MS" w:hAnsi="Arial Unicode MS"/>
          <w:rtl w:val="0"/>
        </w:rPr>
        <w:t xml:space="preserve"> 「API / ショートURL経由での顧客データ（UID）のミニマム連携」。</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【3. 画面右側：GWBが駆動するAmazon Web Services（AWS）領域】</w:t>
      </w:r>
    </w:p>
    <w:p w:rsidR="00000000" w:rsidDel="00000000" w:rsidP="00000000" w:rsidRDefault="00000000" w:rsidRPr="00000000" w14:paraId="00000010">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イラスト:</w:t>
      </w:r>
      <w:r w:rsidDel="00000000" w:rsidR="00000000" w:rsidRPr="00000000">
        <w:rPr>
          <w:rFonts w:ascii="Arial Unicode MS" w:cs="Arial Unicode MS" w:eastAsia="Arial Unicode MS" w:hAnsi="Arial Unicode MS"/>
          <w:rtl w:val="0"/>
        </w:rPr>
        <w:t xml:space="preserve"> データとAIを引き寄せる「コア・インフラストラクチャ」のグラフィック。</w:t>
      </w:r>
    </w:p>
    <w:p w:rsidR="00000000" w:rsidDel="00000000" w:rsidP="00000000" w:rsidRDefault="00000000" w:rsidRPr="00000000" w14:paraId="00000011">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中心にあるアイコン:</w:t>
      </w:r>
      <w:r w:rsidDel="00000000" w:rsidR="00000000" w:rsidRPr="00000000">
        <w:rPr>
          <w:rFonts w:ascii="Arial Unicode MS" w:cs="Arial Unicode MS" w:eastAsia="Arial Unicode MS" w:hAnsi="Arial Unicode MS"/>
          <w:rtl w:val="0"/>
        </w:rPr>
        <w:t xml:space="preserve"> 「Amazon Bedrock」「Amazon Redshift」「Amazon DynamoDB」</w:t>
      </w:r>
    </w:p>
    <w:p w:rsidR="00000000" w:rsidDel="00000000" w:rsidP="00000000" w:rsidRDefault="00000000" w:rsidRPr="00000000" w14:paraId="00000012">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テキスト:</w:t>
      </w:r>
    </w:p>
    <w:p w:rsidR="00000000" w:rsidDel="00000000" w:rsidP="00000000" w:rsidRDefault="00000000" w:rsidRPr="00000000" w14:paraId="00000013">
      <w:pPr>
        <w:numPr>
          <w:ilvl w:val="2"/>
          <w:numId w:val="1"/>
        </w:numPr>
        <w:spacing w:after="0" w:afterAutospacing="0" w:lineRule="auto"/>
        <w:ind w:left="2160" w:hanging="360"/>
      </w:pPr>
      <w:r w:rsidDel="00000000" w:rsidR="00000000" w:rsidRPr="00000000">
        <w:rPr>
          <w:rFonts w:ascii="Arial Unicode MS" w:cs="Arial Unicode MS" w:eastAsia="Arial Unicode MS" w:hAnsi="Arial Unicode MS"/>
          <w:rtl w:val="0"/>
        </w:rPr>
        <w:t xml:space="preserve">「日々の行動ログ・資産シミュレーションデータのセキュアな蓄積」</w:t>
      </w:r>
    </w:p>
    <w:p w:rsidR="00000000" w:rsidDel="00000000" w:rsidP="00000000" w:rsidRDefault="00000000" w:rsidRPr="00000000" w14:paraId="00000014">
      <w:pPr>
        <w:numPr>
          <w:ilvl w:val="2"/>
          <w:numId w:val="1"/>
        </w:numPr>
        <w:spacing w:after="0" w:afterAutospacing="0" w:lineRule="auto"/>
        <w:ind w:left="2160" w:hanging="360"/>
      </w:pPr>
      <w:r w:rsidDel="00000000" w:rsidR="00000000" w:rsidRPr="00000000">
        <w:rPr>
          <w:rFonts w:ascii="Arial Unicode MS" w:cs="Arial Unicode MS" w:eastAsia="Arial Unicode MS" w:hAnsi="Arial Unicode MS"/>
          <w:rtl w:val="0"/>
        </w:rPr>
        <w:t xml:space="preserve">「日本型全口座区分（一般・特定・新NISA・こどもNISA）自動制御」</w:t>
      </w:r>
    </w:p>
    <w:p w:rsidR="00000000" w:rsidDel="00000000" w:rsidP="00000000" w:rsidRDefault="00000000" w:rsidRPr="00000000" w14:paraId="00000015">
      <w:pPr>
        <w:numPr>
          <w:ilvl w:val="2"/>
          <w:numId w:val="1"/>
        </w:numPr>
        <w:spacing w:after="0" w:afterAutospacing="0" w:lineRule="auto"/>
        <w:ind w:left="2160" w:hanging="360"/>
      </w:pPr>
      <w:r w:rsidDel="00000000" w:rsidR="00000000" w:rsidRPr="00000000">
        <w:rPr>
          <w:rFonts w:ascii="Arial Unicode MS" w:cs="Arial Unicode MS" w:eastAsia="Arial Unicode MS" w:hAnsi="Arial Unicode MS"/>
          <w:rtl w:val="0"/>
        </w:rPr>
        <w:t xml:space="preserve">「年間110万円の非課税枠バウンダリ（コンプライアンス・ガードレール）」</w:t>
      </w:r>
    </w:p>
    <w:p w:rsidR="00000000" w:rsidDel="00000000" w:rsidP="00000000" w:rsidRDefault="00000000" w:rsidRPr="00000000" w14:paraId="00000016">
      <w:pPr>
        <w:numPr>
          <w:ilvl w:val="2"/>
          <w:numId w:val="1"/>
        </w:numPr>
        <w:spacing w:after="0" w:afterAutospacing="0" w:lineRule="auto"/>
        <w:ind w:left="2160" w:hanging="360"/>
      </w:pPr>
      <w:r w:rsidDel="00000000" w:rsidR="00000000" w:rsidRPr="00000000">
        <w:rPr>
          <w:rFonts w:ascii="Arial Unicode MS" w:cs="Arial Unicode MS" w:eastAsia="Arial Unicode MS" w:hAnsi="Arial Unicode MS"/>
          <w:rtl w:val="0"/>
        </w:rPr>
        <w:t xml:space="preserve">「ミニマムタックス対策・日本型損益通算/3年繰越控除最適化エンジン」</w:t>
      </w:r>
    </w:p>
    <w:p w:rsidR="00000000" w:rsidDel="00000000" w:rsidP="00000000" w:rsidRDefault="00000000" w:rsidRPr="00000000" w14:paraId="00000017">
      <w:pPr>
        <w:numPr>
          <w:ilvl w:val="2"/>
          <w:numId w:val="1"/>
        </w:numPr>
        <w:spacing w:after="0" w:afterAutospacing="0" w:lineRule="auto"/>
        <w:ind w:left="2160" w:hanging="360"/>
      </w:pPr>
      <w:r w:rsidDel="00000000" w:rsidR="00000000" w:rsidRPr="00000000">
        <w:rPr>
          <w:rFonts w:ascii="Arial Unicode MS" w:cs="Arial Unicode MS" w:eastAsia="Arial Unicode MS" w:hAnsi="Arial Unicode MS"/>
          <w:rtl w:val="0"/>
        </w:rPr>
        <w:t xml:space="preserve">「最高裁判決対応の為替差益自動計算・雑所得20万円上限事前アラート（税務物理ロック）」</w:t>
      </w:r>
    </w:p>
    <w:p w:rsidR="00000000" w:rsidDel="00000000" w:rsidP="00000000" w:rsidRDefault="00000000" w:rsidRPr="00000000" w14:paraId="00000018">
      <w:pPr>
        <w:numPr>
          <w:ilvl w:val="2"/>
          <w:numId w:val="1"/>
        </w:numPr>
        <w:spacing w:after="0" w:afterAutospacing="0" w:lineRule="auto"/>
        <w:ind w:left="2160" w:hanging="360"/>
      </w:pPr>
      <w:r w:rsidDel="00000000" w:rsidR="00000000" w:rsidRPr="00000000">
        <w:rPr>
          <w:rFonts w:ascii="Arial Unicode MS" w:cs="Arial Unicode MS" w:eastAsia="Arial Unicode MS" w:hAnsi="Arial Unicode MS"/>
          <w:rtl w:val="0"/>
        </w:rPr>
        <w:t xml:space="preserve">「判例・税制・マクロリスク変更検知時の2レイヤー・ホールド制御（Amazon A2I）」</w:t>
      </w:r>
    </w:p>
    <w:p w:rsidR="00000000" w:rsidDel="00000000" w:rsidP="00000000" w:rsidRDefault="00000000" w:rsidRPr="00000000" w14:paraId="00000019">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ここでの視覚効果:</w:t>
      </w:r>
      <w:r w:rsidDel="00000000" w:rsidR="00000000" w:rsidRPr="00000000">
        <w:rPr>
          <w:rFonts w:ascii="Arial Unicode MS" w:cs="Arial Unicode MS" w:eastAsia="Arial Unicode MS" w:hAnsi="Arial Unicode MS"/>
          <w:rtl w:val="0"/>
        </w:rPr>
        <w:t xml:space="preserve"> ライフログや全口座区分・税務パラメータ等のデータが蓄積されるほど、右側のAWS領域における「データ資産（重力場）」が増大していくイメージ。</w:t>
      </w:r>
    </w:p>
    <w:p w:rsidR="00000000" w:rsidDel="00000000" w:rsidP="00000000" w:rsidRDefault="00000000" w:rsidRPr="00000000" w14:paraId="0000001A">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【4. クラウド間を繋ぐ「統合シナジーを示す太い矢印」（TCO削減の動線）】</w:t>
      </w:r>
    </w:p>
    <w:p w:rsidR="00000000" w:rsidDel="00000000" w:rsidP="00000000" w:rsidRDefault="00000000" w:rsidRPr="00000000" w14:paraId="0000001B">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配置:</w:t>
      </w:r>
      <w:r w:rsidDel="00000000" w:rsidR="00000000" w:rsidRPr="00000000">
        <w:rPr>
          <w:rFonts w:ascii="Arial Unicode MS" w:cs="Arial Unicode MS" w:eastAsia="Arial Unicode MS" w:hAnsi="Arial Unicode MS"/>
          <w:rtl w:val="0"/>
        </w:rPr>
        <w:t xml:space="preserve"> 画面左から画面右（AWS）へ向かう、最も太く力強い大きな矢印。</w:t>
      </w:r>
    </w:p>
    <w:p w:rsidR="00000000" w:rsidDel="00000000" w:rsidP="00000000" w:rsidRDefault="00000000" w:rsidRPr="00000000" w14:paraId="0000001C">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矢印の上のテキスト:</w:t>
      </w:r>
    </w:p>
    <w:p w:rsidR="00000000" w:rsidDel="00000000" w:rsidP="00000000" w:rsidRDefault="00000000" w:rsidRPr="00000000" w14:paraId="0000001D">
      <w:pPr>
        <w:numPr>
          <w:ilvl w:val="2"/>
          <w:numId w:val="1"/>
        </w:numPr>
        <w:spacing w:after="0" w:afterAutospacing="0" w:lineRule="auto"/>
        <w:ind w:left="2160" w:hanging="360"/>
      </w:pPr>
      <w:r w:rsidDel="00000000" w:rsidR="00000000" w:rsidRPr="00000000">
        <w:rPr>
          <w:rFonts w:ascii="Arial Unicode MS" w:cs="Arial Unicode MS" w:eastAsia="Arial Unicode MS" w:hAnsi="Arial Unicode MS"/>
          <w:rtl w:val="0"/>
        </w:rPr>
        <w:t xml:space="preserve">「【データの重力による課題】環境跨ぎのデータ転送コスト（Egress料金 / データ転送量課金）の肥大化」</w:t>
      </w:r>
    </w:p>
    <w:p w:rsidR="00000000" w:rsidDel="00000000" w:rsidP="00000000" w:rsidRDefault="00000000" w:rsidRPr="00000000" w14:paraId="0000001E">
      <w:pPr>
        <w:numPr>
          <w:ilvl w:val="2"/>
          <w:numId w:val="1"/>
        </w:numPr>
        <w:spacing w:after="0" w:afterAutospacing="0" w:lineRule="auto"/>
        <w:ind w:left="2160" w:hanging="360"/>
      </w:pPr>
      <w:r w:rsidDel="00000000" w:rsidR="00000000" w:rsidRPr="00000000">
        <w:rPr>
          <w:rFonts w:ascii="Arial Unicode MS" w:cs="Arial Unicode MS" w:eastAsia="Arial Unicode MS" w:hAnsi="Arial Unicode MS"/>
          <w:rtl w:val="0"/>
        </w:rPr>
        <w:t xml:space="preserve">「マルチクラウド間の通信遅延（レイテンシー）によるAI解析および全口座区分・税務判定のリアルタイム性低下」</w:t>
      </w:r>
    </w:p>
    <w:p w:rsidR="00000000" w:rsidDel="00000000" w:rsidP="00000000" w:rsidRDefault="00000000" w:rsidRPr="00000000" w14:paraId="0000001F">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矢印の先（AWS側）にある結論テキスト:</w:t>
      </w:r>
    </w:p>
    <w:p w:rsidR="00000000" w:rsidDel="00000000" w:rsidP="00000000" w:rsidRDefault="00000000" w:rsidRPr="00000000" w14:paraId="00000020">
      <w:pPr>
        <w:numPr>
          <w:ilvl w:val="2"/>
          <w:numId w:val="1"/>
        </w:numPr>
        <w:spacing w:after="0" w:afterAutospacing="0" w:lineRule="auto"/>
        <w:ind w:left="2160" w:hanging="360"/>
      </w:pPr>
      <w:r w:rsidDel="00000000" w:rsidR="00000000" w:rsidRPr="00000000">
        <w:rPr>
          <w:rFonts w:ascii="Arial Unicode MS" w:cs="Arial Unicode MS" w:eastAsia="Arial Unicode MS" w:hAnsi="Arial Unicode MS"/>
          <w:rtl w:val="0"/>
        </w:rPr>
        <w:t xml:space="preserve">「⇒ 解決策（ROI）：基幹データおよび取引システムをAmazon Web Services（AWS）へ統合・リプレース」</w:t>
      </w:r>
    </w:p>
    <w:p w:rsidR="00000000" w:rsidDel="00000000" w:rsidP="00000000" w:rsidRDefault="00000000" w:rsidRPr="00000000" w14:paraId="00000021">
      <w:pPr>
        <w:numPr>
          <w:ilvl w:val="2"/>
          <w:numId w:val="1"/>
        </w:numPr>
        <w:spacing w:after="240" w:lineRule="auto"/>
        <w:ind w:left="2160" w:hanging="360"/>
      </w:pPr>
      <w:r w:rsidDel="00000000" w:rsidR="00000000" w:rsidRPr="00000000">
        <w:rPr>
          <w:rFonts w:ascii="Arial Unicode MS" w:cs="Arial Unicode MS" w:eastAsia="Arial Unicode MS" w:hAnsi="Arial Unicode MS"/>
          <w:rtl w:val="0"/>
        </w:rPr>
        <w:t xml:space="preserve">「【効果】インフラTCOを最大30%削減、AI解析および税務・ガバナンス処理速度を5倍に高速化」</w:t>
      </w:r>
    </w:p>
    <w:p w:rsidR="00000000" w:rsidDel="00000000" w:rsidP="00000000" w:rsidRDefault="00000000" w:rsidRPr="00000000" w14:paraId="00000022">
      <w:pPr>
        <w:pStyle w:val="Heading4"/>
        <w:keepNext w:val="0"/>
        <w:keepLines w:val="0"/>
        <w:spacing w:after="40" w:before="0" w:lineRule="auto"/>
        <w:rPr>
          <w:b w:val="1"/>
          <w:bCs w:val="1"/>
          <w:color w:val="000000"/>
          <w:sz w:val="22"/>
          <w:szCs w:val="22"/>
        </w:rPr>
      </w:pPr>
      <w:bookmarkStart w:colFirst="0" w:colLast="0" w:name="_5qd5q8dymb0w" w:id="3"/>
      <w:bookmarkEnd w:id="3"/>
      <w:r w:rsidDel="00000000" w:rsidR="00000000" w:rsidRPr="00000000">
        <w:rPr>
          <w:rFonts w:ascii="Arial Unicode MS" w:cs="Arial Unicode MS" w:eastAsia="Arial Unicode MS" w:hAnsi="Arial Unicode MS"/>
          <w:b w:val="1"/>
          <w:bCs w:val="1"/>
          <w:color w:val="000000"/>
          <w:sz w:val="22"/>
          <w:szCs w:val="22"/>
          <w:rtl w:val="0"/>
        </w:rPr>
        <w:t xml:space="preserve">■ デザイナーへのメッセージ（作図のポイント）</w:t>
      </w:r>
    </w:p>
    <w:p w:rsidR="00000000" w:rsidDel="00000000" w:rsidP="00000000" w:rsidRDefault="00000000" w:rsidRPr="00000000" w14:paraId="00000023">
      <w:pPr>
        <w:spacing w:after="240" w:lineRule="auto"/>
        <w:rPr/>
      </w:pPr>
      <w:r w:rsidDel="00000000" w:rsidR="00000000" w:rsidRPr="00000000">
        <w:rPr>
          <w:rFonts w:ascii="Arial Unicode MS" w:cs="Arial Unicode MS" w:eastAsia="Arial Unicode MS" w:hAnsi="Arial Unicode MS"/>
          <w:rtl w:val="0"/>
        </w:rPr>
        <w:t xml:space="preserve">「無償提供するAIアプリ（GWB）をフックに、価値あるライフログデータや全口座区分・税務・為替トラッキングデータがAWS側に蓄積されます。データ量が増大するほど、既存の他社クラウド環境と連携させるための通信コストや計算速度低下（税務アラートや口座判定の遅延等）が経営上の課題となります。最終的に、基幹システムごとAWSへ一元統合することが『コスト削減』『全口座区分管理・税務・法的コンプライアンスの自動化』および『AIパフォーマンス最大化』の最適解であるという『インフラ統合の必然性（データの重力）』が、金融機関の経営陣（CEO/CIO/CFO）に一発で伝わるようメリハリをつけて作図してください」。</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