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6ozwa24cxtet" w:id="0"/>
      <w:bookmarkEnd w:id="0"/>
      <w:r w:rsidDel="00000000" w:rsidR="00000000" w:rsidRPr="00000000">
        <w:rPr>
          <w:rFonts w:ascii="Arial Unicode MS" w:cs="Arial Unicode MS" w:eastAsia="Arial Unicode MS" w:hAnsi="Arial Unicode MS"/>
          <w:b w:val="1"/>
          <w:bCs w:val="1"/>
          <w:sz w:val="46"/>
          <w:szCs w:val="46"/>
          <w:rtl w:val="0"/>
        </w:rPr>
        <w:t xml:space="preserve">05_プロジェクトスケジュール＆マイルストーン計画書</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kbtjs5xrr3p4"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本資料の目的</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rtl w:val="0"/>
        </w:rPr>
        <w:t xml:space="preserve">本プロジェクト（GWB）の立ち上げからインフラ回収に至るまでのタイムラインを可視化し、各専門部門の責任範囲および承認直後の初動タスク（24時間以内）を紐付けた実行可能性を経営陣に証明する。</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abvrr7tjw356" w:id="2"/>
      <w:bookmarkEnd w:id="2"/>
      <w:r w:rsidDel="00000000" w:rsidR="00000000" w:rsidRPr="00000000">
        <w:rPr>
          <w:rFonts w:ascii="Arial Unicode MS" w:cs="Arial Unicode MS" w:eastAsia="Arial Unicode MS" w:hAnsi="Arial Unicode MS"/>
          <w:b w:val="1"/>
          <w:bCs w:val="1"/>
          <w:sz w:val="34"/>
          <w:szCs w:val="34"/>
          <w:rtl w:val="0"/>
        </w:rPr>
        <w:t xml:space="preserve">2. プロジェクト承認直後の初動タスク：明日から動くステップ（24時間以内）</w:t>
      </w:r>
    </w:p>
    <w:p w:rsidR="00000000" w:rsidDel="00000000" w:rsidP="00000000" w:rsidRDefault="00000000" w:rsidRPr="00000000" w14:paraId="00000005">
      <w:pPr>
        <w:pStyle w:val="Heading3"/>
        <w:keepNext w:val="0"/>
        <w:keepLines w:val="0"/>
        <w:spacing w:before="280" w:lineRule="auto"/>
        <w:ind w:firstLine="720"/>
        <w:rPr>
          <w:b w:val="1"/>
          <w:bCs w:val="1"/>
          <w:color w:val="000000"/>
          <w:sz w:val="26"/>
          <w:szCs w:val="26"/>
        </w:rPr>
      </w:pPr>
      <w:bookmarkStart w:colFirst="0" w:colLast="0" w:name="_1jub3jbxeqku" w:id="3"/>
      <w:bookmarkEnd w:id="3"/>
      <w:r w:rsidDel="00000000" w:rsidR="00000000" w:rsidRPr="00000000">
        <w:rPr>
          <w:rFonts w:ascii="Arial Unicode MS" w:cs="Arial Unicode MS" w:eastAsia="Arial Unicode MS" w:hAnsi="Arial Unicode MS"/>
          <w:b w:val="1"/>
          <w:bCs w:val="1"/>
          <w:color w:val="000000"/>
          <w:sz w:val="26"/>
          <w:szCs w:val="26"/>
          <w:rtl w:val="0"/>
        </w:rPr>
        <w:t xml:space="preserve">① 関係者への承認報告とキックオフ準備</w:t>
      </w:r>
    </w:p>
    <w:p w:rsidR="00000000" w:rsidDel="00000000" w:rsidP="00000000" w:rsidRDefault="00000000" w:rsidRPr="00000000" w14:paraId="00000006">
      <w:pPr>
        <w:numPr>
          <w:ilvl w:val="0"/>
          <w:numId w:val="4"/>
        </w:numPr>
        <w:spacing w:after="0" w:afterAutospacing="0" w:before="240" w:lineRule="auto"/>
        <w:ind w:left="1440" w:hanging="360"/>
      </w:pPr>
      <w:r w:rsidDel="00000000" w:rsidR="00000000" w:rsidRPr="00000000">
        <w:rPr>
          <w:rFonts w:ascii="Arial Unicode MS" w:cs="Arial Unicode MS" w:eastAsia="Arial Unicode MS" w:hAnsi="Arial Unicode MS"/>
          <w:b w:val="1"/>
          <w:bCs w:val="1"/>
          <w:rtl w:val="0"/>
        </w:rPr>
        <w:t xml:space="preserve">ステークホルダーへの正式連絡:</w:t>
      </w:r>
      <w:r w:rsidDel="00000000" w:rsidR="00000000" w:rsidRPr="00000000">
        <w:rPr>
          <w:rFonts w:ascii="Arial Unicode MS" w:cs="Arial Unicode MS" w:eastAsia="Arial Unicode MS" w:hAnsi="Arial Unicode MS"/>
          <w:rtl w:val="0"/>
        </w:rPr>
        <w:t xml:space="preserve"> プロジェクト承認の旨を、スポンサー・クライアントおよびコアメンバーへ速やかに報告する。</w:t>
      </w:r>
    </w:p>
    <w:p w:rsidR="00000000" w:rsidDel="00000000" w:rsidP="00000000" w:rsidRDefault="00000000" w:rsidRPr="00000000" w14:paraId="00000007">
      <w:pPr>
        <w:numPr>
          <w:ilvl w:val="0"/>
          <w:numId w:val="4"/>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キックオフ日程の調整:</w:t>
      </w:r>
      <w:r w:rsidDel="00000000" w:rsidR="00000000" w:rsidRPr="00000000">
        <w:rPr>
          <w:rFonts w:ascii="Arial Unicode MS" w:cs="Arial Unicode MS" w:eastAsia="Arial Unicode MS" w:hAnsi="Arial Unicode MS"/>
          <w:rtl w:val="0"/>
        </w:rPr>
        <w:t xml:space="preserve"> 関係者のスケジュールを押さえ、キックオフミーティングのアジェンダ案を作成・送付する。</w:t>
      </w:r>
    </w:p>
    <w:p w:rsidR="00000000" w:rsidDel="00000000" w:rsidP="00000000" w:rsidRDefault="00000000" w:rsidRPr="00000000" w14:paraId="00000008">
      <w:pPr>
        <w:pStyle w:val="Heading3"/>
        <w:keepNext w:val="0"/>
        <w:keepLines w:val="0"/>
        <w:spacing w:before="280" w:lineRule="auto"/>
        <w:ind w:firstLine="720"/>
        <w:rPr>
          <w:b w:val="1"/>
          <w:bCs w:val="1"/>
          <w:color w:val="000000"/>
          <w:sz w:val="26"/>
          <w:szCs w:val="26"/>
        </w:rPr>
      </w:pPr>
      <w:bookmarkStart w:colFirst="0" w:colLast="0" w:name="_b4otm7my6m9i" w:id="4"/>
      <w:bookmarkEnd w:id="4"/>
      <w:r w:rsidDel="00000000" w:rsidR="00000000" w:rsidRPr="00000000">
        <w:rPr>
          <w:rFonts w:ascii="Arial Unicode MS" w:cs="Arial Unicode MS" w:eastAsia="Arial Unicode MS" w:hAnsi="Arial Unicode MS"/>
          <w:b w:val="1"/>
          <w:bCs w:val="1"/>
          <w:color w:val="000000"/>
          <w:sz w:val="26"/>
          <w:szCs w:val="26"/>
          <w:rtl w:val="0"/>
        </w:rPr>
        <w:t xml:space="preserve">② リソースと環境の確保</w:t>
      </w:r>
    </w:p>
    <w:p w:rsidR="00000000" w:rsidDel="00000000" w:rsidP="00000000" w:rsidRDefault="00000000" w:rsidRPr="00000000" w14:paraId="00000009">
      <w:pPr>
        <w:numPr>
          <w:ilvl w:val="0"/>
          <w:numId w:val="6"/>
        </w:numPr>
        <w:spacing w:after="0" w:afterAutospacing="0" w:before="240" w:lineRule="auto"/>
        <w:ind w:left="1440" w:hanging="360"/>
      </w:pPr>
      <w:r w:rsidDel="00000000" w:rsidR="00000000" w:rsidRPr="00000000">
        <w:rPr>
          <w:rFonts w:ascii="Arial Unicode MS" w:cs="Arial Unicode MS" w:eastAsia="Arial Unicode MS" w:hAnsi="Arial Unicode MS"/>
          <w:b w:val="1"/>
          <w:bCs w:val="1"/>
          <w:rtl w:val="0"/>
        </w:rPr>
        <w:t xml:space="preserve">メンバーの正式アサイン依頼:</w:t>
      </w:r>
      <w:r w:rsidDel="00000000" w:rsidR="00000000" w:rsidRPr="00000000">
        <w:rPr>
          <w:rFonts w:ascii="Arial Unicode MS" w:cs="Arial Unicode MS" w:eastAsia="Arial Unicode MS" w:hAnsi="Arial Unicode MS"/>
          <w:rtl w:val="0"/>
        </w:rPr>
        <w:t xml:space="preserve"> アサイン予定メンバーの上長・リソース管理者へ正式な参画依頼と稼働開始日の確認を行う。</w:t>
      </w:r>
    </w:p>
    <w:p w:rsidR="00000000" w:rsidDel="00000000" w:rsidP="00000000" w:rsidRDefault="00000000" w:rsidRPr="00000000" w14:paraId="0000000A">
      <w:pPr>
        <w:numPr>
          <w:ilvl w:val="0"/>
          <w:numId w:val="6"/>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作業環境・ツールの準備:</w:t>
      </w:r>
      <w:r w:rsidDel="00000000" w:rsidR="00000000" w:rsidRPr="00000000">
        <w:rPr>
          <w:rFonts w:ascii="Arial Unicode MS" w:cs="Arial Unicode MS" w:eastAsia="Arial Unicode MS" w:hAnsi="Arial Unicode MS"/>
          <w:rtl w:val="0"/>
        </w:rPr>
        <w:t xml:space="preserve"> プロジェクト用フォルダ（ストレージ）、チャットツール、タスク管理ツールの作成および権限付与を行う。</w:t>
      </w:r>
    </w:p>
    <w:p w:rsidR="00000000" w:rsidDel="00000000" w:rsidP="00000000" w:rsidRDefault="00000000" w:rsidRPr="00000000" w14:paraId="0000000B">
      <w:pPr>
        <w:pStyle w:val="Heading3"/>
        <w:keepNext w:val="0"/>
        <w:keepLines w:val="0"/>
        <w:spacing w:before="280" w:lineRule="auto"/>
        <w:ind w:firstLine="720"/>
        <w:rPr>
          <w:b w:val="1"/>
          <w:bCs w:val="1"/>
          <w:color w:val="000000"/>
          <w:sz w:val="26"/>
          <w:szCs w:val="26"/>
        </w:rPr>
      </w:pPr>
      <w:bookmarkStart w:colFirst="0" w:colLast="0" w:name="_i3styvmm3ypk" w:id="5"/>
      <w:bookmarkEnd w:id="5"/>
      <w:r w:rsidDel="00000000" w:rsidR="00000000" w:rsidRPr="00000000">
        <w:rPr>
          <w:rFonts w:ascii="Arial Unicode MS" w:cs="Arial Unicode MS" w:eastAsia="Arial Unicode MS" w:hAnsi="Arial Unicode MS"/>
          <w:b w:val="1"/>
          <w:bCs w:val="1"/>
          <w:color w:val="000000"/>
          <w:sz w:val="26"/>
          <w:szCs w:val="26"/>
          <w:rtl w:val="0"/>
        </w:rPr>
        <w:t xml:space="preserve">③ 初期計画書・予算の有効化</w:t>
      </w:r>
    </w:p>
    <w:p w:rsidR="00000000" w:rsidDel="00000000" w:rsidP="00000000" w:rsidRDefault="00000000" w:rsidRPr="00000000" w14:paraId="0000000C">
      <w:pPr>
        <w:numPr>
          <w:ilvl w:val="0"/>
          <w:numId w:val="3"/>
        </w:numPr>
        <w:spacing w:after="0" w:afterAutospacing="0" w:before="240" w:lineRule="auto"/>
        <w:ind w:left="1440" w:hanging="360"/>
      </w:pPr>
      <w:r w:rsidDel="00000000" w:rsidR="00000000" w:rsidRPr="00000000">
        <w:rPr>
          <w:rFonts w:ascii="Arial Unicode MS" w:cs="Arial Unicode MS" w:eastAsia="Arial Unicode MS" w:hAnsi="Arial Unicode MS"/>
          <w:b w:val="1"/>
          <w:bCs w:val="1"/>
          <w:rtl w:val="0"/>
        </w:rPr>
        <w:t xml:space="preserve">予算コードの発行・有効化:</w:t>
      </w:r>
      <w:r w:rsidDel="00000000" w:rsidR="00000000" w:rsidRPr="00000000">
        <w:rPr>
          <w:rFonts w:ascii="Arial Unicode MS" w:cs="Arial Unicode MS" w:eastAsia="Arial Unicode MS" w:hAnsi="Arial Unicode MS"/>
          <w:rtl w:val="0"/>
        </w:rPr>
        <w:t xml:space="preserve"> 経理・財務部門への承認通知を行い、プロジェクトコード（発注・経費精算用）を有効化する。</w:t>
      </w:r>
    </w:p>
    <w:p w:rsidR="00000000" w:rsidDel="00000000" w:rsidP="00000000" w:rsidRDefault="00000000" w:rsidRPr="00000000" w14:paraId="0000000D">
      <w:pPr>
        <w:numPr>
          <w:ilvl w:val="0"/>
          <w:numId w:val="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ベースラインの確定:</w:t>
      </w:r>
      <w:r w:rsidDel="00000000" w:rsidR="00000000" w:rsidRPr="00000000">
        <w:rPr>
          <w:rFonts w:ascii="Arial Unicode MS" w:cs="Arial Unicode MS" w:eastAsia="Arial Unicode MS" w:hAnsi="Arial Unicode MS"/>
          <w:rtl w:val="0"/>
        </w:rPr>
        <w:t xml:space="preserve"> 承認された提案書・計画書を最終版（ベースライン）として格納し、変更管理の手順を確認する。</w:t>
      </w:r>
    </w:p>
    <w:p w:rsidR="00000000" w:rsidDel="00000000" w:rsidP="00000000" w:rsidRDefault="00000000" w:rsidRPr="00000000" w14:paraId="0000000E">
      <w:pPr>
        <w:pStyle w:val="Heading3"/>
        <w:keepNext w:val="0"/>
        <w:keepLines w:val="0"/>
        <w:spacing w:before="280" w:lineRule="auto"/>
        <w:ind w:firstLine="720"/>
        <w:rPr>
          <w:b w:val="1"/>
          <w:bCs w:val="1"/>
          <w:color w:val="000000"/>
          <w:sz w:val="26"/>
          <w:szCs w:val="26"/>
        </w:rPr>
      </w:pPr>
      <w:bookmarkStart w:colFirst="0" w:colLast="0" w:name="_1dsp97mojvd" w:id="6"/>
      <w:bookmarkEnd w:id="6"/>
      <w:r w:rsidDel="00000000" w:rsidR="00000000" w:rsidRPr="00000000">
        <w:rPr>
          <w:rFonts w:ascii="Arial Unicode MS" w:cs="Arial Unicode MS" w:eastAsia="Arial Unicode MS" w:hAnsi="Arial Unicode MS"/>
          <w:b w:val="1"/>
          <w:bCs w:val="1"/>
          <w:color w:val="000000"/>
          <w:sz w:val="26"/>
          <w:szCs w:val="26"/>
          <w:rtl w:val="0"/>
        </w:rPr>
        <w:t xml:space="preserve">④ 直近リスクの再点検</w:t>
      </w:r>
    </w:p>
    <w:p w:rsidR="00000000" w:rsidDel="00000000" w:rsidP="00000000" w:rsidRDefault="00000000" w:rsidRPr="00000000" w14:paraId="0000000F">
      <w:pPr>
        <w:numPr>
          <w:ilvl w:val="0"/>
          <w:numId w:val="7"/>
        </w:numPr>
        <w:spacing w:after="240" w:before="240" w:lineRule="auto"/>
        <w:ind w:left="1440" w:hanging="360"/>
      </w:pPr>
      <w:r w:rsidDel="00000000" w:rsidR="00000000" w:rsidRPr="00000000">
        <w:rPr>
          <w:rFonts w:ascii="Arial Unicode MS" w:cs="Arial Unicode MS" w:eastAsia="Arial Unicode MS" w:hAnsi="Arial Unicode MS"/>
          <w:b w:val="1"/>
          <w:bCs w:val="1"/>
          <w:rtl w:val="0"/>
        </w:rPr>
        <w:t xml:space="preserve">即時リスクの確認:</w:t>
      </w:r>
      <w:r w:rsidDel="00000000" w:rsidR="00000000" w:rsidRPr="00000000">
        <w:rPr>
          <w:rFonts w:ascii="Arial Unicode MS" w:cs="Arial Unicode MS" w:eastAsia="Arial Unicode MS" w:hAnsi="Arial Unicode MS"/>
          <w:rtl w:val="0"/>
        </w:rPr>
        <w:t xml:space="preserve"> 承認から開始までの間に生じた前提条件の変化や、即座に対処が必要なボトルネック（キーマンの不在、ツール調達の遅れ等）がないか再点検する。</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jt4adwfkcys4" w:id="7"/>
      <w:bookmarkEnd w:id="7"/>
      <w:r w:rsidDel="00000000" w:rsidR="00000000" w:rsidRPr="00000000">
        <w:rPr>
          <w:rFonts w:ascii="Arial Unicode MS" w:cs="Arial Unicode MS" w:eastAsia="Arial Unicode MS" w:hAnsi="Arial Unicode MS"/>
          <w:b w:val="1"/>
          <w:bCs w:val="1"/>
          <w:color w:val="000000"/>
          <w:sz w:val="26"/>
          <w:szCs w:val="26"/>
          <w:rtl w:val="0"/>
        </w:rPr>
        <w:t xml:space="preserve">3. 開発・展開スケジュール（中長期ロードマップ）</w:t>
      </w:r>
    </w:p>
    <w:p w:rsidR="00000000" w:rsidDel="00000000" w:rsidP="00000000" w:rsidRDefault="00000000" w:rsidRPr="00000000" w14:paraId="00000011">
      <w:pPr>
        <w:pStyle w:val="Heading4"/>
        <w:keepNext w:val="0"/>
        <w:keepLines w:val="0"/>
        <w:spacing w:after="40" w:before="0" w:lineRule="auto"/>
        <w:rPr>
          <w:b w:val="1"/>
          <w:bCs w:val="1"/>
          <w:color w:val="000000"/>
          <w:sz w:val="22"/>
          <w:szCs w:val="22"/>
        </w:rPr>
      </w:pPr>
      <w:bookmarkStart w:colFirst="0" w:colLast="0" w:name="_r9hws1jjym2p" w:id="8"/>
      <w:bookmarkEnd w:id="8"/>
      <w:r w:rsidDel="00000000" w:rsidR="00000000" w:rsidRPr="00000000">
        <w:rPr>
          <w:rFonts w:ascii="Arial Unicode MS" w:cs="Arial Unicode MS" w:eastAsia="Arial Unicode MS" w:hAnsi="Arial Unicode MS"/>
          <w:b w:val="1"/>
          <w:bCs w:val="1"/>
          <w:color w:val="000000"/>
          <w:sz w:val="22"/>
          <w:szCs w:val="22"/>
          <w:rtl w:val="0"/>
        </w:rPr>
        <w:t xml:space="preserve">【第1期：ドアオープナー期（Day 1 〜 6ヶ月）】</w:t>
      </w:r>
    </w:p>
    <w:p w:rsidR="00000000" w:rsidDel="00000000" w:rsidP="00000000" w:rsidRDefault="00000000" w:rsidRPr="00000000" w14:paraId="00000012">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01〜03ヶ月目：リーガル＆ロビー体制の確立、フロントモック完成（v7.1仕様実装）</w:t>
      </w:r>
    </w:p>
    <w:p w:rsidR="00000000" w:rsidDel="00000000" w:rsidP="00000000" w:rsidRDefault="00000000" w:rsidRPr="00000000" w14:paraId="00000013">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M1</w:t>
        <w:br w:type="textWrapping"/>
        <w:t xml:space="preserve"> 日米の法務部門との最終合意、および国内「金融庁ルート」の確保。Vertex AIの出力検閲フィルター（物理的なハード・ガードレール）、こどもNISA成長投資枠の物理遮断ロジック、110万円/60万円/20万円マルチ・バウンダリ・ロック、口座属性（特定/一般）損益通算＆ミニマムタックス強化（将来30%税率）パラメータ設定モジュール、米国ウォッシュセール自動制御エンジン、および為替差益自動計算エンジン（移動平均法・総平均法ミリ秒処理）の実装。</w:t>
      </w:r>
    </w:p>
    <w:p w:rsidR="00000000" w:rsidDel="00000000" w:rsidP="00000000" w:rsidRDefault="00000000" w:rsidRPr="00000000" w14:paraId="00000014">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M2</w:t>
        <w:br w:type="textWrapping"/>
        <w:t xml:space="preserve"> 日本版「デジタル副読本（サンドボックス）」のUIモックを完成させ、金融庁へ実証実験（PoC）の正式打診（文書番号：GCP-FSA-2026-001の提出）。</w:t>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04〜06ヶ月目：Phase 1（米国）PoC開始 ＆ 国内ターゲット選定</w:t>
      </w:r>
    </w:p>
    <w:p w:rsidR="00000000" w:rsidDel="00000000" w:rsidP="00000000" w:rsidRDefault="00000000" w:rsidRPr="00000000" w14:paraId="00000016">
      <w:pPr>
        <w:numPr>
          <w:ilvl w:val="1"/>
          <w:numId w:val="1"/>
        </w:numPr>
        <w:spacing w:after="240" w:lineRule="auto"/>
        <w:ind w:left="1440" w:hanging="360"/>
      </w:pPr>
      <w:r w:rsidDel="00000000" w:rsidR="00000000" w:rsidRPr="00000000">
        <w:rPr>
          <w:rFonts w:ascii="Arial Unicode MS" w:cs="Arial Unicode MS" w:eastAsia="Arial Unicode MS" w:hAnsi="Arial Unicode MS"/>
          <w:rtl w:val="0"/>
        </w:rPr>
        <w:t xml:space="preserve">M3</w:t>
        <w:br w:type="textWrapping"/>
        <w:t xml:space="preserve"> 米国メガバンクや新興デジタル証券（Robinhood等）での先行検証（Phase 1: 米国市場モデル）を開始し、SEC/FINRA規制およびウォッシュセール（Wash Sale）自動制御動作に対応。並行して国内リプレース本命の「ネット証券・メガバンク」へのアプローチを開始し、3ヶ月間の限定実証実験（PoC）を合意。</w:t>
      </w:r>
    </w:p>
    <w:p w:rsidR="00000000" w:rsidDel="00000000" w:rsidP="00000000" w:rsidRDefault="00000000" w:rsidRPr="00000000" w14:paraId="00000017">
      <w:pPr>
        <w:pStyle w:val="Heading4"/>
        <w:keepNext w:val="0"/>
        <w:keepLines w:val="0"/>
        <w:spacing w:after="40" w:before="0" w:lineRule="auto"/>
        <w:rPr>
          <w:b w:val="1"/>
          <w:bCs w:val="1"/>
          <w:color w:val="000000"/>
          <w:sz w:val="22"/>
          <w:szCs w:val="22"/>
        </w:rPr>
      </w:pPr>
      <w:bookmarkStart w:colFirst="0" w:colLast="0" w:name="_v36cqapa94mv" w:id="9"/>
      <w:bookmarkEnd w:id="9"/>
      <w:r w:rsidDel="00000000" w:rsidR="00000000" w:rsidRPr="00000000">
        <w:rPr>
          <w:rFonts w:ascii="Arial Unicode MS" w:cs="Arial Unicode MS" w:eastAsia="Arial Unicode MS" w:hAnsi="Arial Unicode MS"/>
          <w:b w:val="1"/>
          <w:bCs w:val="1"/>
          <w:color w:val="000000"/>
          <w:sz w:val="22"/>
          <w:szCs w:val="22"/>
          <w:rtl w:val="0"/>
        </w:rPr>
        <w:t xml:space="preserve">【第2期：データ蓄積・エンゲージメント強化期（6ヶ月 〜 1年）】</w:t>
      </w:r>
    </w:p>
    <w:p w:rsidR="00000000" w:rsidDel="00000000" w:rsidP="00000000" w:rsidRDefault="00000000" w:rsidRPr="00000000" w14:paraId="00000018">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07〜12ヶ月目：日本国内での実証実験（PoC）執行と検証</w:t>
      </w:r>
    </w:p>
    <w:p w:rsidR="00000000" w:rsidDel="00000000" w:rsidP="00000000" w:rsidRDefault="00000000" w:rsidRPr="00000000" w14:paraId="00000019">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M4</w:t>
        <w:br w:type="textWrapping"/>
        <w:t xml:space="preserve"> 金融庁提出の実施計画に基づき、国内主要ネット証券およびメガバンクとの共同PoC（第2フェーズ・実取引・税務連動）を執行。</w:t>
      </w:r>
    </w:p>
    <w:p w:rsidR="00000000" w:rsidDel="00000000" w:rsidP="00000000" w:rsidRDefault="00000000" w:rsidRPr="00000000" w14:paraId="0000001A">
      <w:pPr>
        <w:numPr>
          <w:ilvl w:val="1"/>
          <w:numId w:val="5"/>
        </w:numPr>
        <w:spacing w:after="240" w:lineRule="auto"/>
        <w:ind w:left="1440" w:hanging="360"/>
      </w:pPr>
      <w:r w:rsidDel="00000000" w:rsidR="00000000" w:rsidRPr="00000000">
        <w:rPr>
          <w:rFonts w:ascii="Arial Unicode MS" w:cs="Arial Unicode MS" w:eastAsia="Arial Unicode MS" w:hAnsi="Arial Unicode MS"/>
          <w:rtl w:val="0"/>
        </w:rPr>
        <w:t xml:space="preserve">「年間110万円贈与枠」「こどもNISA枠60万円」「雑所得枠20万円」のハードロック自動回避、スマート電子都度贈与（最高裁判決準拠タイムスタンプ生成・ゆらぎ送金パルス・目的別タグ付け）、特定/一般口座の損益通算・ミニマムタックス（将来30%課税）ストレステスト検証、米国株ウォッシュセール調整・日米税制ギャップ補正、為替差益自動トラッキング＆確定申告データ（CSV/PDF/XML）ワンクリック出力、および可変型リスク・ゲートウェイの動作検証を行い、金融庁のお墨付き（事実上の公認）を確定。</w:t>
      </w:r>
    </w:p>
    <w:p w:rsidR="00000000" w:rsidDel="00000000" w:rsidP="00000000" w:rsidRDefault="00000000" w:rsidRPr="00000000" w14:paraId="0000001B">
      <w:pPr>
        <w:pStyle w:val="Heading4"/>
        <w:keepNext w:val="0"/>
        <w:keepLines w:val="0"/>
        <w:spacing w:after="40" w:before="0" w:lineRule="auto"/>
        <w:rPr>
          <w:b w:val="1"/>
          <w:bCs w:val="1"/>
          <w:color w:val="000000"/>
          <w:sz w:val="22"/>
          <w:szCs w:val="22"/>
        </w:rPr>
      </w:pPr>
      <w:bookmarkStart w:colFirst="0" w:colLast="0" w:name="_l2arh28abx1h" w:id="10"/>
      <w:bookmarkEnd w:id="10"/>
      <w:r w:rsidDel="00000000" w:rsidR="00000000" w:rsidRPr="00000000">
        <w:rPr>
          <w:rFonts w:ascii="Arial Unicode MS" w:cs="Arial Unicode MS" w:eastAsia="Arial Unicode MS" w:hAnsi="Arial Unicode MS"/>
          <w:b w:val="1"/>
          <w:bCs w:val="1"/>
          <w:color w:val="000000"/>
          <w:sz w:val="22"/>
          <w:szCs w:val="22"/>
          <w:rtl w:val="0"/>
        </w:rPr>
        <w:t xml:space="preserve">【第3期：インフラ統合・回収期（1年 〜 3年）】</w:t>
      </w:r>
    </w:p>
    <w:p w:rsidR="00000000" w:rsidDel="00000000" w:rsidP="00000000" w:rsidRDefault="00000000" w:rsidRPr="00000000" w14:paraId="0000001C">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13〜24ヶ月目：データ重力（Data Gravity）の発動とGCP一元化提案</w:t>
      </w:r>
    </w:p>
    <w:p w:rsidR="00000000" w:rsidDel="00000000" w:rsidP="00000000" w:rsidRDefault="00000000" w:rsidRPr="00000000" w14:paraId="0000001D">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M5</w:t>
        <w:br w:type="textWrapping"/>
        <w:t xml:space="preserve"> 蓄積された大量のライフログ・シミュレーションデータに伴い、他社クラウドとの通信費（Egress料金）高騰・遅延が顕在化。GCPへの基幹インフラ一元統合（リプレース）を技術的・経済的合理性（ROI：3ヶ月回収）に基づき提案・契約締結。</w:t>
      </w:r>
    </w:p>
    <w:p w:rsidR="00000000" w:rsidDel="00000000" w:rsidP="00000000" w:rsidRDefault="00000000" w:rsidRPr="00000000" w14:paraId="0000001E">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25〜36ヶ月目：ストック収益の最大化と他社展開</w:t>
      </w:r>
    </w:p>
    <w:p w:rsidR="00000000" w:rsidDel="00000000" w:rsidP="00000000" w:rsidRDefault="00000000" w:rsidRPr="00000000" w14:paraId="0000001F">
      <w:pPr>
        <w:numPr>
          <w:ilvl w:val="1"/>
          <w:numId w:val="2"/>
        </w:numPr>
        <w:spacing w:after="240" w:lineRule="auto"/>
        <w:ind w:left="1440" w:hanging="360"/>
      </w:pPr>
      <w:r w:rsidDel="00000000" w:rsidR="00000000" w:rsidRPr="00000000">
        <w:rPr>
          <w:rFonts w:ascii="Arial Unicode MS" w:cs="Arial Unicode MS" w:eastAsia="Arial Unicode MS" w:hAnsi="Arial Unicode MS"/>
          <w:rtl w:val="0"/>
        </w:rPr>
        <w:t xml:space="preserve">M6</w:t>
        <w:br w:type="textWrapping"/>
        <w:t xml:space="preserve"> 年間2.4億〜6億円規模のGCPインフラストラクチャストック収入の確立。構築された標準パッケージを他の提携金融機関へ横展開。</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