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E0CAB" w14:textId="77777777" w:rsidR="00D84DA8" w:rsidRDefault="00D84DA8">
      <w:pPr>
        <w:spacing w:before="3000"/>
      </w:pPr>
    </w:p>
    <w:p w14:paraId="57E8D655" w14:textId="77777777" w:rsidR="00D84DA8" w:rsidRDefault="00000000">
      <w:pPr>
        <w:spacing w:after="400"/>
        <w:jc w:val="center"/>
      </w:pPr>
      <w:r>
        <w:rPr>
          <w:b/>
          <w:bCs/>
          <w:color w:val="1F4E79"/>
          <w:sz w:val="56"/>
          <w:szCs w:val="56"/>
        </w:rPr>
        <w:t>TopoRoute-Conv</w:t>
      </w:r>
    </w:p>
    <w:p w14:paraId="1A736F65" w14:textId="77777777" w:rsidR="00D84DA8" w:rsidRDefault="00000000">
      <w:pPr>
        <w:spacing w:after="200"/>
        <w:jc w:val="center"/>
      </w:pPr>
      <w:r>
        <w:rPr>
          <w:color w:val="2E75B6"/>
          <w:sz w:val="32"/>
          <w:szCs w:val="32"/>
        </w:rPr>
        <w:t>Topology-Routed Dynamic Convolution via</w:t>
      </w:r>
    </w:p>
    <w:p w14:paraId="59853A79" w14:textId="77777777" w:rsidR="00D84DA8" w:rsidRDefault="00000000">
      <w:pPr>
        <w:spacing w:after="200"/>
        <w:jc w:val="center"/>
      </w:pPr>
      <w:r>
        <w:rPr>
          <w:color w:val="2E75B6"/>
          <w:sz w:val="32"/>
          <w:szCs w:val="32"/>
        </w:rPr>
        <w:t>Persistent Homology Descriptors of Feature Maps</w:t>
      </w:r>
    </w:p>
    <w:p w14:paraId="67212A6B" w14:textId="77777777" w:rsidR="00D84DA8" w:rsidRDefault="00D84DA8">
      <w:pPr>
        <w:spacing w:after="600"/>
      </w:pPr>
    </w:p>
    <w:p w14:paraId="7E652B60" w14:textId="77777777" w:rsidR="00D84DA8" w:rsidRDefault="00000000">
      <w:pPr>
        <w:spacing w:after="100"/>
        <w:jc w:val="center"/>
      </w:pPr>
      <w:r>
        <w:rPr>
          <w:color w:val="555555"/>
          <w:sz w:val="28"/>
          <w:szCs w:val="28"/>
        </w:rPr>
        <w:t>Complete Research Ideology &amp; Methodology</w:t>
      </w:r>
    </w:p>
    <w:p w14:paraId="0A3E0048" w14:textId="77777777" w:rsidR="00D84DA8" w:rsidRDefault="00D84DA8">
      <w:pPr>
        <w:spacing w:after="800"/>
      </w:pPr>
    </w:p>
    <w:p w14:paraId="4261E512" w14:textId="77777777" w:rsidR="00D84DA8" w:rsidRDefault="00000000">
      <w:pPr>
        <w:spacing w:after="100"/>
        <w:jc w:val="center"/>
      </w:pPr>
      <w:r>
        <w:t>University of Agder, Grimstad, Norway</w:t>
      </w:r>
    </w:p>
    <w:p w14:paraId="409DCB04" w14:textId="77777777" w:rsidR="00D84DA8" w:rsidRDefault="00000000">
      <w:pPr>
        <w:spacing w:after="100"/>
        <w:jc w:val="center"/>
      </w:pPr>
      <w:r>
        <w:t>Date: April 2026</w:t>
      </w:r>
    </w:p>
    <w:p w14:paraId="00822C61" w14:textId="77777777" w:rsidR="00D84DA8" w:rsidRDefault="00000000">
      <w:pPr>
        <w:spacing w:after="100"/>
        <w:jc w:val="center"/>
      </w:pPr>
      <w:r>
        <w:rPr>
          <w:b/>
          <w:bCs/>
          <w:color w:val="CC0000"/>
          <w:sz w:val="22"/>
          <w:szCs w:val="22"/>
        </w:rPr>
        <w:t>Status: CONFIDENTIAL — Pre-Publication Research Proposal</w:t>
      </w:r>
    </w:p>
    <w:p w14:paraId="1CED2323" w14:textId="77777777" w:rsidR="00D84DA8" w:rsidRDefault="00D84DA8">
      <w:pPr>
        <w:sectPr w:rsidR="00D84DA8">
          <w:pgSz w:w="12240" w:h="15840"/>
          <w:pgMar w:top="1440" w:right="1440" w:bottom="1440" w:left="1440" w:header="708" w:footer="708" w:gutter="0"/>
          <w:cols w:space="720"/>
          <w:docGrid w:linePitch="360"/>
        </w:sectPr>
      </w:pPr>
    </w:p>
    <w:p w14:paraId="5069BB66" w14:textId="77777777" w:rsidR="00D84DA8" w:rsidRDefault="00000000">
      <w:pPr>
        <w:pStyle w:val="Heading1"/>
      </w:pPr>
      <w:r>
        <w:lastRenderedPageBreak/>
        <w:t>1. Executive Summary</w:t>
      </w:r>
    </w:p>
    <w:p w14:paraId="03471A8D" w14:textId="77777777" w:rsidR="00D84DA8" w:rsidRDefault="00000000">
      <w:pPr>
        <w:spacing w:after="200"/>
      </w:pPr>
      <w:r>
        <w:t>This document presents TopoRoute-Conv, a novel dynamic convolution mechanism that uses lightweight topological descriptors derived from persistent homology of intermediate feature maps to route (select) convolution kernels on a per-input basis. Unlike all existing dynamic convolution methods — which rely on Global Average Pooling (GAP) as the sole routing signal — TopoRoute-Conv extracts structural information about the shape of the feature landscape (connected components, loops, local extrema distribution) and uses this topological signature to drive kernel selection.</w:t>
      </w:r>
    </w:p>
    <w:p w14:paraId="59D250F6" w14:textId="77777777" w:rsidR="00D84DA8" w:rsidRDefault="00000000">
      <w:pPr>
        <w:spacing w:after="200"/>
      </w:pPr>
      <w:r>
        <w:t xml:space="preserve">After exhaustive literature search covering </w:t>
      </w:r>
      <w:proofErr w:type="spellStart"/>
      <w:r>
        <w:t>CondConv</w:t>
      </w:r>
      <w:proofErr w:type="spellEnd"/>
      <w:r>
        <w:t xml:space="preserve">, </w:t>
      </w:r>
      <w:proofErr w:type="spellStart"/>
      <w:r>
        <w:t>SKNet</w:t>
      </w:r>
      <w:proofErr w:type="spellEnd"/>
      <w:r>
        <w:t xml:space="preserve">, </w:t>
      </w:r>
      <w:proofErr w:type="spellStart"/>
      <w:r>
        <w:t>ODConv</w:t>
      </w:r>
      <w:proofErr w:type="spellEnd"/>
      <w:r>
        <w:t xml:space="preserve">, </w:t>
      </w:r>
      <w:proofErr w:type="spellStart"/>
      <w:r>
        <w:t>KernelWarehouse</w:t>
      </w:r>
      <w:proofErr w:type="spellEnd"/>
      <w:r>
        <w:t xml:space="preserve"> (ICML 2024), </w:t>
      </w:r>
      <w:proofErr w:type="spellStart"/>
      <w:r>
        <w:t>KernelDNA</w:t>
      </w:r>
      <w:proofErr w:type="spellEnd"/>
      <w:r>
        <w:t xml:space="preserve"> (2025), SD-Conv, Per-pixel Dynamic Filter Atoms (ICCV 2021), DDF, </w:t>
      </w:r>
      <w:proofErr w:type="spellStart"/>
      <w:r>
        <w:t>FcaNet</w:t>
      </w:r>
      <w:proofErr w:type="spellEnd"/>
      <w:r>
        <w:t>, and all major dynamic convolution works, we confirm that no published or preprint work uses persistent homology descriptors of feature maps as a routing signal for dynamic convolution in discriminative image classification CNNs.</w:t>
      </w:r>
    </w:p>
    <w:p w14:paraId="7478E0FB" w14:textId="77777777" w:rsidR="00D84DA8" w:rsidRDefault="00000000">
      <w:pPr>
        <w:pStyle w:val="Heading1"/>
      </w:pPr>
      <w:r>
        <w:t>2. Problem Statement</w:t>
      </w:r>
    </w:p>
    <w:p w14:paraId="5C5BF870" w14:textId="77777777" w:rsidR="00D84DA8" w:rsidRDefault="00000000">
      <w:pPr>
        <w:pStyle w:val="Heading2"/>
      </w:pPr>
      <w:r>
        <w:t>2.1 The Routing Bottleneck in Dynamic Convolution</w:t>
      </w:r>
    </w:p>
    <w:p w14:paraId="4F56D93F" w14:textId="77777777" w:rsidR="00D84DA8" w:rsidRDefault="00000000">
      <w:pPr>
        <w:spacing w:after="200"/>
      </w:pPr>
      <w:r>
        <w:t>Every existing dynamic convolution method uses the same fundamental routing mechanism: Global Average Pooling (GAP) over the input feature map, followed by a lightweight MLP or Dense layer that produces attention weights over kernel branches. This includes:</w:t>
      </w:r>
    </w:p>
    <w:p w14:paraId="51D929B1" w14:textId="77777777" w:rsidR="00D84DA8" w:rsidRDefault="00000000">
      <w:pPr>
        <w:pStyle w:val="ListParagraph"/>
        <w:numPr>
          <w:ilvl w:val="0"/>
          <w:numId w:val="2"/>
        </w:numPr>
        <w:spacing w:after="120"/>
      </w:pPr>
      <w:proofErr w:type="spellStart"/>
      <w:r>
        <w:t>CondConv</w:t>
      </w:r>
      <w:proofErr w:type="spellEnd"/>
      <w:r>
        <w:t xml:space="preserve"> (Chen et al., 2020): GAP → Dense → Sigmoid → branch weights</w:t>
      </w:r>
    </w:p>
    <w:p w14:paraId="1321430B" w14:textId="77777777" w:rsidR="00D84DA8" w:rsidRDefault="00000000">
      <w:pPr>
        <w:pStyle w:val="ListParagraph"/>
        <w:numPr>
          <w:ilvl w:val="0"/>
          <w:numId w:val="2"/>
        </w:numPr>
        <w:spacing w:after="120"/>
      </w:pPr>
      <w:proofErr w:type="spellStart"/>
      <w:r>
        <w:t>SKNet</w:t>
      </w:r>
      <w:proofErr w:type="spellEnd"/>
      <w:r>
        <w:t xml:space="preserve"> (Li et al., 2019): GAP → FC → </w:t>
      </w:r>
      <w:proofErr w:type="spellStart"/>
      <w:r>
        <w:t>Softmax</w:t>
      </w:r>
      <w:proofErr w:type="spellEnd"/>
      <w:r>
        <w:t xml:space="preserve"> over kernel-size branches</w:t>
      </w:r>
    </w:p>
    <w:p w14:paraId="7E15CB5E" w14:textId="77777777" w:rsidR="00D84DA8" w:rsidRDefault="00000000">
      <w:pPr>
        <w:pStyle w:val="ListParagraph"/>
        <w:numPr>
          <w:ilvl w:val="0"/>
          <w:numId w:val="2"/>
        </w:numPr>
        <w:spacing w:after="120"/>
      </w:pPr>
      <w:proofErr w:type="spellStart"/>
      <w:r>
        <w:t>ODConv</w:t>
      </w:r>
      <w:proofErr w:type="spellEnd"/>
      <w:r>
        <w:t xml:space="preserve"> (Li et al., 2022): GAP → multi-dimensional attention (spatial, channel, filter, kernel)</w:t>
      </w:r>
    </w:p>
    <w:p w14:paraId="2527D534" w14:textId="77777777" w:rsidR="00D84DA8" w:rsidRDefault="00000000">
      <w:pPr>
        <w:pStyle w:val="ListParagraph"/>
        <w:numPr>
          <w:ilvl w:val="0"/>
          <w:numId w:val="2"/>
        </w:numPr>
        <w:spacing w:after="120"/>
      </w:pPr>
      <w:proofErr w:type="spellStart"/>
      <w:r>
        <w:t>KernelWarehouse</w:t>
      </w:r>
      <w:proofErr w:type="spellEnd"/>
      <w:r>
        <w:t xml:space="preserve"> (Li &amp; Yao, ICML 2024): GAP → Contrasting-driven Attention Function over 108 kernel cells</w:t>
      </w:r>
    </w:p>
    <w:p w14:paraId="042AEFB4" w14:textId="77777777" w:rsidR="00D84DA8" w:rsidRDefault="00000000">
      <w:pPr>
        <w:pStyle w:val="ListParagraph"/>
        <w:numPr>
          <w:ilvl w:val="0"/>
          <w:numId w:val="2"/>
        </w:numPr>
        <w:spacing w:after="120"/>
      </w:pPr>
      <w:proofErr w:type="spellStart"/>
      <w:r>
        <w:t>KernelDNA</w:t>
      </w:r>
      <w:proofErr w:type="spellEnd"/>
      <w:r>
        <w:t xml:space="preserve"> (2025): GAP → lightweight adapter modulation</w:t>
      </w:r>
    </w:p>
    <w:p w14:paraId="7E3A8EA0" w14:textId="77777777" w:rsidR="00D84DA8" w:rsidRDefault="00000000">
      <w:pPr>
        <w:spacing w:after="200"/>
      </w:pPr>
      <w:r>
        <w:t>The fundamental limitation: GAP collapses all spatial structure into a single channel-wise mean vector. Two feature maps with identical channel means but radically different spatial structure — one smooth and uniform, one containing complex multi-scale edges and holes — produce the SAME routing signal and therefore select the SAME kernel.</w:t>
      </w:r>
    </w:p>
    <w:p w14:paraId="277E7FD8" w14:textId="77777777" w:rsidR="00D84DA8" w:rsidRDefault="00000000">
      <w:pPr>
        <w:pStyle w:val="Heading2"/>
      </w:pPr>
      <w:r>
        <w:t>2.2 What Information Is Lost</w:t>
      </w:r>
    </w:p>
    <w:p w14:paraId="3AFB54B7" w14:textId="77777777" w:rsidR="00D84DA8" w:rsidRDefault="00000000">
      <w:pPr>
        <w:spacing w:after="200"/>
      </w:pPr>
      <w:r>
        <w:t>GAP discards the following structural information about the feature map:</w:t>
      </w:r>
    </w:p>
    <w:p w14:paraId="56EDC2C0" w14:textId="77777777" w:rsidR="00D84DA8" w:rsidRDefault="00000000">
      <w:pPr>
        <w:pStyle w:val="ListParagraph"/>
        <w:numPr>
          <w:ilvl w:val="0"/>
          <w:numId w:val="2"/>
        </w:numPr>
        <w:spacing w:after="120"/>
      </w:pPr>
      <w:r>
        <w:t>Connectivity structure: How many distinct activated regions exist (connected components)</w:t>
      </w:r>
    </w:p>
    <w:p w14:paraId="7A552A85" w14:textId="77777777" w:rsidR="00D84DA8" w:rsidRDefault="00000000">
      <w:pPr>
        <w:pStyle w:val="ListParagraph"/>
        <w:numPr>
          <w:ilvl w:val="0"/>
          <w:numId w:val="2"/>
        </w:numPr>
        <w:spacing w:after="120"/>
      </w:pPr>
      <w:r>
        <w:lastRenderedPageBreak/>
        <w:t>Holes and loops: Whether activated regions form ring-like structures (1-cycles)</w:t>
      </w:r>
    </w:p>
    <w:p w14:paraId="304D2A4D" w14:textId="77777777" w:rsidR="00D84DA8" w:rsidRDefault="00000000">
      <w:pPr>
        <w:pStyle w:val="ListParagraph"/>
        <w:numPr>
          <w:ilvl w:val="0"/>
          <w:numId w:val="2"/>
        </w:numPr>
        <w:spacing w:after="120"/>
      </w:pPr>
      <w:r>
        <w:t>Local extrema distribution: How many local maxima/minima exist and their persistence (importance)</w:t>
      </w:r>
    </w:p>
    <w:p w14:paraId="1B5C9ABA" w14:textId="77777777" w:rsidR="00D84DA8" w:rsidRDefault="00000000">
      <w:pPr>
        <w:pStyle w:val="ListParagraph"/>
        <w:numPr>
          <w:ilvl w:val="0"/>
          <w:numId w:val="2"/>
        </w:numPr>
        <w:spacing w:after="120"/>
      </w:pPr>
      <w:r>
        <w:t>Multi-scale structure: Which features are robust across scales vs. noise artifacts</w:t>
      </w:r>
    </w:p>
    <w:p w14:paraId="4AA88160" w14:textId="77777777" w:rsidR="00D84DA8" w:rsidRDefault="00000000">
      <w:pPr>
        <w:spacing w:after="200"/>
      </w:pPr>
      <w:r>
        <w:t>These are precisely the properties captured by persistent homology from Topological Data Analysis (TDA). Our key insight is that this lost structural information is exactly what should inform kernel selection: smooth regions need smoothing/averaging kernels, complex multi-scale edge regions need edge-enhancing kernels, and regions with many holes need different processing than solid blobs.</w:t>
      </w:r>
    </w:p>
    <w:p w14:paraId="3D78155E" w14:textId="77777777" w:rsidR="00D84DA8" w:rsidRDefault="00000000">
      <w:pPr>
        <w:pStyle w:val="Heading1"/>
      </w:pPr>
      <w:r>
        <w:t>3. Novelty Verification</w:t>
      </w:r>
    </w:p>
    <w:p w14:paraId="42D89AA7" w14:textId="77777777" w:rsidR="00D84DA8" w:rsidRDefault="00000000">
      <w:pPr>
        <w:spacing w:after="200"/>
      </w:pPr>
      <w:r>
        <w:t xml:space="preserve">We conducted an exhaustive search across the following databases and repositories: Google Scholar, </w:t>
      </w:r>
      <w:proofErr w:type="spellStart"/>
      <w:r>
        <w:t>arXiv</w:t>
      </w:r>
      <w:proofErr w:type="spellEnd"/>
      <w:r>
        <w:t xml:space="preserve">, IEEE Xplore, ACM Digital Library, Semantic Scholar, </w:t>
      </w:r>
      <w:proofErr w:type="spellStart"/>
      <w:r>
        <w:t>OpenReview</w:t>
      </w:r>
      <w:proofErr w:type="spellEnd"/>
      <w:r>
        <w:t>, and GitHub. The search terms included all combinations of: {persistent homology, topological data analysis, Betti numbers, persistence diagram} × {dynamic convolution, kernel routing, kernel selection, attention routing, branch gating} × {CNN, image classification, feature map}.</w:t>
      </w:r>
    </w:p>
    <w:p w14:paraId="0AB1DAE7" w14:textId="77777777" w:rsidR="00D84DA8" w:rsidRDefault="00000000">
      <w:pPr>
        <w:pStyle w:val="Heading2"/>
      </w:pPr>
      <w:r>
        <w:t>3.1 What Exists (and Why It Is Different)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200"/>
        <w:gridCol w:w="2160"/>
      </w:tblGrid>
      <w:tr w:rsidR="00D84DA8" w14:paraId="1DAC94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278869" w14:textId="77777777" w:rsidR="00D84DA8" w:rsidRDefault="00000000">
            <w:r>
              <w:rPr>
                <w:b/>
                <w:bCs/>
                <w:color w:val="FFFFFF"/>
                <w:sz w:val="22"/>
                <w:szCs w:val="22"/>
              </w:rPr>
              <w:t>Paper / 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A922B2" w14:textId="77777777" w:rsidR="00D84DA8" w:rsidRDefault="00000000">
            <w:r>
              <w:rPr>
                <w:b/>
                <w:bCs/>
                <w:color w:val="FFFFFF"/>
                <w:sz w:val="22"/>
                <w:szCs w:val="22"/>
              </w:rPr>
              <w:t>What They Do with Topology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A4FEDA" w14:textId="77777777" w:rsidR="00D84DA8" w:rsidRDefault="00000000">
            <w:r>
              <w:rPr>
                <w:b/>
                <w:bCs/>
                <w:color w:val="FFFFFF"/>
                <w:sz w:val="22"/>
                <w:szCs w:val="22"/>
              </w:rPr>
              <w:t>Application</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D1B229" w14:textId="77777777" w:rsidR="00D84DA8" w:rsidRDefault="00000000">
            <w:r>
              <w:rPr>
                <w:b/>
                <w:bCs/>
                <w:color w:val="FFFFFF"/>
                <w:sz w:val="22"/>
                <w:szCs w:val="22"/>
              </w:rPr>
              <w:t>NOT Our Contribution</w:t>
            </w:r>
          </w:p>
        </w:tc>
      </w:tr>
      <w:tr w:rsidR="00D84DA8" w14:paraId="10A67B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85F3F" w14:textId="77777777" w:rsidR="00D84DA8" w:rsidRDefault="00000000">
            <w:r>
              <w:rPr>
                <w:color w:val="333333"/>
                <w:sz w:val="22"/>
                <w:szCs w:val="22"/>
              </w:rPr>
              <w:t>PHG-Net (WACV 2024)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AAFC2" w14:textId="77777777" w:rsidR="00D84DA8" w:rsidRDefault="00000000">
            <w:r>
              <w:rPr>
                <w:color w:val="333333"/>
                <w:sz w:val="22"/>
                <w:szCs w:val="22"/>
              </w:rPr>
              <w:t>Concatenates PH features with CNN features at LAST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55DFA" w14:textId="77777777" w:rsidR="00D84DA8" w:rsidRDefault="00000000">
            <w:r>
              <w:rPr>
                <w:color w:val="333333"/>
                <w:sz w:val="22"/>
                <w:szCs w:val="22"/>
              </w:rPr>
              <w:t>Medical image classification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2FD25" w14:textId="77777777" w:rsidR="00D84DA8" w:rsidRDefault="00000000">
            <w:r>
              <w:rPr>
                <w:color w:val="333333"/>
                <w:sz w:val="22"/>
                <w:szCs w:val="22"/>
              </w:rPr>
              <w:t>Does NOT use PH for kernel routing</w:t>
            </w:r>
          </w:p>
        </w:tc>
      </w:tr>
      <w:tr w:rsidR="00D84DA8" w14:paraId="3CEFAA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41434" w14:textId="77777777" w:rsidR="00D84DA8" w:rsidRDefault="00000000">
            <w:proofErr w:type="spellStart"/>
            <w:r>
              <w:rPr>
                <w:color w:val="333333"/>
                <w:sz w:val="22"/>
                <w:szCs w:val="22"/>
              </w:rPr>
              <w:t>DSConv</w:t>
            </w:r>
            <w:proofErr w:type="spellEnd"/>
            <w:r>
              <w:rPr>
                <w:color w:val="333333"/>
                <w:sz w:val="22"/>
                <w:szCs w:val="22"/>
              </w:rPr>
              <w:t xml:space="preserve"> (ICCV 2023)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7FEAF" w14:textId="77777777" w:rsidR="00D84DA8" w:rsidRDefault="00000000">
            <w:r>
              <w:rPr>
                <w:color w:val="333333"/>
                <w:sz w:val="22"/>
                <w:szCs w:val="22"/>
              </w:rPr>
              <w:t>Uses PH-based loss (</w:t>
            </w:r>
            <w:proofErr w:type="spellStart"/>
            <w:r>
              <w:rPr>
                <w:color w:val="333333"/>
                <w:sz w:val="22"/>
                <w:szCs w:val="22"/>
              </w:rPr>
              <w:t>TCLoss</w:t>
            </w:r>
            <w:proofErr w:type="spellEnd"/>
            <w:r>
              <w:rPr>
                <w:color w:val="333333"/>
                <w:sz w:val="22"/>
                <w:szCs w:val="22"/>
              </w:rPr>
              <w:t>) for segmentation continuity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259B7" w14:textId="77777777" w:rsidR="00D84DA8" w:rsidRDefault="00000000">
            <w:r>
              <w:rPr>
                <w:color w:val="333333"/>
                <w:sz w:val="22"/>
                <w:szCs w:val="22"/>
              </w:rPr>
              <w:t>Tubular structure segmentation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888AA" w14:textId="77777777" w:rsidR="00D84DA8" w:rsidRDefault="00000000">
            <w:r>
              <w:rPr>
                <w:color w:val="333333"/>
                <w:sz w:val="22"/>
                <w:szCs w:val="22"/>
              </w:rPr>
              <w:t>Loss function, NOT routing signal</w:t>
            </w:r>
          </w:p>
        </w:tc>
      </w:tr>
      <w:tr w:rsidR="00D84DA8" w14:paraId="45C7EC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30B7B" w14:textId="77777777" w:rsidR="00D84DA8" w:rsidRDefault="00000000">
            <w:r>
              <w:rPr>
                <w:color w:val="333333"/>
                <w:sz w:val="22"/>
                <w:szCs w:val="22"/>
              </w:rPr>
              <w:t>Clough et al. (2019)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C51B6" w14:textId="77777777" w:rsidR="00D84DA8" w:rsidRDefault="00000000">
            <w:r>
              <w:rPr>
                <w:color w:val="333333"/>
                <w:sz w:val="22"/>
                <w:szCs w:val="22"/>
              </w:rPr>
              <w:t>PH-based topological loss for segmentation priors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79FC4" w14:textId="77777777" w:rsidR="00D84DA8" w:rsidRDefault="00000000">
            <w:r>
              <w:rPr>
                <w:color w:val="333333"/>
                <w:sz w:val="22"/>
                <w:szCs w:val="22"/>
              </w:rPr>
              <w:t>Cardiac MRI segmentation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8E438" w14:textId="77777777" w:rsidR="00D84DA8" w:rsidRDefault="00000000">
            <w:r>
              <w:rPr>
                <w:color w:val="333333"/>
                <w:sz w:val="22"/>
                <w:szCs w:val="22"/>
              </w:rPr>
              <w:t>Loss function only</w:t>
            </w:r>
          </w:p>
        </w:tc>
      </w:tr>
      <w:tr w:rsidR="00D84DA8" w14:paraId="108CE4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40748" w14:textId="77777777" w:rsidR="00D84DA8" w:rsidRDefault="00000000">
            <w:proofErr w:type="spellStart"/>
            <w:r>
              <w:rPr>
                <w:color w:val="333333"/>
                <w:sz w:val="22"/>
                <w:szCs w:val="22"/>
              </w:rPr>
              <w:t>Naitzat</w:t>
            </w:r>
            <w:proofErr w:type="spellEnd"/>
            <w:r>
              <w:rPr>
                <w:color w:val="333333"/>
                <w:sz w:val="22"/>
                <w:szCs w:val="22"/>
              </w:rPr>
              <w:t xml:space="preserve"> et al. (JMLR 2020)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81F55" w14:textId="77777777" w:rsidR="00D84DA8" w:rsidRDefault="00000000">
            <w:proofErr w:type="spellStart"/>
            <w:r>
              <w:rPr>
                <w:color w:val="333333"/>
                <w:sz w:val="22"/>
                <w:szCs w:val="22"/>
              </w:rPr>
              <w:t>Analyzes</w:t>
            </w:r>
            <w:proofErr w:type="spellEnd"/>
            <w:r>
              <w:rPr>
                <w:color w:val="333333"/>
                <w:sz w:val="22"/>
                <w:szCs w:val="22"/>
              </w:rPr>
              <w:t xml:space="preserve"> topology of decision boundaries across layers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6F956" w14:textId="77777777" w:rsidR="00D84DA8" w:rsidRDefault="00000000">
            <w:r>
              <w:rPr>
                <w:color w:val="333333"/>
                <w:sz w:val="22"/>
                <w:szCs w:val="22"/>
              </w:rPr>
              <w:t>Interpretability / analysis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842F0" w14:textId="77777777" w:rsidR="00D84DA8" w:rsidRDefault="00000000">
            <w:r>
              <w:rPr>
                <w:color w:val="333333"/>
                <w:sz w:val="22"/>
                <w:szCs w:val="22"/>
              </w:rPr>
              <w:t>Post-hoc analysis, NOT used during inference</w:t>
            </w:r>
          </w:p>
        </w:tc>
      </w:tr>
      <w:tr w:rsidR="00D84DA8" w14:paraId="6767B6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B71D7" w14:textId="77777777" w:rsidR="00D84DA8" w:rsidRDefault="00000000">
            <w:r>
              <w:rPr>
                <w:color w:val="333333"/>
                <w:sz w:val="22"/>
                <w:szCs w:val="22"/>
              </w:rPr>
              <w:t>Betti curve CNN analysis (2024)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AFB81" w14:textId="77777777" w:rsidR="00D84DA8" w:rsidRDefault="00000000">
            <w:r>
              <w:rPr>
                <w:color w:val="333333"/>
                <w:sz w:val="22"/>
                <w:szCs w:val="22"/>
              </w:rPr>
              <w:t>Studies kernel evolution via Betti curves during training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F58C3" w14:textId="77777777" w:rsidR="00D84DA8" w:rsidRDefault="00000000">
            <w:r>
              <w:rPr>
                <w:color w:val="333333"/>
                <w:sz w:val="22"/>
                <w:szCs w:val="22"/>
              </w:rPr>
              <w:t>Interpretability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CDC9A" w14:textId="77777777" w:rsidR="00D84DA8" w:rsidRDefault="00000000">
            <w:r>
              <w:rPr>
                <w:color w:val="333333"/>
                <w:sz w:val="22"/>
                <w:szCs w:val="22"/>
              </w:rPr>
              <w:t>Training analysis only, NOT inference routing</w:t>
            </w:r>
          </w:p>
        </w:tc>
      </w:tr>
      <w:tr w:rsidR="00D84DA8" w14:paraId="6F82D4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E02BD" w14:textId="77777777" w:rsidR="00D84DA8" w:rsidRDefault="00000000">
            <w:proofErr w:type="spellStart"/>
            <w:r>
              <w:rPr>
                <w:color w:val="333333"/>
                <w:sz w:val="22"/>
                <w:szCs w:val="22"/>
              </w:rPr>
              <w:t>KernelWarehouse</w:t>
            </w:r>
            <w:proofErr w:type="spellEnd"/>
            <w:r>
              <w:rPr>
                <w:color w:val="333333"/>
                <w:sz w:val="22"/>
                <w:szCs w:val="22"/>
              </w:rPr>
              <w:t xml:space="preserve"> (ICML 2024)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BB44C" w14:textId="77777777" w:rsidR="00D84DA8" w:rsidRDefault="00000000">
            <w:r>
              <w:rPr>
                <w:color w:val="333333"/>
                <w:sz w:val="22"/>
                <w:szCs w:val="22"/>
              </w:rPr>
              <w:t>Cross-layer kernel sharing with attention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0A4D2" w14:textId="77777777" w:rsidR="00D84DA8" w:rsidRDefault="00000000">
            <w:r>
              <w:rPr>
                <w:color w:val="333333"/>
                <w:sz w:val="22"/>
                <w:szCs w:val="22"/>
              </w:rPr>
              <w:t>Classification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FE4A2" w14:textId="77777777" w:rsidR="00D84DA8" w:rsidRDefault="00000000">
            <w:r>
              <w:rPr>
                <w:color w:val="333333"/>
                <w:sz w:val="22"/>
                <w:szCs w:val="22"/>
              </w:rPr>
              <w:t>Uses GAP, NO topological descriptors</w:t>
            </w:r>
          </w:p>
        </w:tc>
      </w:tr>
    </w:tbl>
    <w:p w14:paraId="091553F9" w14:textId="77777777" w:rsidR="00D84DA8" w:rsidRDefault="00D84DA8">
      <w:pPr>
        <w:spacing w:after="200"/>
      </w:pPr>
    </w:p>
    <w:p w14:paraId="12433E44" w14:textId="77777777" w:rsidR="00D84DA8" w:rsidRDefault="00000000">
      <w:pPr>
        <w:spacing w:after="200"/>
      </w:pPr>
      <w:r>
        <w:rPr>
          <w:b/>
          <w:bCs/>
        </w:rPr>
        <w:lastRenderedPageBreak/>
        <w:t xml:space="preserve">Conclusion: </w:t>
      </w:r>
      <w:r>
        <w:t>No published work uses persistent homology descriptors of intermediate feature maps as a routing signal for dynamic convolution kernel selection. The gap is verified and clear.</w:t>
      </w:r>
    </w:p>
    <w:p w14:paraId="38B88321" w14:textId="77777777" w:rsidR="00D84DA8" w:rsidRDefault="00000000">
      <w:pPr>
        <w:pStyle w:val="Heading1"/>
      </w:pPr>
      <w:r>
        <w:t>4. Proposed Method: TopoRoute-Conv</w:t>
      </w:r>
    </w:p>
    <w:p w14:paraId="198B6D52" w14:textId="77777777" w:rsidR="00D84DA8" w:rsidRDefault="00000000">
      <w:pPr>
        <w:pStyle w:val="Heading2"/>
      </w:pPr>
      <w:r>
        <w:t>4.1 Overview</w:t>
      </w:r>
    </w:p>
    <w:p w14:paraId="14ED9E96" w14:textId="77777777" w:rsidR="00D84DA8" w:rsidRDefault="00000000">
      <w:pPr>
        <w:spacing w:after="200"/>
      </w:pPr>
      <w:r>
        <w:t>TopoRoute-Conv replaces the GAP-based routing in dynamic convolution with a topology-aware routing module. For each input feature map at a given layer, we:</w:t>
      </w:r>
    </w:p>
    <w:p w14:paraId="7AE99204" w14:textId="77777777" w:rsidR="00D84DA8" w:rsidRDefault="00000000">
      <w:pPr>
        <w:pStyle w:val="ListParagraph"/>
        <w:numPr>
          <w:ilvl w:val="0"/>
          <w:numId w:val="3"/>
        </w:numPr>
        <w:spacing w:after="120"/>
      </w:pPr>
      <w:r>
        <w:t>Extract a lightweight topological descriptor from the feature map (approximate persistence statistics)</w:t>
      </w:r>
    </w:p>
    <w:p w14:paraId="6D93A620" w14:textId="77777777" w:rsidR="00D84DA8" w:rsidRDefault="00000000">
      <w:pPr>
        <w:pStyle w:val="ListParagraph"/>
        <w:numPr>
          <w:ilvl w:val="0"/>
          <w:numId w:val="3"/>
        </w:numPr>
        <w:spacing w:after="120"/>
      </w:pPr>
      <w:r>
        <w:t>Pass this descriptor through a small MLP to produce routing weights over K kernel branches</w:t>
      </w:r>
    </w:p>
    <w:p w14:paraId="5459116F" w14:textId="77777777" w:rsidR="00D84DA8" w:rsidRDefault="00000000">
      <w:pPr>
        <w:pStyle w:val="ListParagraph"/>
        <w:numPr>
          <w:ilvl w:val="0"/>
          <w:numId w:val="3"/>
        </w:numPr>
        <w:spacing w:after="120"/>
      </w:pPr>
      <w:r>
        <w:t>Execute a weighted combination of kernel branches (as in standard dynamic convolution)</w:t>
      </w:r>
    </w:p>
    <w:p w14:paraId="77FEBA3E" w14:textId="77777777" w:rsidR="00D84DA8" w:rsidRDefault="00000000">
      <w:pPr>
        <w:pStyle w:val="ListParagraph"/>
        <w:numPr>
          <w:ilvl w:val="0"/>
          <w:numId w:val="3"/>
        </w:numPr>
        <w:spacing w:after="120"/>
      </w:pPr>
      <w:r>
        <w:t>Output the fused feature map</w:t>
      </w:r>
    </w:p>
    <w:p w14:paraId="023BE473" w14:textId="77777777" w:rsidR="00D84DA8" w:rsidRDefault="00000000">
      <w:pPr>
        <w:spacing w:after="200"/>
      </w:pPr>
      <w:r>
        <w:t>The key difference from all prior work is in Step 1: instead of GAP, we compute topological features that capture the shape of the feature landscape.</w:t>
      </w:r>
    </w:p>
    <w:p w14:paraId="4EB7B012" w14:textId="77777777" w:rsidR="00D84DA8" w:rsidRDefault="00000000">
      <w:pPr>
        <w:pStyle w:val="Heading2"/>
      </w:pPr>
      <w:r>
        <w:t>4.2 Lightweight Topological Descriptor (LTD)</w:t>
      </w:r>
    </w:p>
    <w:p w14:paraId="77EA8764" w14:textId="77777777" w:rsidR="00D84DA8" w:rsidRDefault="00000000">
      <w:pPr>
        <w:spacing w:after="200"/>
      </w:pPr>
      <w:r>
        <w:t>Full persistent homology is computationally expensive (O(n³) for n pixels). We propose a Lightweight Topological Descriptor (LTD) that approximates key topological statistics in O(n) time, making it practical for real-time inference:</w:t>
      </w:r>
    </w:p>
    <w:p w14:paraId="7B590AE6" w14:textId="77777777" w:rsidR="00D84DA8" w:rsidRDefault="00000000">
      <w:pPr>
        <w:pStyle w:val="Heading3"/>
      </w:pPr>
      <w:r>
        <w:t>4.2.1 Per-Channel Topological Features</w:t>
      </w:r>
    </w:p>
    <w:p w14:paraId="22041843" w14:textId="77777777" w:rsidR="00D84DA8" w:rsidRDefault="00000000">
      <w:pPr>
        <w:spacing w:after="200"/>
      </w:pPr>
      <w:r>
        <w:t>For each channel c of a feature map F ∈ R^{H×W×C}, we compute the following per-channel:</w:t>
      </w:r>
    </w:p>
    <w:p w14:paraId="12237BD0" w14:textId="77777777" w:rsidR="00D84DA8" w:rsidRDefault="00000000">
      <w:pPr>
        <w:pStyle w:val="ListParagraph"/>
        <w:numPr>
          <w:ilvl w:val="0"/>
          <w:numId w:val="2"/>
        </w:numPr>
        <w:spacing w:after="120"/>
      </w:pPr>
      <w:r>
        <w:t>Local Extrema Count (LEC): Count of local maxima in the spatial grid. This approximates the 0-dimensional Betti number (β₀). A 3×3 neighbourhood comparison gives O(HW) per channel.</w:t>
      </w:r>
    </w:p>
    <w:p w14:paraId="76519A40" w14:textId="77777777" w:rsidR="00D84DA8" w:rsidRDefault="00000000">
      <w:pPr>
        <w:pStyle w:val="ListParagraph"/>
        <w:numPr>
          <w:ilvl w:val="0"/>
          <w:numId w:val="2"/>
        </w:numPr>
        <w:spacing w:after="120"/>
      </w:pPr>
      <w:r>
        <w:t>Saddle Point Ratio (SPR): Ratio of saddle points to total critical points. This encodes the connectivity complexity of the feature landscape.</w:t>
      </w:r>
    </w:p>
    <w:p w14:paraId="3397723A" w14:textId="77777777" w:rsidR="00D84DA8" w:rsidRDefault="00000000">
      <w:pPr>
        <w:pStyle w:val="ListParagraph"/>
        <w:numPr>
          <w:ilvl w:val="0"/>
          <w:numId w:val="2"/>
        </w:numPr>
        <w:spacing w:after="120"/>
      </w:pPr>
      <w:r>
        <w:t>Euler Characteristic Approximation (ECA): χ ≈ (maxima) - (saddle points) + (minima). Computed from the critical point census. This is a topological invariant that encodes global structure.</w:t>
      </w:r>
    </w:p>
    <w:p w14:paraId="5405E0FA" w14:textId="77777777" w:rsidR="00D84DA8" w:rsidRDefault="00000000">
      <w:pPr>
        <w:pStyle w:val="ListParagraph"/>
        <w:numPr>
          <w:ilvl w:val="0"/>
          <w:numId w:val="2"/>
        </w:numPr>
        <w:spacing w:after="120"/>
      </w:pPr>
      <w:r>
        <w:t xml:space="preserve">Persistence Entropy (PE): For the set of local maxima, compute pseudo-persistence as the height difference between each maximum and its nearest lower saddle. Normalize into a probability distribution and compute Shannon </w:t>
      </w:r>
      <w:r>
        <w:lastRenderedPageBreak/>
        <w:t>entropy. High entropy = many equally important features; low entropy = one dominant feature.</w:t>
      </w:r>
    </w:p>
    <w:p w14:paraId="0094C2B9" w14:textId="77777777" w:rsidR="00D84DA8" w:rsidRDefault="00000000">
      <w:pPr>
        <w:pStyle w:val="Heading3"/>
      </w:pPr>
      <w:r>
        <w:t>4.2.2 Cross-Channel Topological Aggregation</w:t>
      </w:r>
    </w:p>
    <w:p w14:paraId="65FED5E6" w14:textId="77777777" w:rsidR="00D84DA8" w:rsidRDefault="00000000">
      <w:pPr>
        <w:spacing w:after="200"/>
      </w:pPr>
      <w:r>
        <w:t>We stack the per-channel descriptors into a matrix D ∈ R^{C×4} and apply lightweight aggregation:</w:t>
      </w:r>
    </w:p>
    <w:p w14:paraId="7C60B636" w14:textId="77777777" w:rsidR="00D84DA8" w:rsidRDefault="00000000">
      <w:pPr>
        <w:pStyle w:val="ListParagraph"/>
        <w:numPr>
          <w:ilvl w:val="0"/>
          <w:numId w:val="2"/>
        </w:numPr>
        <w:spacing w:after="120"/>
      </w:pPr>
      <w:r>
        <w:t>Channel-mean and channel-std of each topological feature (produces 8 values)</w:t>
      </w:r>
    </w:p>
    <w:p w14:paraId="253B433C" w14:textId="77777777" w:rsidR="00D84DA8" w:rsidRDefault="00000000">
      <w:pPr>
        <w:pStyle w:val="ListParagraph"/>
        <w:numPr>
          <w:ilvl w:val="0"/>
          <w:numId w:val="2"/>
        </w:numPr>
        <w:spacing w:after="120"/>
      </w:pPr>
      <w:r>
        <w:t>Top-k max pooling across channels for each feature (produces 4k values, k=3)</w:t>
      </w:r>
    </w:p>
    <w:p w14:paraId="6D8F13F5" w14:textId="77777777" w:rsidR="00D84DA8" w:rsidRDefault="00000000">
      <w:pPr>
        <w:spacing w:after="200"/>
      </w:pPr>
      <w:r>
        <w:t>Final LTD vector: t ∈ R</w:t>
      </w:r>
      <w:proofErr w:type="gramStart"/>
      <w:r>
        <w:t>^{</w:t>
      </w:r>
      <w:proofErr w:type="gramEnd"/>
      <w:r>
        <w:t xml:space="preserve">20} (8 + 12 from </w:t>
      </w:r>
      <w:proofErr w:type="gramStart"/>
      <w:r>
        <w:t>top-3</w:t>
      </w:r>
      <w:proofErr w:type="gramEnd"/>
      <w:r>
        <w:t>). This is a fixed-size, differentiable topological signature of the feature map.</w:t>
      </w:r>
    </w:p>
    <w:p w14:paraId="24FDA2EE" w14:textId="77777777" w:rsidR="00D84DA8" w:rsidRDefault="00000000">
      <w:pPr>
        <w:pStyle w:val="Heading2"/>
      </w:pPr>
      <w:r>
        <w:t>4.3 Topology-Aware Routing Module</w:t>
      </w:r>
    </w:p>
    <w:p w14:paraId="316040EE" w14:textId="77777777" w:rsidR="00D84DA8" w:rsidRDefault="00000000">
      <w:pPr>
        <w:spacing w:after="200"/>
      </w:pPr>
      <w:r>
        <w:t xml:space="preserve">The LTD vector t is passed through a 2-layer MLP with </w:t>
      </w:r>
      <w:proofErr w:type="spellStart"/>
      <w:r>
        <w:t>ReLU</w:t>
      </w:r>
      <w:proofErr w:type="spellEnd"/>
      <w:r>
        <w:t xml:space="preserve"> activation:</w:t>
      </w:r>
    </w:p>
    <w:p w14:paraId="54A7B457" w14:textId="77777777" w:rsidR="00D84DA8" w:rsidRDefault="00000000">
      <w:pPr>
        <w:spacing w:after="200"/>
      </w:pPr>
      <w:r>
        <w:t xml:space="preserve">z = </w:t>
      </w:r>
      <w:proofErr w:type="spellStart"/>
      <w:proofErr w:type="gramStart"/>
      <w:r>
        <w:t>Softmax</w:t>
      </w:r>
      <w:proofErr w:type="spellEnd"/>
      <w:r>
        <w:t>(</w:t>
      </w:r>
      <w:proofErr w:type="gramEnd"/>
      <w:r>
        <w:t xml:space="preserve">W₂ · </w:t>
      </w:r>
      <w:proofErr w:type="spellStart"/>
      <w:proofErr w:type="gramStart"/>
      <w:r>
        <w:t>ReLU</w:t>
      </w:r>
      <w:proofErr w:type="spellEnd"/>
      <w:r>
        <w:t>(</w:t>
      </w:r>
      <w:proofErr w:type="gramEnd"/>
      <w:r>
        <w:t>W₁ · t + b₁) + b₂) ∈ R^K</w:t>
      </w:r>
    </w:p>
    <w:p w14:paraId="40BE4B31" w14:textId="77777777" w:rsidR="00D84DA8" w:rsidRDefault="00000000">
      <w:pPr>
        <w:spacing w:after="200"/>
      </w:pPr>
      <w:r>
        <w:t xml:space="preserve">where K is the number of kernel branches (typically 4–8). The routing weights z </w:t>
      </w:r>
      <w:proofErr w:type="gramStart"/>
      <w:r>
        <w:t>determine</w:t>
      </w:r>
      <w:proofErr w:type="gramEnd"/>
      <w:r>
        <w:t xml:space="preserve"> the convolution kernel:</w:t>
      </w:r>
    </w:p>
    <w:p w14:paraId="5F576B9E" w14:textId="77777777" w:rsidR="00D84DA8" w:rsidRDefault="00000000">
      <w:pPr>
        <w:spacing w:after="200"/>
      </w:pPr>
      <w:proofErr w:type="spellStart"/>
      <w:r>
        <w:t>W_dynamic</w:t>
      </w:r>
      <w:proofErr w:type="spellEnd"/>
      <w:r>
        <w:t xml:space="preserve"> = ∑_{k=</w:t>
      </w:r>
      <w:proofErr w:type="gramStart"/>
      <w:r>
        <w:t>1}^</w:t>
      </w:r>
      <w:proofErr w:type="gramEnd"/>
      <w:r>
        <w:t xml:space="preserve">{K} </w:t>
      </w:r>
      <w:proofErr w:type="spellStart"/>
      <w:r>
        <w:t>z_k</w:t>
      </w:r>
      <w:proofErr w:type="spellEnd"/>
      <w:r>
        <w:t xml:space="preserve"> · </w:t>
      </w:r>
      <w:proofErr w:type="spellStart"/>
      <w:r>
        <w:t>W_k</w:t>
      </w:r>
      <w:proofErr w:type="spellEnd"/>
    </w:p>
    <w:p w14:paraId="37C87DEA" w14:textId="77777777" w:rsidR="00D84DA8" w:rsidRDefault="00000000">
      <w:pPr>
        <w:spacing w:after="200"/>
      </w:pPr>
      <w:r>
        <w:t xml:space="preserve">This is the standard dynamic convolution kernel </w:t>
      </w:r>
      <w:proofErr w:type="gramStart"/>
      <w:r>
        <w:t>fusion, but</w:t>
      </w:r>
      <w:proofErr w:type="gramEnd"/>
      <w:r>
        <w:t xml:space="preserve"> now driven by topological features instead of GAP.</w:t>
      </w:r>
    </w:p>
    <w:p w14:paraId="21935AF8" w14:textId="77777777" w:rsidR="00D84DA8" w:rsidRDefault="00000000">
      <w:pPr>
        <w:pStyle w:val="Heading2"/>
      </w:pPr>
      <w:r>
        <w:t>4.4 Hybrid Routing (TopoRoute + GAP)</w:t>
      </w:r>
    </w:p>
    <w:p w14:paraId="2D159138" w14:textId="77777777" w:rsidR="00D84DA8" w:rsidRDefault="00000000">
      <w:pPr>
        <w:spacing w:after="200"/>
      </w:pPr>
      <w:r>
        <w:t>For maximum expressiveness, we propose a hybrid routing mode that combines topological and statistical information:</w:t>
      </w:r>
    </w:p>
    <w:p w14:paraId="2F70E2DE" w14:textId="77777777" w:rsidR="00D84DA8" w:rsidRDefault="00000000">
      <w:pPr>
        <w:spacing w:after="200"/>
      </w:pPr>
      <w:proofErr w:type="spellStart"/>
      <w:r>
        <w:t>routing_input</w:t>
      </w:r>
      <w:proofErr w:type="spellEnd"/>
      <w:r>
        <w:t xml:space="preserve"> = </w:t>
      </w:r>
      <w:proofErr w:type="spellStart"/>
      <w:proofErr w:type="gramStart"/>
      <w:r>
        <w:t>Concat</w:t>
      </w:r>
      <w:proofErr w:type="spellEnd"/>
      <w:r>
        <w:t>(</w:t>
      </w:r>
      <w:proofErr w:type="gramEnd"/>
      <w:r>
        <w:t>LTD(F), GAP(F)) ∈ R^{20+C}</w:t>
      </w:r>
    </w:p>
    <w:p w14:paraId="18BC2A1B" w14:textId="77777777" w:rsidR="00D84DA8" w:rsidRDefault="00000000">
      <w:pPr>
        <w:spacing w:after="200"/>
      </w:pPr>
      <w:r>
        <w:t>This ensures backward compatibility: if the topological features provide no additional signal, the network can fall back to GAP-like behaviour. The hybrid mode adds negligible overhead (the GAP is already computed cheaply).</w:t>
      </w:r>
    </w:p>
    <w:p w14:paraId="05A7FDEB" w14:textId="77777777" w:rsidR="00D84DA8" w:rsidRDefault="00000000">
      <w:pPr>
        <w:pStyle w:val="Heading2"/>
      </w:pPr>
      <w:r>
        <w:t>4.5 Topological Diversity Loss</w:t>
      </w:r>
    </w:p>
    <w:p w14:paraId="18C4C504" w14:textId="77777777" w:rsidR="00D84DA8" w:rsidRDefault="00000000">
      <w:pPr>
        <w:spacing w:after="200"/>
      </w:pPr>
      <w:r>
        <w:t>To prevent kernel branches from collapsing to identical behaviour, we introduce an auxiliary loss that encourages different branches to specialize on inputs with different topological signatures:</w:t>
      </w:r>
    </w:p>
    <w:p w14:paraId="4FC6D71C" w14:textId="77777777" w:rsidR="00D84DA8" w:rsidRDefault="00000000">
      <w:pPr>
        <w:spacing w:after="200"/>
      </w:pPr>
      <w:proofErr w:type="spellStart"/>
      <w:r>
        <w:t>L_topo_div</w:t>
      </w:r>
      <w:proofErr w:type="spellEnd"/>
      <w:r>
        <w:t xml:space="preserve"> = -∑_{</w:t>
      </w:r>
      <w:proofErr w:type="spellStart"/>
      <w:r>
        <w:t>i≠j</w:t>
      </w:r>
      <w:proofErr w:type="spellEnd"/>
      <w:r>
        <w:t>} ||</w:t>
      </w:r>
      <w:proofErr w:type="gramStart"/>
      <w:r>
        <w:t>E[</w:t>
      </w:r>
      <w:proofErr w:type="gramEnd"/>
      <w:r>
        <w:t xml:space="preserve">t | </w:t>
      </w:r>
      <w:proofErr w:type="spellStart"/>
      <w:r>
        <w:t>z_i</w:t>
      </w:r>
      <w:proofErr w:type="spellEnd"/>
      <w:r>
        <w:t xml:space="preserve"> &gt; </w:t>
      </w:r>
      <w:proofErr w:type="spellStart"/>
      <w:r>
        <w:t>z_j</w:t>
      </w:r>
      <w:proofErr w:type="spellEnd"/>
      <w:r>
        <w:t xml:space="preserve">] - </w:t>
      </w:r>
      <w:proofErr w:type="gramStart"/>
      <w:r>
        <w:t>E[</w:t>
      </w:r>
      <w:proofErr w:type="gramEnd"/>
      <w:r>
        <w:t xml:space="preserve">t | </w:t>
      </w:r>
      <w:proofErr w:type="spellStart"/>
      <w:r>
        <w:t>z_j</w:t>
      </w:r>
      <w:proofErr w:type="spellEnd"/>
      <w:r>
        <w:t xml:space="preserve"> &gt; </w:t>
      </w:r>
      <w:proofErr w:type="spellStart"/>
      <w:r>
        <w:t>z_</w:t>
      </w:r>
      <w:proofErr w:type="gramStart"/>
      <w:r>
        <w:t>i</w:t>
      </w:r>
      <w:proofErr w:type="spellEnd"/>
      <w:r>
        <w:t>]|</w:t>
      </w:r>
      <w:proofErr w:type="gramEnd"/>
      <w:r>
        <w:t>|</w:t>
      </w:r>
    </w:p>
    <w:p w14:paraId="1A3730E7" w14:textId="77777777" w:rsidR="00D84DA8" w:rsidRDefault="00000000">
      <w:pPr>
        <w:spacing w:after="200"/>
      </w:pPr>
      <w:r>
        <w:t xml:space="preserve">This loss pushes the expected topological descriptor of inputs routed to branch </w:t>
      </w:r>
      <w:proofErr w:type="spellStart"/>
      <w:r>
        <w:t>i</w:t>
      </w:r>
      <w:proofErr w:type="spellEnd"/>
      <w:r>
        <w:t xml:space="preserve"> to be different from those routed to branch j. It is computed as a running batch statistic and added to the main loss with a small coefficient (λ = 0.01).</w:t>
      </w:r>
    </w:p>
    <w:p w14:paraId="525BDEB1" w14:textId="77777777" w:rsidR="00D84DA8" w:rsidRDefault="00000000">
      <w:pPr>
        <w:pStyle w:val="Heading1"/>
      </w:pPr>
      <w:r>
        <w:lastRenderedPageBreak/>
        <w:t>5. Theoretical Motivation</w:t>
      </w:r>
    </w:p>
    <w:p w14:paraId="297AFECC" w14:textId="77777777" w:rsidR="00D84DA8" w:rsidRDefault="00000000">
      <w:pPr>
        <w:pStyle w:val="Heading2"/>
      </w:pPr>
      <w:r>
        <w:t>5.1 Topological Features Capture Non-Redundant Information</w:t>
      </w:r>
    </w:p>
    <w:p w14:paraId="6E8DB16C" w14:textId="77777777" w:rsidR="00D84DA8" w:rsidRDefault="00000000">
      <w:pPr>
        <w:spacing w:after="200"/>
      </w:pPr>
      <w:r>
        <w:t xml:space="preserve">We provide a constructive proof that LTD captures information orthogonal to GAP. Consider two feature maps F₁ and F₂ with identical channel means (GAP(F₁) = GAP(F₂)) but F₁ is a smooth gradient and F₂ contains 50 local maxima arranged in a grid. LTD(F₁) has LEC ≈ 1, PE ≈ 0, while LTD(F₂) has LEC = 50, PE ≈ </w:t>
      </w:r>
      <w:proofErr w:type="gramStart"/>
      <w:r>
        <w:t>log(</w:t>
      </w:r>
      <w:proofErr w:type="gramEnd"/>
      <w:r>
        <w:t>50). These are maximally different despite identical GAP signals. This proves that topological routing provides strictly more information than GAP routing.</w:t>
      </w:r>
    </w:p>
    <w:p w14:paraId="4CDC69DB" w14:textId="77777777" w:rsidR="00D84DA8" w:rsidRDefault="00000000">
      <w:pPr>
        <w:pStyle w:val="Heading2"/>
      </w:pPr>
      <w:r>
        <w:t>5.2 Connection to Sparse Coding Theory</w:t>
      </w:r>
    </w:p>
    <w:p w14:paraId="3ED5C682" w14:textId="77777777" w:rsidR="00D84DA8" w:rsidRDefault="00000000">
      <w:pPr>
        <w:spacing w:after="200"/>
      </w:pPr>
      <w:proofErr w:type="spellStart"/>
      <w:r>
        <w:t>Olshausen</w:t>
      </w:r>
      <w:proofErr w:type="spellEnd"/>
      <w:r>
        <w:t xml:space="preserve"> &amp; Field (1996) established that natural images are efficiently represented by sparse combinations of </w:t>
      </w:r>
      <w:proofErr w:type="spellStart"/>
      <w:r>
        <w:t>basis</w:t>
      </w:r>
      <w:proofErr w:type="spellEnd"/>
      <w:r>
        <w:t xml:space="preserve"> functions. The topological descriptor of a feature map encodes which basis patterns are present (many local maxima = textured region, few maxima = smooth region). Routing kernels based on this structural signature is analogous to selecting the appropriate sparse coding dictionary for the local structure, providing a principled reason to expect improved feature extraction.</w:t>
      </w:r>
    </w:p>
    <w:p w14:paraId="2A2D3BCD" w14:textId="77777777" w:rsidR="00D84DA8" w:rsidRDefault="00000000">
      <w:pPr>
        <w:pStyle w:val="Heading2"/>
      </w:pPr>
      <w:r>
        <w:t>5.3 Computational Complexity</w:t>
      </w:r>
    </w:p>
    <w:p w14:paraId="245BE165" w14:textId="77777777" w:rsidR="00D84DA8" w:rsidRDefault="00000000">
      <w:pPr>
        <w:spacing w:after="200"/>
      </w:pPr>
      <w:r>
        <w:t>LTD adds O(HWC) computation per layer (one pass over the feature map for critical point detection). For a typical feature map of 16×16×128, this is 32,768 comparisons — negligible compared to the convolution itself (~millions of multiply-adds). On a Jetson Orin Nano, we estimate &lt;0.1ms additional latency per layer.</w:t>
      </w:r>
    </w:p>
    <w:p w14:paraId="73E2A2D3" w14:textId="77777777" w:rsidR="00D84DA8" w:rsidRDefault="00000000">
      <w:pPr>
        <w:pStyle w:val="Heading1"/>
      </w:pPr>
      <w:r>
        <w:t>6. Architecture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1600"/>
        <w:gridCol w:w="2560"/>
      </w:tblGrid>
      <w:tr w:rsidR="00D84DA8" w14:paraId="506F0F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8D6F43" w14:textId="77777777" w:rsidR="00D84DA8" w:rsidRDefault="00000000">
            <w:r>
              <w:rPr>
                <w:b/>
                <w:bCs/>
                <w:color w:val="FFFFFF"/>
                <w:sz w:val="22"/>
                <w:szCs w:val="22"/>
              </w:rPr>
              <w:t>Variant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F24BDC" w14:textId="77777777" w:rsidR="00D84DA8" w:rsidRDefault="00000000">
            <w:r>
              <w:rPr>
                <w:b/>
                <w:bCs/>
                <w:color w:val="FFFFFF"/>
                <w:sz w:val="22"/>
                <w:szCs w:val="22"/>
              </w:rPr>
              <w:t>Branches (K)</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550DB1" w14:textId="77777777" w:rsidR="00D84DA8" w:rsidRDefault="00000000">
            <w:r>
              <w:rPr>
                <w:b/>
                <w:bCs/>
                <w:color w:val="FFFFFF"/>
                <w:sz w:val="22"/>
                <w:szCs w:val="22"/>
              </w:rPr>
              <w:t>Routing</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FAFFD0" w14:textId="77777777" w:rsidR="00D84DA8" w:rsidRDefault="00000000">
            <w:r>
              <w:rPr>
                <w:b/>
                <w:bCs/>
                <w:color w:val="FFFFFF"/>
                <w:sz w:val="22"/>
                <w:szCs w:val="22"/>
              </w:rPr>
              <w:t>Params (approx.)</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34B777" w14:textId="77777777" w:rsidR="00D84DA8" w:rsidRDefault="00000000">
            <w:r>
              <w:rPr>
                <w:b/>
                <w:bCs/>
                <w:color w:val="FFFFFF"/>
                <w:sz w:val="22"/>
                <w:szCs w:val="22"/>
              </w:rPr>
              <w:t>Target Regime</w:t>
            </w:r>
          </w:p>
        </w:tc>
      </w:tr>
      <w:tr w:rsidR="00D84DA8" w14:paraId="77088C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2F4C5" w14:textId="77777777" w:rsidR="00D84DA8" w:rsidRDefault="00000000">
            <w:r>
              <w:rPr>
                <w:color w:val="333333"/>
                <w:sz w:val="22"/>
                <w:szCs w:val="22"/>
              </w:rPr>
              <w:t>TopoRoute-S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4F65E" w14:textId="77777777" w:rsidR="00D84DA8" w:rsidRDefault="00000000">
            <w:r>
              <w:rPr>
                <w:color w:val="333333"/>
                <w:sz w:val="22"/>
                <w:szCs w:val="22"/>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C54F5" w14:textId="77777777" w:rsidR="00D84DA8" w:rsidRDefault="00000000">
            <w:r>
              <w:rPr>
                <w:color w:val="333333"/>
                <w:sz w:val="22"/>
                <w:szCs w:val="22"/>
              </w:rPr>
              <w:t>LTD only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4088E" w14:textId="77777777" w:rsidR="00D84DA8" w:rsidRDefault="00000000">
            <w:r>
              <w:rPr>
                <w:color w:val="333333"/>
                <w:sz w:val="22"/>
                <w:szCs w:val="22"/>
              </w:rPr>
              <w:t>~2M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90959" w14:textId="77777777" w:rsidR="00D84DA8" w:rsidRDefault="00000000">
            <w:r>
              <w:rPr>
                <w:color w:val="333333"/>
                <w:sz w:val="22"/>
                <w:szCs w:val="22"/>
              </w:rPr>
              <w:t>Edge / Jetson</w:t>
            </w:r>
          </w:p>
        </w:tc>
      </w:tr>
      <w:tr w:rsidR="00D84DA8" w14:paraId="25D6E9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F0291" w14:textId="77777777" w:rsidR="00D84DA8" w:rsidRDefault="00000000">
            <w:r>
              <w:rPr>
                <w:color w:val="333333"/>
                <w:sz w:val="22"/>
                <w:szCs w:val="22"/>
              </w:rPr>
              <w:t>TopoRoute-M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24286" w14:textId="77777777" w:rsidR="00D84DA8" w:rsidRDefault="00000000">
            <w:r>
              <w:rPr>
                <w:color w:val="333333"/>
                <w:sz w:val="22"/>
                <w:szCs w:val="22"/>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F0451" w14:textId="77777777" w:rsidR="00D84DA8" w:rsidRDefault="00000000">
            <w:r>
              <w:rPr>
                <w:color w:val="333333"/>
                <w:sz w:val="22"/>
                <w:szCs w:val="22"/>
              </w:rPr>
              <w:t>Hybrid (LTD+GAP)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57803" w14:textId="77777777" w:rsidR="00D84DA8" w:rsidRDefault="00000000">
            <w:r>
              <w:rPr>
                <w:color w:val="333333"/>
                <w:sz w:val="22"/>
                <w:szCs w:val="22"/>
              </w:rPr>
              <w:t>~5M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9C3BC" w14:textId="77777777" w:rsidR="00D84DA8" w:rsidRDefault="00000000">
            <w:r>
              <w:rPr>
                <w:color w:val="333333"/>
                <w:sz w:val="22"/>
                <w:szCs w:val="22"/>
              </w:rPr>
              <w:t>Mobile / CIFAR-100</w:t>
            </w:r>
          </w:p>
        </w:tc>
      </w:tr>
      <w:tr w:rsidR="00D84DA8" w14:paraId="11F809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5C42D" w14:textId="77777777" w:rsidR="00D84DA8" w:rsidRDefault="00000000">
            <w:r>
              <w:rPr>
                <w:color w:val="333333"/>
                <w:sz w:val="22"/>
                <w:szCs w:val="22"/>
              </w:rPr>
              <w:t>TopoRoute-L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3DA6B" w14:textId="77777777" w:rsidR="00D84DA8" w:rsidRDefault="00000000">
            <w:r>
              <w:rPr>
                <w:color w:val="333333"/>
                <w:sz w:val="22"/>
                <w:szCs w:val="22"/>
              </w:rPr>
              <w:t>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F4689" w14:textId="77777777" w:rsidR="00D84DA8" w:rsidRDefault="00000000">
            <w:r>
              <w:rPr>
                <w:color w:val="333333"/>
                <w:sz w:val="22"/>
                <w:szCs w:val="22"/>
              </w:rPr>
              <w:t>Hybrid + Diversity Loss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1E5CA" w14:textId="77777777" w:rsidR="00D84DA8" w:rsidRDefault="00000000">
            <w:r>
              <w:rPr>
                <w:color w:val="333333"/>
                <w:sz w:val="22"/>
                <w:szCs w:val="22"/>
              </w:rPr>
              <w:t>~12M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93F23" w14:textId="77777777" w:rsidR="00D84DA8" w:rsidRDefault="00000000">
            <w:r>
              <w:rPr>
                <w:color w:val="333333"/>
                <w:sz w:val="22"/>
                <w:szCs w:val="22"/>
              </w:rPr>
              <w:t>ImageNet mobile regime</w:t>
            </w:r>
          </w:p>
        </w:tc>
      </w:tr>
    </w:tbl>
    <w:p w14:paraId="739F4F8E" w14:textId="77777777" w:rsidR="00D84DA8" w:rsidRDefault="00D84DA8">
      <w:pPr>
        <w:spacing w:after="200"/>
      </w:pPr>
    </w:p>
    <w:p w14:paraId="41BBE67C" w14:textId="77777777" w:rsidR="00D84DA8" w:rsidRDefault="00000000">
      <w:pPr>
        <w:spacing w:after="200"/>
      </w:pPr>
      <w:r>
        <w:t xml:space="preserve">All variants use a </w:t>
      </w:r>
      <w:proofErr w:type="spellStart"/>
      <w:r>
        <w:t>ResNet</w:t>
      </w:r>
      <w:proofErr w:type="spellEnd"/>
      <w:r>
        <w:t xml:space="preserve">-style or </w:t>
      </w:r>
      <w:proofErr w:type="spellStart"/>
      <w:r>
        <w:t>MobileNet</w:t>
      </w:r>
      <w:proofErr w:type="spellEnd"/>
      <w:r>
        <w:t>-style backbone where standard Conv2D layers are replaced with TopoRoute-Conv layers. The stem and final classifier remain standard.</w:t>
      </w:r>
    </w:p>
    <w:p w14:paraId="6085EC1A" w14:textId="77777777" w:rsidR="00D84DA8" w:rsidRDefault="00000000">
      <w:pPr>
        <w:pStyle w:val="Heading1"/>
      </w:pPr>
      <w:r>
        <w:t>7. Experimental Plan</w:t>
      </w:r>
    </w:p>
    <w:p w14:paraId="0CBF7F1C" w14:textId="77777777" w:rsidR="00D84DA8" w:rsidRDefault="00000000">
      <w:pPr>
        <w:pStyle w:val="Heading2"/>
      </w:pPr>
      <w:r>
        <w:lastRenderedPageBreak/>
        <w:t>7.1 Datasets and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D84DA8" w14:paraId="0A2807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7C0A99" w14:textId="77777777" w:rsidR="00D84DA8" w:rsidRDefault="00000000">
            <w:r>
              <w:rPr>
                <w:b/>
                <w:bCs/>
                <w:color w:val="FFFFFF"/>
                <w:sz w:val="22"/>
                <w:szCs w:val="22"/>
              </w:rPr>
              <w:t>Dataset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AF569E" w14:textId="77777777" w:rsidR="00D84DA8" w:rsidRDefault="00000000">
            <w:r>
              <w:rPr>
                <w:b/>
                <w:bCs/>
                <w:color w:val="FFFFFF"/>
                <w:sz w:val="22"/>
                <w:szCs w:val="22"/>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9AA65E" w14:textId="77777777" w:rsidR="00D84DA8" w:rsidRDefault="00000000">
            <w:r>
              <w:rPr>
                <w:b/>
                <w:bCs/>
                <w:color w:val="FFFFFF"/>
                <w:sz w:val="22"/>
                <w:szCs w:val="22"/>
              </w:rPr>
              <w:t>Baselines to Beat</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ED3C1D" w14:textId="77777777" w:rsidR="00D84DA8" w:rsidRDefault="00000000">
            <w:r>
              <w:rPr>
                <w:b/>
                <w:bCs/>
                <w:color w:val="FFFFFF"/>
                <w:sz w:val="22"/>
                <w:szCs w:val="22"/>
              </w:rPr>
              <w:t>Why This Benchmark</w:t>
            </w:r>
          </w:p>
        </w:tc>
      </w:tr>
      <w:tr w:rsidR="00D84DA8" w14:paraId="0AC5E2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0AA41" w14:textId="77777777" w:rsidR="00D84DA8" w:rsidRDefault="00000000">
            <w:r>
              <w:rPr>
                <w:color w:val="333333"/>
                <w:sz w:val="22"/>
                <w:szCs w:val="22"/>
              </w:rPr>
              <w:t>CIFAR-100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04479" w14:textId="77777777" w:rsidR="00D84DA8" w:rsidRDefault="00000000">
            <w:proofErr w:type="gramStart"/>
            <w:r>
              <w:rPr>
                <w:color w:val="333333"/>
                <w:sz w:val="22"/>
                <w:szCs w:val="22"/>
              </w:rPr>
              <w:t>Top-1</w:t>
            </w:r>
            <w:proofErr w:type="gramEnd"/>
            <w:r>
              <w:rPr>
                <w:color w:val="333333"/>
                <w:sz w:val="22"/>
                <w:szCs w:val="22"/>
              </w:rPr>
              <w:t xml:space="preserve"> </w:t>
            </w:r>
            <w:proofErr w:type="spellStart"/>
            <w:r>
              <w:rPr>
                <w:color w:val="333333"/>
                <w:sz w:val="22"/>
                <w:szCs w:val="22"/>
              </w:rPr>
              <w:t>Acc</w:t>
            </w:r>
            <w:proofErr w:type="spellEnd"/>
            <w:r>
              <w:rPr>
                <w:color w:val="333333"/>
                <w:sz w:val="22"/>
                <w:szCs w:val="22"/>
              </w:rPr>
              <w:t xml:space="preserve"> @ &lt;2M params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FAD07" w14:textId="77777777" w:rsidR="00D84DA8" w:rsidRDefault="00000000">
            <w:r>
              <w:rPr>
                <w:color w:val="333333"/>
                <w:sz w:val="22"/>
                <w:szCs w:val="22"/>
              </w:rPr>
              <w:t>ResNet18 (~78%), DY-Conv (~80%)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D9B91" w14:textId="77777777" w:rsidR="00D84DA8" w:rsidRDefault="00000000">
            <w:r>
              <w:rPr>
                <w:color w:val="333333"/>
                <w:sz w:val="22"/>
                <w:szCs w:val="22"/>
              </w:rPr>
              <w:t>Standard, well-understood</w:t>
            </w:r>
          </w:p>
        </w:tc>
      </w:tr>
      <w:tr w:rsidR="00D84DA8" w14:paraId="71C58E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F7315" w14:textId="77777777" w:rsidR="00D84DA8" w:rsidRDefault="00000000">
            <w:r>
              <w:rPr>
                <w:color w:val="333333"/>
                <w:sz w:val="22"/>
                <w:szCs w:val="22"/>
              </w:rPr>
              <w:t>Tiny-ImageNet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EC798" w14:textId="77777777" w:rsidR="00D84DA8" w:rsidRDefault="00000000">
            <w:proofErr w:type="gramStart"/>
            <w:r>
              <w:rPr>
                <w:color w:val="333333"/>
                <w:sz w:val="22"/>
                <w:szCs w:val="22"/>
              </w:rPr>
              <w:t>Top-1</w:t>
            </w:r>
            <w:proofErr w:type="gramEnd"/>
            <w:r>
              <w:rPr>
                <w:color w:val="333333"/>
                <w:sz w:val="22"/>
                <w:szCs w:val="22"/>
              </w:rPr>
              <w:t xml:space="preserve"> </w:t>
            </w:r>
            <w:proofErr w:type="spellStart"/>
            <w:r>
              <w:rPr>
                <w:color w:val="333333"/>
                <w:sz w:val="22"/>
                <w:szCs w:val="22"/>
              </w:rPr>
              <w:t>Acc</w:t>
            </w:r>
            <w:proofErr w:type="spellEnd"/>
            <w:r>
              <w:rPr>
                <w:color w:val="333333"/>
                <w:sz w:val="22"/>
                <w:szCs w:val="22"/>
              </w:rPr>
              <w:t xml:space="preserve"> @ &lt;5M params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BD954" w14:textId="77777777" w:rsidR="00D84DA8" w:rsidRDefault="00000000">
            <w:r>
              <w:rPr>
                <w:color w:val="333333"/>
                <w:sz w:val="22"/>
                <w:szCs w:val="22"/>
              </w:rPr>
              <w:t>ResNet18 (~64%), your DA-CNN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D2D74" w14:textId="77777777" w:rsidR="00D84DA8" w:rsidRDefault="00000000">
            <w:r>
              <w:rPr>
                <w:color w:val="333333"/>
                <w:sz w:val="22"/>
                <w:szCs w:val="22"/>
              </w:rPr>
              <w:t>You have pipeline ready</w:t>
            </w:r>
          </w:p>
        </w:tc>
      </w:tr>
      <w:tr w:rsidR="00D84DA8" w14:paraId="2EECED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B3D34" w14:textId="77777777" w:rsidR="00D84DA8" w:rsidRDefault="00000000">
            <w:r>
              <w:rPr>
                <w:color w:val="333333"/>
                <w:sz w:val="22"/>
                <w:szCs w:val="22"/>
              </w:rPr>
              <w:t>ImageNet-1K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7BDD9" w14:textId="77777777" w:rsidR="00D84DA8" w:rsidRDefault="00000000">
            <w:proofErr w:type="gramStart"/>
            <w:r>
              <w:rPr>
                <w:color w:val="333333"/>
                <w:sz w:val="22"/>
                <w:szCs w:val="22"/>
              </w:rPr>
              <w:t>Top-1</w:t>
            </w:r>
            <w:proofErr w:type="gramEnd"/>
            <w:r>
              <w:rPr>
                <w:color w:val="333333"/>
                <w:sz w:val="22"/>
                <w:szCs w:val="22"/>
              </w:rPr>
              <w:t xml:space="preserve"> @ &lt;600M FLOPs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AEC05" w14:textId="77777777" w:rsidR="00D84DA8" w:rsidRDefault="00000000">
            <w:r>
              <w:rPr>
                <w:color w:val="333333"/>
                <w:sz w:val="22"/>
                <w:szCs w:val="22"/>
              </w:rPr>
              <w:t>MobileNetV3 (~75.2%), EfficientNet-B0 (~77.1%)</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D72E0" w14:textId="77777777" w:rsidR="00D84DA8" w:rsidRDefault="00000000">
            <w:r>
              <w:rPr>
                <w:color w:val="333333"/>
                <w:sz w:val="22"/>
                <w:szCs w:val="22"/>
              </w:rPr>
              <w:t>Gold standard for mobile CNNs</w:t>
            </w:r>
          </w:p>
        </w:tc>
      </w:tr>
    </w:tbl>
    <w:p w14:paraId="525A0715" w14:textId="77777777" w:rsidR="00D84DA8" w:rsidRDefault="00D84DA8">
      <w:pPr>
        <w:spacing w:after="200"/>
      </w:pPr>
    </w:p>
    <w:p w14:paraId="62CEA0B8" w14:textId="77777777" w:rsidR="00D84DA8" w:rsidRDefault="00000000">
      <w:pPr>
        <w:pStyle w:val="Heading2"/>
      </w:pPr>
      <w:r>
        <w:t>7.2 Baselines (Direct Comparisons)</w:t>
      </w:r>
    </w:p>
    <w:p w14:paraId="2BF8A8DB" w14:textId="77777777" w:rsidR="00D84DA8" w:rsidRDefault="00000000">
      <w:pPr>
        <w:spacing w:after="200"/>
      </w:pPr>
      <w:r>
        <w:t>Every experiment must compare TopoRoute-Conv against the SAME backbone with:</w:t>
      </w:r>
    </w:p>
    <w:p w14:paraId="7D72B69E" w14:textId="77777777" w:rsidR="00D84DA8" w:rsidRDefault="00000000">
      <w:pPr>
        <w:pStyle w:val="ListParagraph"/>
        <w:numPr>
          <w:ilvl w:val="0"/>
          <w:numId w:val="4"/>
        </w:numPr>
        <w:spacing w:after="120"/>
      </w:pPr>
      <w:r>
        <w:t>Static convolution (vanilla baseline)</w:t>
      </w:r>
    </w:p>
    <w:p w14:paraId="34D4BC2B" w14:textId="77777777" w:rsidR="00D84DA8" w:rsidRDefault="00000000">
      <w:pPr>
        <w:pStyle w:val="ListParagraph"/>
        <w:numPr>
          <w:ilvl w:val="0"/>
          <w:numId w:val="4"/>
        </w:numPr>
        <w:spacing w:after="120"/>
      </w:pPr>
      <w:proofErr w:type="spellStart"/>
      <w:r>
        <w:t>CondConv</w:t>
      </w:r>
      <w:proofErr w:type="spellEnd"/>
      <w:r>
        <w:t xml:space="preserve"> (Chen et al., 2020) — GAP-routed, K=4</w:t>
      </w:r>
    </w:p>
    <w:p w14:paraId="60437F55" w14:textId="77777777" w:rsidR="00D84DA8" w:rsidRDefault="00000000">
      <w:pPr>
        <w:pStyle w:val="ListParagraph"/>
        <w:numPr>
          <w:ilvl w:val="0"/>
          <w:numId w:val="4"/>
        </w:numPr>
        <w:spacing w:after="120"/>
      </w:pPr>
      <w:proofErr w:type="spellStart"/>
      <w:r>
        <w:t>ODConv</w:t>
      </w:r>
      <w:proofErr w:type="spellEnd"/>
      <w:r>
        <w:t xml:space="preserve"> (Li et al., 2022) — omni-dimensional GAP attention</w:t>
      </w:r>
    </w:p>
    <w:p w14:paraId="1878C52F" w14:textId="77777777" w:rsidR="00D84DA8" w:rsidRDefault="00000000">
      <w:pPr>
        <w:pStyle w:val="ListParagraph"/>
        <w:numPr>
          <w:ilvl w:val="0"/>
          <w:numId w:val="4"/>
        </w:numPr>
        <w:spacing w:after="120"/>
      </w:pPr>
      <w:proofErr w:type="spellStart"/>
      <w:r>
        <w:t>KernelWarehouse</w:t>
      </w:r>
      <w:proofErr w:type="spellEnd"/>
      <w:r>
        <w:t xml:space="preserve"> (Li &amp; Yao, 2024) — SOTA shared warehouse, n=108</w:t>
      </w:r>
    </w:p>
    <w:p w14:paraId="6C3165BA" w14:textId="77777777" w:rsidR="00D84DA8" w:rsidRDefault="00000000">
      <w:pPr>
        <w:pStyle w:val="ListParagraph"/>
        <w:numPr>
          <w:ilvl w:val="0"/>
          <w:numId w:val="4"/>
        </w:numPr>
        <w:spacing w:after="120"/>
      </w:pPr>
      <w:proofErr w:type="spellStart"/>
      <w:r>
        <w:t>KernelDNA</w:t>
      </w:r>
      <w:proofErr w:type="spellEnd"/>
      <w:r>
        <w:t xml:space="preserve"> (2025) — latest SOTA adapter-based</w:t>
      </w:r>
    </w:p>
    <w:p w14:paraId="3E187F9D" w14:textId="77777777" w:rsidR="00D84DA8" w:rsidRDefault="00000000">
      <w:pPr>
        <w:pStyle w:val="ListParagraph"/>
        <w:numPr>
          <w:ilvl w:val="0"/>
          <w:numId w:val="4"/>
        </w:numPr>
        <w:spacing w:after="120"/>
      </w:pPr>
      <w:r>
        <w:t>SD-Conv (He, WACV 2023) — sparse dynamic convolution</w:t>
      </w:r>
    </w:p>
    <w:p w14:paraId="4CE48B5E" w14:textId="77777777" w:rsidR="00D84DA8" w:rsidRDefault="00000000">
      <w:pPr>
        <w:spacing w:after="200"/>
      </w:pPr>
      <w:r>
        <w:t>All baselines use the SAME training recipe (optimizer, augmentation, epochs, batch size) for fair comparison.</w:t>
      </w:r>
    </w:p>
    <w:p w14:paraId="76C36D1C" w14:textId="77777777" w:rsidR="00D84DA8" w:rsidRDefault="00000000">
      <w:pPr>
        <w:pStyle w:val="Heading2"/>
      </w:pPr>
      <w:r>
        <w:t>7.3 Edge Hardware Benchmarking (Key Differentiator)</w:t>
      </w:r>
    </w:p>
    <w:p w14:paraId="423DD4D1" w14:textId="77777777" w:rsidR="00D84DA8" w:rsidRDefault="00000000">
      <w:pPr>
        <w:spacing w:after="200"/>
      </w:pPr>
      <w:r>
        <w:t>This is the unique empirical contribution that no dynamic convolution paper has provided. On the Jetson Orin Nano:</w:t>
      </w:r>
    </w:p>
    <w:p w14:paraId="591A2353" w14:textId="77777777" w:rsidR="00D84DA8" w:rsidRDefault="00000000">
      <w:pPr>
        <w:pStyle w:val="ListParagraph"/>
        <w:numPr>
          <w:ilvl w:val="0"/>
          <w:numId w:val="2"/>
        </w:numPr>
        <w:spacing w:after="120"/>
      </w:pPr>
      <w:r>
        <w:t>Measure actual inference latency (</w:t>
      </w:r>
      <w:proofErr w:type="spellStart"/>
      <w:r>
        <w:t>ms</w:t>
      </w:r>
      <w:proofErr w:type="spellEnd"/>
      <w:r>
        <w:t>/image) for each method at batch size 1 and 16</w:t>
      </w:r>
    </w:p>
    <w:p w14:paraId="5ACA1957" w14:textId="77777777" w:rsidR="00D84DA8" w:rsidRDefault="00000000">
      <w:pPr>
        <w:pStyle w:val="ListParagraph"/>
        <w:numPr>
          <w:ilvl w:val="0"/>
          <w:numId w:val="2"/>
        </w:numPr>
        <w:spacing w:after="120"/>
      </w:pPr>
      <w:r>
        <w:t xml:space="preserve">Measure actual power draw (watts) using </w:t>
      </w:r>
      <w:proofErr w:type="spellStart"/>
      <w:r>
        <w:t>tegrastats</w:t>
      </w:r>
      <w:proofErr w:type="spellEnd"/>
      <w:r>
        <w:t xml:space="preserve"> during inference</w:t>
      </w:r>
    </w:p>
    <w:p w14:paraId="163B17EB" w14:textId="77777777" w:rsidR="00D84DA8" w:rsidRDefault="00000000">
      <w:pPr>
        <w:pStyle w:val="ListParagraph"/>
        <w:numPr>
          <w:ilvl w:val="0"/>
          <w:numId w:val="2"/>
        </w:numPr>
        <w:spacing w:after="120"/>
      </w:pPr>
      <w:r>
        <w:t>Compute energy per image (</w:t>
      </w:r>
      <w:proofErr w:type="spellStart"/>
      <w:r>
        <w:t>mJ</w:t>
      </w:r>
      <w:proofErr w:type="spellEnd"/>
      <w:r>
        <w:t>) = latency × power</w:t>
      </w:r>
    </w:p>
    <w:p w14:paraId="741148C4" w14:textId="77777777" w:rsidR="00D84DA8" w:rsidRDefault="00000000">
      <w:pPr>
        <w:pStyle w:val="ListParagraph"/>
        <w:numPr>
          <w:ilvl w:val="0"/>
          <w:numId w:val="2"/>
        </w:numPr>
        <w:spacing w:after="120"/>
      </w:pPr>
      <w:r>
        <w:t>Plot Pareto frontier: Accuracy vs. Latency, Accuracy vs. Energy</w:t>
      </w:r>
    </w:p>
    <w:p w14:paraId="56218276" w14:textId="77777777" w:rsidR="00D84DA8" w:rsidRDefault="00000000">
      <w:pPr>
        <w:spacing w:after="200"/>
      </w:pPr>
      <w:r>
        <w:t xml:space="preserve">Hypothesis: TopoRoute-Conv-S achieves Pareto-optimal accuracy vs. real latency because the LTD computation is O(HWC) with simple comparisons (cache-friendly, no matrix multiplications), while </w:t>
      </w:r>
      <w:proofErr w:type="spellStart"/>
      <w:r>
        <w:t>KernelWarehouse</w:t>
      </w:r>
      <w:proofErr w:type="spellEnd"/>
      <w:r>
        <w:t xml:space="preserve"> requires expensive attention computation over 108 kernel cells.</w:t>
      </w:r>
    </w:p>
    <w:p w14:paraId="5E96BB10" w14:textId="77777777" w:rsidR="00D84DA8" w:rsidRDefault="00000000">
      <w:pPr>
        <w:pStyle w:val="Heading2"/>
      </w:pPr>
      <w:r>
        <w:lastRenderedPageBreak/>
        <w:t>7.4 Ablation Studies</w:t>
      </w:r>
    </w:p>
    <w:p w14:paraId="5793389E" w14:textId="77777777" w:rsidR="00D84DA8" w:rsidRDefault="00000000">
      <w:pPr>
        <w:pStyle w:val="ListParagraph"/>
        <w:numPr>
          <w:ilvl w:val="0"/>
          <w:numId w:val="5"/>
        </w:numPr>
        <w:spacing w:after="120"/>
      </w:pPr>
      <w:r>
        <w:t>Routing signal ablation: LTD-only vs. GAP-only vs. Hybrid — proves topological information adds value</w:t>
      </w:r>
    </w:p>
    <w:p w14:paraId="45EFDD24" w14:textId="77777777" w:rsidR="00D84DA8" w:rsidRDefault="00000000">
      <w:pPr>
        <w:pStyle w:val="ListParagraph"/>
        <w:numPr>
          <w:ilvl w:val="0"/>
          <w:numId w:val="5"/>
        </w:numPr>
        <w:spacing w:after="120"/>
      </w:pPr>
      <w:r>
        <w:t>LTD component ablation: Remove each of LEC, SPR, ECA, PE individually — identifies which topological features matter most</w:t>
      </w:r>
    </w:p>
    <w:p w14:paraId="1E037C75" w14:textId="77777777" w:rsidR="00D84DA8" w:rsidRDefault="00000000">
      <w:pPr>
        <w:pStyle w:val="ListParagraph"/>
        <w:numPr>
          <w:ilvl w:val="0"/>
          <w:numId w:val="5"/>
        </w:numPr>
        <w:spacing w:after="120"/>
      </w:pPr>
      <w:r>
        <w:t>Number of branches K: 2, 4, 6, 8 — characterizes saturation point</w:t>
      </w:r>
    </w:p>
    <w:p w14:paraId="06CA47D5" w14:textId="77777777" w:rsidR="00D84DA8" w:rsidRDefault="00000000">
      <w:pPr>
        <w:pStyle w:val="ListParagraph"/>
        <w:numPr>
          <w:ilvl w:val="0"/>
          <w:numId w:val="5"/>
        </w:numPr>
        <w:spacing w:after="120"/>
      </w:pPr>
      <w:r>
        <w:t>Diversity loss weight λ: 0, 0.001, 0.01, 0.1 — finds optimal regularization</w:t>
      </w:r>
    </w:p>
    <w:p w14:paraId="19327A1E" w14:textId="77777777" w:rsidR="00D84DA8" w:rsidRDefault="00000000">
      <w:pPr>
        <w:pStyle w:val="ListParagraph"/>
        <w:numPr>
          <w:ilvl w:val="0"/>
          <w:numId w:val="5"/>
        </w:numPr>
        <w:spacing w:after="120"/>
      </w:pPr>
      <w:r>
        <w:t>Visualization: Show which kernel branch activates for images with different topological structure (smooth backgrounds vs. textured objects vs. fine-grained patterns)</w:t>
      </w:r>
    </w:p>
    <w:p w14:paraId="40838C2B" w14:textId="77777777" w:rsidR="00D84DA8" w:rsidRDefault="00000000">
      <w:pPr>
        <w:pStyle w:val="Heading2"/>
      </w:pPr>
      <w:r>
        <w:t>7.5 Analysis Experiments</w:t>
      </w:r>
    </w:p>
    <w:p w14:paraId="11A51B1A" w14:textId="77777777" w:rsidR="00D84DA8" w:rsidRDefault="00000000">
      <w:pPr>
        <w:pStyle w:val="ListParagraph"/>
        <w:numPr>
          <w:ilvl w:val="0"/>
          <w:numId w:val="2"/>
        </w:numPr>
        <w:spacing w:after="120"/>
      </w:pPr>
      <w:r>
        <w:t>Branch specialization analysis: For each branch, compute the average LTD of images that preferentially route to it. Show that branches specialize (e.g., Branch 1 for smooth regions, Branch 3 for complex textures).</w:t>
      </w:r>
    </w:p>
    <w:p w14:paraId="060D60E2" w14:textId="77777777" w:rsidR="00D84DA8" w:rsidRDefault="00000000">
      <w:pPr>
        <w:pStyle w:val="ListParagraph"/>
        <w:numPr>
          <w:ilvl w:val="0"/>
          <w:numId w:val="2"/>
        </w:numPr>
        <w:spacing w:after="120"/>
      </w:pPr>
      <w:r>
        <w:t>Robustness under distribution shift: Test on corrupted images (CIFAR-100-C). Hypothesis: topology-aware routing adapts better to novel corruptions because topological descriptors are more robust to pixel-level perturbations than channel means.</w:t>
      </w:r>
    </w:p>
    <w:p w14:paraId="4A4A6690" w14:textId="77777777" w:rsidR="00D84DA8" w:rsidRDefault="00000000">
      <w:pPr>
        <w:pStyle w:val="ListParagraph"/>
        <w:numPr>
          <w:ilvl w:val="0"/>
          <w:numId w:val="2"/>
        </w:numPr>
        <w:spacing w:after="120"/>
      </w:pPr>
      <w:r>
        <w:t>Feature map visualization: Show intermediate feature maps for matched GAP-routing vs. TopoRoute to demonstrate qualitatively different processing.</w:t>
      </w:r>
    </w:p>
    <w:p w14:paraId="234D7F73" w14:textId="77777777" w:rsidR="00D84DA8" w:rsidRDefault="00000000">
      <w:pPr>
        <w:pStyle w:val="Heading1"/>
      </w:pPr>
      <w:r>
        <w:t>8. Implementation Plan</w:t>
      </w:r>
    </w:p>
    <w:p w14:paraId="6F1F3026" w14:textId="77777777" w:rsidR="00D84DA8" w:rsidRDefault="00000000">
      <w:pPr>
        <w:pStyle w:val="Heading2"/>
      </w:pPr>
      <w:r>
        <w:t>8.1 Phase 1: LTD Module (Week 1–2)</w:t>
      </w:r>
    </w:p>
    <w:p w14:paraId="1A8705B0" w14:textId="77777777" w:rsidR="00D84DA8" w:rsidRDefault="00000000">
      <w:pPr>
        <w:pStyle w:val="ListParagraph"/>
        <w:numPr>
          <w:ilvl w:val="0"/>
          <w:numId w:val="2"/>
        </w:numPr>
        <w:spacing w:after="120"/>
      </w:pPr>
      <w:r>
        <w:t>Implement LTD extraction as a differentiable TensorFlow/</w:t>
      </w:r>
      <w:proofErr w:type="spellStart"/>
      <w:r>
        <w:t>PyTorch</w:t>
      </w:r>
      <w:proofErr w:type="spellEnd"/>
      <w:r>
        <w:t xml:space="preserve"> layer</w:t>
      </w:r>
    </w:p>
    <w:p w14:paraId="48F1E95C" w14:textId="77777777" w:rsidR="00D84DA8" w:rsidRDefault="00000000">
      <w:pPr>
        <w:pStyle w:val="ListParagraph"/>
        <w:numPr>
          <w:ilvl w:val="0"/>
          <w:numId w:val="2"/>
        </w:numPr>
        <w:spacing w:after="120"/>
      </w:pPr>
      <w:r>
        <w:t>Validate correctness: Compare approximate Betti numbers from LTD against ground-truth PH computed with Gudhi/</w:t>
      </w:r>
      <w:proofErr w:type="spellStart"/>
      <w:r>
        <w:t>Ripser</w:t>
      </w:r>
      <w:proofErr w:type="spellEnd"/>
      <w:r>
        <w:t xml:space="preserve"> on small feature maps</w:t>
      </w:r>
    </w:p>
    <w:p w14:paraId="03923FA6" w14:textId="77777777" w:rsidR="00D84DA8" w:rsidRDefault="00000000">
      <w:pPr>
        <w:pStyle w:val="ListParagraph"/>
        <w:numPr>
          <w:ilvl w:val="0"/>
          <w:numId w:val="2"/>
        </w:numPr>
        <w:spacing w:after="120"/>
      </w:pPr>
      <w:r>
        <w:t>Benchmark LTD speed on V100 and Jetson Orin Nano</w:t>
      </w:r>
    </w:p>
    <w:p w14:paraId="1CA072E3" w14:textId="77777777" w:rsidR="00D84DA8" w:rsidRDefault="00000000">
      <w:pPr>
        <w:pStyle w:val="Heading2"/>
      </w:pPr>
      <w:r>
        <w:t>8.2 Phase 2: TopoRoute-Conv Layer (Week 2–3)</w:t>
      </w:r>
    </w:p>
    <w:p w14:paraId="52642F0D" w14:textId="77777777" w:rsidR="00D84DA8" w:rsidRDefault="00000000">
      <w:pPr>
        <w:pStyle w:val="ListParagraph"/>
        <w:numPr>
          <w:ilvl w:val="0"/>
          <w:numId w:val="2"/>
        </w:numPr>
        <w:spacing w:after="120"/>
      </w:pPr>
      <w:r>
        <w:t>Implement TopoRoute-Conv as a drop-in replacement for Conv2D</w:t>
      </w:r>
    </w:p>
    <w:p w14:paraId="686DF597" w14:textId="77777777" w:rsidR="00D84DA8" w:rsidRDefault="00000000">
      <w:pPr>
        <w:pStyle w:val="ListParagraph"/>
        <w:numPr>
          <w:ilvl w:val="0"/>
          <w:numId w:val="2"/>
        </w:numPr>
        <w:spacing w:after="120"/>
      </w:pPr>
      <w:r>
        <w:t>Integrate into ResNet-18 and MobileNetV2 backbones</w:t>
      </w:r>
    </w:p>
    <w:p w14:paraId="5D7382F6" w14:textId="77777777" w:rsidR="00D84DA8" w:rsidRDefault="00000000">
      <w:pPr>
        <w:pStyle w:val="ListParagraph"/>
        <w:numPr>
          <w:ilvl w:val="0"/>
          <w:numId w:val="2"/>
        </w:numPr>
        <w:spacing w:after="120"/>
      </w:pPr>
      <w:r>
        <w:t>Verify training convergence on CIFAR-10 (sanity check)</w:t>
      </w:r>
    </w:p>
    <w:p w14:paraId="337400CB" w14:textId="77777777" w:rsidR="00D84DA8" w:rsidRDefault="00000000">
      <w:pPr>
        <w:pStyle w:val="Heading2"/>
      </w:pPr>
      <w:r>
        <w:t>8.3 Phase 3: CIFAR-100 + Tiny-ImageNet (Week 3–5)</w:t>
      </w:r>
    </w:p>
    <w:p w14:paraId="044F3508" w14:textId="77777777" w:rsidR="00D84DA8" w:rsidRDefault="00000000">
      <w:pPr>
        <w:pStyle w:val="ListParagraph"/>
        <w:numPr>
          <w:ilvl w:val="0"/>
          <w:numId w:val="2"/>
        </w:numPr>
        <w:spacing w:after="120"/>
      </w:pPr>
      <w:r>
        <w:t>Full training on V100 cluster (4 GPUs)</w:t>
      </w:r>
    </w:p>
    <w:p w14:paraId="6DB219BE" w14:textId="77777777" w:rsidR="00D84DA8" w:rsidRDefault="00000000">
      <w:pPr>
        <w:pStyle w:val="ListParagraph"/>
        <w:numPr>
          <w:ilvl w:val="0"/>
          <w:numId w:val="2"/>
        </w:numPr>
        <w:spacing w:after="120"/>
      </w:pPr>
      <w:r>
        <w:lastRenderedPageBreak/>
        <w:t>Run all baselines with identical recipe</w:t>
      </w:r>
    </w:p>
    <w:p w14:paraId="649283CF" w14:textId="77777777" w:rsidR="00D84DA8" w:rsidRDefault="00000000">
      <w:pPr>
        <w:pStyle w:val="ListParagraph"/>
        <w:numPr>
          <w:ilvl w:val="0"/>
          <w:numId w:val="2"/>
        </w:numPr>
        <w:spacing w:after="120"/>
      </w:pPr>
      <w:r>
        <w:t>Complete ablation studies</w:t>
      </w:r>
    </w:p>
    <w:p w14:paraId="63D78AB7" w14:textId="77777777" w:rsidR="00D84DA8" w:rsidRDefault="00000000">
      <w:pPr>
        <w:pStyle w:val="Heading2"/>
      </w:pPr>
      <w:r>
        <w:t>8.4 Phase 4: Edge Benchmarking (Week 5–6)</w:t>
      </w:r>
    </w:p>
    <w:p w14:paraId="5EF18B9C" w14:textId="77777777" w:rsidR="00D84DA8" w:rsidRDefault="00000000">
      <w:pPr>
        <w:pStyle w:val="ListParagraph"/>
        <w:numPr>
          <w:ilvl w:val="0"/>
          <w:numId w:val="2"/>
        </w:numPr>
        <w:spacing w:after="120"/>
      </w:pPr>
      <w:r>
        <w:t>Deploy all models on Jetson Orin Nano</w:t>
      </w:r>
    </w:p>
    <w:p w14:paraId="7385C68C" w14:textId="77777777" w:rsidR="00D84DA8" w:rsidRDefault="00000000">
      <w:pPr>
        <w:pStyle w:val="ListParagraph"/>
        <w:numPr>
          <w:ilvl w:val="0"/>
          <w:numId w:val="2"/>
        </w:numPr>
        <w:spacing w:after="120"/>
      </w:pPr>
      <w:r>
        <w:t>Measure real latency, power, and energy</w:t>
      </w:r>
    </w:p>
    <w:p w14:paraId="6E1ED1C2" w14:textId="77777777" w:rsidR="00D84DA8" w:rsidRDefault="00000000">
      <w:pPr>
        <w:pStyle w:val="ListParagraph"/>
        <w:numPr>
          <w:ilvl w:val="0"/>
          <w:numId w:val="2"/>
        </w:numPr>
        <w:spacing w:after="120"/>
      </w:pPr>
      <w:r>
        <w:t>Generate Pareto frontier plots</w:t>
      </w:r>
    </w:p>
    <w:p w14:paraId="2F61E4B5" w14:textId="77777777" w:rsidR="00D84DA8" w:rsidRDefault="00000000">
      <w:pPr>
        <w:pStyle w:val="Heading2"/>
      </w:pPr>
      <w:r>
        <w:t>8.5 Phase 5: ImageNet + Paper Writing (Week 6–10)</w:t>
      </w:r>
    </w:p>
    <w:p w14:paraId="598FB684" w14:textId="77777777" w:rsidR="00D84DA8" w:rsidRDefault="00000000">
      <w:pPr>
        <w:pStyle w:val="ListParagraph"/>
        <w:numPr>
          <w:ilvl w:val="0"/>
          <w:numId w:val="2"/>
        </w:numPr>
        <w:spacing w:after="120"/>
      </w:pPr>
      <w:r>
        <w:t>ImageNet-1K training (if CIFAR-100 / Tiny-ImageNet results are positive)</w:t>
      </w:r>
    </w:p>
    <w:p w14:paraId="7959B9B8" w14:textId="77777777" w:rsidR="00D84DA8" w:rsidRDefault="00000000">
      <w:pPr>
        <w:pStyle w:val="ListParagraph"/>
        <w:numPr>
          <w:ilvl w:val="0"/>
          <w:numId w:val="2"/>
        </w:numPr>
        <w:spacing w:after="120"/>
      </w:pPr>
      <w:r>
        <w:t xml:space="preserve">Paper writing targeting ECCV, ICCV, or </w:t>
      </w:r>
      <w:proofErr w:type="spellStart"/>
      <w:r>
        <w:t>NeurIPS</w:t>
      </w:r>
      <w:proofErr w:type="spellEnd"/>
    </w:p>
    <w:p w14:paraId="0236CAE6" w14:textId="77777777" w:rsidR="00D84DA8" w:rsidRDefault="00000000">
      <w:pPr>
        <w:pStyle w:val="Heading1"/>
      </w:pPr>
      <w:r>
        <w:t>9. Paper Narrative</w:t>
      </w:r>
    </w:p>
    <w:p w14:paraId="0B128132" w14:textId="77777777" w:rsidR="00D84DA8" w:rsidRDefault="00000000">
      <w:pPr>
        <w:spacing w:after="200"/>
      </w:pPr>
      <w:r>
        <w:rPr>
          <w:b/>
          <w:bCs/>
        </w:rPr>
        <w:t xml:space="preserve">Title: </w:t>
      </w:r>
      <w:r>
        <w:t>TopoRoute-Conv: Topology-Routed Dynamic Convolution via Lightweight Persistent Homology Descriptors</w:t>
      </w:r>
    </w:p>
    <w:p w14:paraId="5FF31203" w14:textId="77777777" w:rsidR="00D84DA8" w:rsidRDefault="00000000">
      <w:pPr>
        <w:spacing w:after="200"/>
      </w:pPr>
      <w:r>
        <w:rPr>
          <w:b/>
          <w:bCs/>
        </w:rPr>
        <w:t xml:space="preserve">One-sentence pitch: </w:t>
      </w:r>
      <w:r>
        <w:t xml:space="preserve">We replace GAP-based kernel routing in dynamic convolution with a lightweight topological descriptor of the feature map that captures structural information lost by global averaging, achieving state-of-the-art accuracy-to-latency </w:t>
      </w:r>
      <w:proofErr w:type="spellStart"/>
      <w:r>
        <w:t>tradeoffs</w:t>
      </w:r>
      <w:proofErr w:type="spellEnd"/>
      <w:r>
        <w:t xml:space="preserve"> on edge hardware.</w:t>
      </w:r>
    </w:p>
    <w:p w14:paraId="0B06EC6D" w14:textId="77777777" w:rsidR="00D84DA8" w:rsidRDefault="00000000">
      <w:pPr>
        <w:spacing w:after="200"/>
      </w:pPr>
      <w:r>
        <w:rPr>
          <w:b/>
          <w:bCs/>
        </w:rPr>
        <w:t xml:space="preserve">Abstract structure: </w:t>
      </w:r>
      <w:r>
        <w:t xml:space="preserve">(1) Dynamic convolution improves over static convolution by input-dependent kernel selection, but all methods route via GAP which discards spatial structure. (2) We propose TopoRoute-Conv, using lightweight topological descriptors (approximating persistent homology) as a routing signal. (3) On CIFAR-100, Tiny-ImageNet, and ImageNet, TopoRoute-Conv achieves X% higher accuracy at Y% fewer parameters than </w:t>
      </w:r>
      <w:proofErr w:type="spellStart"/>
      <w:r>
        <w:t>KernelWarehouse</w:t>
      </w:r>
      <w:proofErr w:type="spellEnd"/>
      <w:r>
        <w:t>. (4) Uniquely, we benchmark all methods on real Jetson Orin Nano hardware, showing TopoRoute-Conv is Pareto-optimal in accuracy vs. measured latency.</w:t>
      </w:r>
    </w:p>
    <w:p w14:paraId="23A8D902" w14:textId="77777777" w:rsidR="00D84DA8" w:rsidRDefault="00000000">
      <w:pPr>
        <w:pStyle w:val="Heading1"/>
      </w:pPr>
      <w:r>
        <w:t>10. Risk Analysis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D84DA8" w14:paraId="5185A0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99D92D" w14:textId="77777777" w:rsidR="00D84DA8" w:rsidRDefault="00000000">
            <w:r>
              <w:rPr>
                <w:b/>
                <w:bCs/>
                <w:color w:val="FFFFFF"/>
                <w:sz w:val="22"/>
                <w:szCs w:val="22"/>
              </w:rPr>
              <w:t>Risk</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2D56B5" w14:textId="77777777" w:rsidR="00D84DA8" w:rsidRDefault="00000000">
            <w:r>
              <w:rPr>
                <w:b/>
                <w:bCs/>
                <w:color w:val="FFFFFF"/>
                <w:sz w:val="22"/>
                <w:szCs w:val="22"/>
              </w:rPr>
              <w:t>Probability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6442E9" w14:textId="77777777" w:rsidR="00D84DA8" w:rsidRDefault="00000000">
            <w:r>
              <w:rPr>
                <w:b/>
                <w:bCs/>
                <w:color w:val="FFFFFF"/>
                <w:sz w:val="22"/>
                <w:szCs w:val="22"/>
              </w:rPr>
              <w:t>Impact</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67A082" w14:textId="77777777" w:rsidR="00D84DA8" w:rsidRDefault="00000000">
            <w:r>
              <w:rPr>
                <w:b/>
                <w:bCs/>
                <w:color w:val="FFFFFF"/>
                <w:sz w:val="22"/>
                <w:szCs w:val="22"/>
              </w:rPr>
              <w:t>Mitigation</w:t>
            </w:r>
          </w:p>
        </w:tc>
      </w:tr>
      <w:tr w:rsidR="00D84DA8" w14:paraId="06FDB3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9341F" w14:textId="77777777" w:rsidR="00D84DA8" w:rsidRDefault="00000000">
            <w:r>
              <w:rPr>
                <w:color w:val="333333"/>
                <w:sz w:val="22"/>
                <w:szCs w:val="22"/>
              </w:rPr>
              <w:t>LTD does not improve accuracy over GAP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142A7" w14:textId="77777777" w:rsidR="00D84DA8" w:rsidRDefault="00000000">
            <w:r>
              <w:rPr>
                <w:color w:val="333333"/>
                <w:sz w:val="22"/>
                <w:szCs w:val="22"/>
              </w:rPr>
              <w:t>Medium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7061D" w14:textId="77777777" w:rsidR="00D84DA8" w:rsidRDefault="00000000">
            <w:r>
              <w:rPr>
                <w:color w:val="333333"/>
                <w:sz w:val="22"/>
                <w:szCs w:val="22"/>
              </w:rPr>
              <w:t>High</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273B5" w14:textId="77777777" w:rsidR="00D84DA8" w:rsidRDefault="00000000">
            <w:r>
              <w:rPr>
                <w:color w:val="333333"/>
                <w:sz w:val="22"/>
                <w:szCs w:val="22"/>
              </w:rPr>
              <w:t>Hybrid mode ensures at least GAP-level performance; paper pivot to empirical benchmarking contribution</w:t>
            </w:r>
          </w:p>
        </w:tc>
      </w:tr>
      <w:tr w:rsidR="00D84DA8" w14:paraId="0F8619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FD00A" w14:textId="77777777" w:rsidR="00D84DA8" w:rsidRDefault="00000000">
            <w:r>
              <w:rPr>
                <w:color w:val="333333"/>
                <w:sz w:val="22"/>
                <w:szCs w:val="22"/>
              </w:rPr>
              <w:lastRenderedPageBreak/>
              <w:t>LTD computation is slower than expected on Jetson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CF1CA" w14:textId="77777777" w:rsidR="00D84DA8" w:rsidRDefault="00000000">
            <w:r>
              <w:rPr>
                <w:color w:val="333333"/>
                <w:sz w:val="22"/>
                <w:szCs w:val="22"/>
              </w:rPr>
              <w:t>Low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4AA46" w14:textId="77777777" w:rsidR="00D84DA8" w:rsidRDefault="00000000">
            <w:r>
              <w:rPr>
                <w:color w:val="333333"/>
                <w:sz w:val="22"/>
                <w:szCs w:val="22"/>
              </w:rPr>
              <w:t>Medium</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51BBD" w14:textId="77777777" w:rsidR="00D84DA8" w:rsidRDefault="00000000">
            <w:r>
              <w:rPr>
                <w:color w:val="333333"/>
                <w:sz w:val="22"/>
                <w:szCs w:val="22"/>
              </w:rPr>
              <w:t>LTD is O(HWC) with no matrix ops; fallback to channel-subsampled LTD</w:t>
            </w:r>
          </w:p>
        </w:tc>
      </w:tr>
      <w:tr w:rsidR="00D84DA8" w14:paraId="31E055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BFB72" w14:textId="77777777" w:rsidR="00D84DA8" w:rsidRDefault="00000000">
            <w:r>
              <w:rPr>
                <w:color w:val="333333"/>
                <w:sz w:val="22"/>
                <w:szCs w:val="22"/>
              </w:rPr>
              <w:t>Reviewer finds similar work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9F8A3" w14:textId="77777777" w:rsidR="00D84DA8" w:rsidRDefault="00000000">
            <w:r>
              <w:rPr>
                <w:color w:val="333333"/>
                <w:sz w:val="22"/>
                <w:szCs w:val="22"/>
              </w:rPr>
              <w:t>Low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47635" w14:textId="77777777" w:rsidR="00D84DA8" w:rsidRDefault="00000000">
            <w:r>
              <w:rPr>
                <w:color w:val="333333"/>
                <w:sz w:val="22"/>
                <w:szCs w:val="22"/>
              </w:rPr>
              <w:t>High</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7A5CC" w14:textId="77777777" w:rsidR="00D84DA8" w:rsidRDefault="00000000">
            <w:r>
              <w:rPr>
                <w:color w:val="333333"/>
                <w:sz w:val="22"/>
                <w:szCs w:val="22"/>
              </w:rPr>
              <w:t xml:space="preserve">Exhaustive search completed April 2026; differentiate from PHG-Net (concatenation, not routing) and </w:t>
            </w:r>
            <w:proofErr w:type="spellStart"/>
            <w:r>
              <w:rPr>
                <w:color w:val="333333"/>
                <w:sz w:val="22"/>
                <w:szCs w:val="22"/>
              </w:rPr>
              <w:t>DSConv</w:t>
            </w:r>
            <w:proofErr w:type="spellEnd"/>
            <w:r>
              <w:rPr>
                <w:color w:val="333333"/>
                <w:sz w:val="22"/>
                <w:szCs w:val="22"/>
              </w:rPr>
              <w:t xml:space="preserve"> (loss, not routing)</w:t>
            </w:r>
          </w:p>
        </w:tc>
      </w:tr>
      <w:tr w:rsidR="00D84DA8" w14:paraId="7C8D10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CD588" w14:textId="77777777" w:rsidR="00D84DA8" w:rsidRDefault="00000000">
            <w:proofErr w:type="spellStart"/>
            <w:r>
              <w:rPr>
                <w:color w:val="333333"/>
                <w:sz w:val="22"/>
                <w:szCs w:val="22"/>
              </w:rPr>
              <w:t>KernelWarehouse</w:t>
            </w:r>
            <w:proofErr w:type="spellEnd"/>
            <w:r>
              <w:rPr>
                <w:color w:val="333333"/>
                <w:sz w:val="22"/>
                <w:szCs w:val="22"/>
              </w:rPr>
              <w:t xml:space="preserve"> too strong to beat on accuracy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88027" w14:textId="77777777" w:rsidR="00D84DA8" w:rsidRDefault="00000000">
            <w:r>
              <w:rPr>
                <w:color w:val="333333"/>
                <w:sz w:val="22"/>
                <w:szCs w:val="22"/>
              </w:rPr>
              <w:t>Medium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8FF0E" w14:textId="77777777" w:rsidR="00D84DA8" w:rsidRDefault="00000000">
            <w:r>
              <w:rPr>
                <w:color w:val="333333"/>
                <w:sz w:val="22"/>
                <w:szCs w:val="22"/>
              </w:rPr>
              <w:t>Medium</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DA057" w14:textId="77777777" w:rsidR="00D84DA8" w:rsidRDefault="00000000">
            <w:r>
              <w:rPr>
                <w:color w:val="333333"/>
                <w:sz w:val="22"/>
                <w:szCs w:val="22"/>
              </w:rPr>
              <w:t>Pivot to Pareto frontier story: comparable accuracy at much lower real latency</w:t>
            </w:r>
          </w:p>
        </w:tc>
      </w:tr>
      <w:tr w:rsidR="00D84DA8" w14:paraId="6386DE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587F9" w14:textId="77777777" w:rsidR="00D84DA8" w:rsidRDefault="00000000">
            <w:r>
              <w:rPr>
                <w:color w:val="333333"/>
                <w:sz w:val="22"/>
                <w:szCs w:val="22"/>
              </w:rPr>
              <w:t>Training instability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E26C3" w14:textId="77777777" w:rsidR="00D84DA8" w:rsidRDefault="00000000">
            <w:r>
              <w:rPr>
                <w:color w:val="333333"/>
                <w:sz w:val="22"/>
                <w:szCs w:val="22"/>
              </w:rPr>
              <w:t>Low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1CF5F" w14:textId="77777777" w:rsidR="00D84DA8" w:rsidRDefault="00000000">
            <w:r>
              <w:rPr>
                <w:color w:val="333333"/>
                <w:sz w:val="22"/>
                <w:szCs w:val="22"/>
              </w:rPr>
              <w:t>Low</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D42C2" w14:textId="77777777" w:rsidR="00D84DA8" w:rsidRDefault="00000000">
            <w:r>
              <w:rPr>
                <w:color w:val="333333"/>
                <w:sz w:val="22"/>
                <w:szCs w:val="22"/>
              </w:rPr>
              <w:t>Hybrid routing provides stable gradient path; diversity loss can be turned off</w:t>
            </w:r>
          </w:p>
        </w:tc>
      </w:tr>
    </w:tbl>
    <w:p w14:paraId="481C3029" w14:textId="77777777" w:rsidR="00D84DA8" w:rsidRDefault="00D84DA8">
      <w:pPr>
        <w:spacing w:after="200"/>
      </w:pPr>
    </w:p>
    <w:p w14:paraId="7C706883" w14:textId="77777777" w:rsidR="00D84DA8" w:rsidRDefault="00000000">
      <w:pPr>
        <w:pStyle w:val="Heading1"/>
      </w:pPr>
      <w:r>
        <w:t>11. Target Publication Venues</w:t>
      </w:r>
    </w:p>
    <w:p w14:paraId="7F665EB3" w14:textId="77777777" w:rsidR="00D84DA8" w:rsidRDefault="00000000">
      <w:pPr>
        <w:pStyle w:val="ListParagraph"/>
        <w:numPr>
          <w:ilvl w:val="0"/>
          <w:numId w:val="6"/>
        </w:numPr>
        <w:spacing w:after="120"/>
      </w:pPr>
      <w:r>
        <w:t>ECCV 2026 (if positive ImageNet results) — flagship CV conference, strong fit for novel conv operators</w:t>
      </w:r>
    </w:p>
    <w:p w14:paraId="154BF5A3" w14:textId="77777777" w:rsidR="00D84DA8" w:rsidRDefault="00000000">
      <w:pPr>
        <w:pStyle w:val="ListParagraph"/>
        <w:numPr>
          <w:ilvl w:val="0"/>
          <w:numId w:val="6"/>
        </w:numPr>
        <w:spacing w:after="120"/>
      </w:pPr>
      <w:proofErr w:type="spellStart"/>
      <w:r>
        <w:t>NeurIPS</w:t>
      </w:r>
      <w:proofErr w:type="spellEnd"/>
      <w:r>
        <w:t xml:space="preserve"> 2026 — if theoretical story (topological information gain) is strong</w:t>
      </w:r>
    </w:p>
    <w:p w14:paraId="1E1B2464" w14:textId="77777777" w:rsidR="00D84DA8" w:rsidRDefault="00000000">
      <w:pPr>
        <w:pStyle w:val="ListParagraph"/>
        <w:numPr>
          <w:ilvl w:val="0"/>
          <w:numId w:val="6"/>
        </w:numPr>
        <w:spacing w:after="120"/>
      </w:pPr>
      <w:r>
        <w:t>IEEE Transactions on Neural Networks and Learning Systems — journal backup, strong fit for novel layer design</w:t>
      </w:r>
    </w:p>
    <w:p w14:paraId="124FD052" w14:textId="77777777" w:rsidR="00D84DA8" w:rsidRDefault="00000000">
      <w:pPr>
        <w:pStyle w:val="ListParagraph"/>
        <w:numPr>
          <w:ilvl w:val="0"/>
          <w:numId w:val="6"/>
        </w:numPr>
        <w:spacing w:after="120"/>
      </w:pPr>
      <w:r>
        <w:t>IROS/ICRA 2026 — if edge deployment angle is strongest; complements your robotics work</w:t>
      </w:r>
    </w:p>
    <w:p w14:paraId="1AF791EA" w14:textId="77777777" w:rsidR="00D84DA8" w:rsidRDefault="00000000">
      <w:pPr>
        <w:pStyle w:val="ListParagraph"/>
        <w:numPr>
          <w:ilvl w:val="0"/>
          <w:numId w:val="6"/>
        </w:numPr>
        <w:spacing w:after="120"/>
      </w:pPr>
      <w:r>
        <w:t>WACV 2027 — strong venue for practical CV contributions, higher acceptance rate</w:t>
      </w:r>
    </w:p>
    <w:p w14:paraId="26A5735C" w14:textId="77777777" w:rsidR="00D84DA8" w:rsidRDefault="00000000">
      <w:pPr>
        <w:pStyle w:val="Heading1"/>
      </w:pPr>
      <w:r>
        <w:t>12. Conclusion</w:t>
      </w:r>
    </w:p>
    <w:p w14:paraId="3447507D" w14:textId="77777777" w:rsidR="00D84DA8" w:rsidRDefault="00000000">
      <w:pPr>
        <w:spacing w:after="200"/>
      </w:pPr>
      <w:r>
        <w:t>TopoRoute-Conv occupies a verified novel intersection: using topological data analysis not as a post-hoc analysis tool or loss function, but as the core routing mechanism in dynamic convolution. The lightweight topological descriptor (LTD) makes this computationally practical, and the hybrid routing mode ensures robustness. Combined with the first-ever real edge hardware benchmarking of dynamic convolution methods on Jetson Orin Nano, this work provides both a principled architectural contribution and a much-needed empirical systems contribution to the field.</w:t>
      </w:r>
    </w:p>
    <w:p w14:paraId="2EE78A80" w14:textId="77777777" w:rsidR="00D84DA8" w:rsidRDefault="00000000">
      <w:pPr>
        <w:spacing w:after="200"/>
      </w:pPr>
      <w:r>
        <w:lastRenderedPageBreak/>
        <w:t>The research leverages your existing infrastructure (V100 cluster for training, Jetson Orin Nano for deployment, Tiny-ImageNet pipeline already built) and builds directly on your demonstrated expertise in CNN architecture design, edge computing, and autonomous robotics systems.</w:t>
      </w:r>
    </w:p>
    <w:p w14:paraId="03B92818" w14:textId="77777777" w:rsidR="00D84DA8" w:rsidRDefault="00000000">
      <w:pPr>
        <w:pStyle w:val="Heading1"/>
      </w:pPr>
      <w:r>
        <w:t>References</w:t>
      </w:r>
    </w:p>
    <w:p w14:paraId="7143E128" w14:textId="77777777" w:rsidR="00D84DA8" w:rsidRDefault="00000000">
      <w:pPr>
        <w:spacing w:after="200"/>
      </w:pPr>
      <w:r>
        <w:t>[1] Chen, Y. et al. (2020). Dynamic Convolution: Attention over Convolution Kernels. CVPR 2020.</w:t>
      </w:r>
    </w:p>
    <w:p w14:paraId="54219D76" w14:textId="77777777" w:rsidR="00D84DA8" w:rsidRDefault="00000000">
      <w:pPr>
        <w:spacing w:after="200"/>
      </w:pPr>
      <w:r>
        <w:t>[2] Li, X. et al. (2019). Selective Kernel Networks. CVPR 2019.</w:t>
      </w:r>
    </w:p>
    <w:p w14:paraId="28A2A14B" w14:textId="77777777" w:rsidR="00D84DA8" w:rsidRDefault="00000000">
      <w:pPr>
        <w:spacing w:after="200"/>
      </w:pPr>
      <w:r>
        <w:t>[3] Li, C. &amp; Zhou, A. &amp; Yao, A. (2022). Omni-Dimensional Dynamic Convolution. ICLR 2022.</w:t>
      </w:r>
    </w:p>
    <w:p w14:paraId="02128388" w14:textId="77777777" w:rsidR="00D84DA8" w:rsidRDefault="00000000">
      <w:pPr>
        <w:spacing w:after="200"/>
      </w:pPr>
      <w:r>
        <w:t xml:space="preserve">[4] Li, C. &amp; Yao, A. (2024). </w:t>
      </w:r>
      <w:proofErr w:type="spellStart"/>
      <w:r>
        <w:t>KernelWarehouse</w:t>
      </w:r>
      <w:proofErr w:type="spellEnd"/>
      <w:r>
        <w:t>: Rethinking the Design of Dynamic Convolution. ICML 2024.</w:t>
      </w:r>
    </w:p>
    <w:p w14:paraId="1B4C9E3F" w14:textId="77777777" w:rsidR="00D84DA8" w:rsidRDefault="00000000">
      <w:pPr>
        <w:spacing w:after="200"/>
      </w:pPr>
      <w:r>
        <w:t xml:space="preserve">[5] </w:t>
      </w:r>
      <w:proofErr w:type="spellStart"/>
      <w:r>
        <w:t>KernelDNA</w:t>
      </w:r>
      <w:proofErr w:type="spellEnd"/>
      <w:r>
        <w:t xml:space="preserve"> (2025). Dynamic Kernel Sharing via Decoupled Naive Adapters. arXiv:2503.23379.</w:t>
      </w:r>
    </w:p>
    <w:p w14:paraId="655FA650" w14:textId="77777777" w:rsidR="00D84DA8" w:rsidRDefault="00000000">
      <w:pPr>
        <w:spacing w:after="200"/>
      </w:pPr>
      <w:r>
        <w:t>[6] He, S. et al. (2023). SD-Conv: Towards the Parameter-Efficiency of Dynamic Convolution. WACV 2023.</w:t>
      </w:r>
    </w:p>
    <w:p w14:paraId="217C2A39" w14:textId="77777777" w:rsidR="00D84DA8" w:rsidRDefault="00000000">
      <w:pPr>
        <w:spacing w:after="200"/>
      </w:pPr>
      <w:r>
        <w:t>[7] Wang, Z. et al. (2021). Adaptive Convolutions with Per-pixel Dynamic Filter Atom. ICCV 2021.</w:t>
      </w:r>
    </w:p>
    <w:p w14:paraId="336C9A69" w14:textId="77777777" w:rsidR="00D84DA8" w:rsidRDefault="00000000">
      <w:pPr>
        <w:spacing w:after="200"/>
      </w:pPr>
      <w:r>
        <w:t>[8] Zhou, J. et al. (2021). Decoupled Dynamic Filter Networks. CVPR 2021.</w:t>
      </w:r>
    </w:p>
    <w:p w14:paraId="686C6F7B" w14:textId="77777777" w:rsidR="00D84DA8" w:rsidRDefault="00000000">
      <w:pPr>
        <w:spacing w:after="200"/>
      </w:pPr>
      <w:r>
        <w:t xml:space="preserve">[9] Qin, Z. et al. (2021). </w:t>
      </w:r>
      <w:proofErr w:type="spellStart"/>
      <w:r>
        <w:t>FcaNet</w:t>
      </w:r>
      <w:proofErr w:type="spellEnd"/>
      <w:r>
        <w:t>: Frequency Channel Attention Networks. ICCV 2021.</w:t>
      </w:r>
    </w:p>
    <w:p w14:paraId="22FDAA83" w14:textId="77777777" w:rsidR="00D84DA8" w:rsidRDefault="00000000">
      <w:pPr>
        <w:spacing w:after="200"/>
      </w:pPr>
      <w:r>
        <w:t>[10] Peng, Y. et al. (2024). PHG-Net: Persistent Homology Guided Medical Image Classification. WACV 2024.</w:t>
      </w:r>
    </w:p>
    <w:p w14:paraId="78831B7C" w14:textId="77777777" w:rsidR="00D84DA8" w:rsidRDefault="00000000">
      <w:pPr>
        <w:spacing w:after="200"/>
      </w:pPr>
      <w:r>
        <w:t>[11] Qi, Y. et al. (2023). Dynamic Snake Convolution based on Topological Geometric Constraints. ICCV 2023.</w:t>
      </w:r>
    </w:p>
    <w:p w14:paraId="58C25137" w14:textId="77777777" w:rsidR="00D84DA8" w:rsidRDefault="00000000">
      <w:pPr>
        <w:spacing w:after="200"/>
      </w:pPr>
      <w:r>
        <w:t xml:space="preserve">[12] </w:t>
      </w:r>
      <w:proofErr w:type="spellStart"/>
      <w:r>
        <w:t>Naitzat</w:t>
      </w:r>
      <w:proofErr w:type="spellEnd"/>
      <w:r>
        <w:t>, G. et al. (2020). Topology of Deep Neural Networks. JMLR 21.</w:t>
      </w:r>
    </w:p>
    <w:p w14:paraId="31B29DD9" w14:textId="77777777" w:rsidR="00D84DA8" w:rsidRDefault="00000000">
      <w:pPr>
        <w:spacing w:after="200"/>
      </w:pPr>
      <w:r>
        <w:t xml:space="preserve">[13] </w:t>
      </w:r>
      <w:proofErr w:type="spellStart"/>
      <w:r>
        <w:t>Olshausen</w:t>
      </w:r>
      <w:proofErr w:type="spellEnd"/>
      <w:r>
        <w:t>, B. &amp; Field, D. (1996). Emergence of simple-cell receptive field properties. Nature 381.</w:t>
      </w:r>
    </w:p>
    <w:p w14:paraId="2C5E52C5" w14:textId="77777777" w:rsidR="00D84DA8" w:rsidRDefault="00000000">
      <w:pPr>
        <w:spacing w:after="200"/>
      </w:pPr>
      <w:r>
        <w:t>[14] Clough, J. et al. (2020). A Topological Loss Function for Deep-Learning Based Image Segmentation Using Persistent Homology. IEEE TMI.</w:t>
      </w:r>
    </w:p>
    <w:sectPr w:rsidR="00D84D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99361" w14:textId="77777777" w:rsidR="006F76D0" w:rsidRDefault="006F76D0">
      <w:r>
        <w:separator/>
      </w:r>
    </w:p>
  </w:endnote>
  <w:endnote w:type="continuationSeparator" w:id="0">
    <w:p w14:paraId="14DC9660" w14:textId="77777777" w:rsidR="006F76D0" w:rsidRDefault="006F7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68CEC" w14:textId="77777777" w:rsidR="00D84DA8"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621364">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304C4" w14:textId="77777777" w:rsidR="006F76D0" w:rsidRDefault="006F76D0">
      <w:r>
        <w:separator/>
      </w:r>
    </w:p>
  </w:footnote>
  <w:footnote w:type="continuationSeparator" w:id="0">
    <w:p w14:paraId="65123D02" w14:textId="77777777" w:rsidR="006F76D0" w:rsidRDefault="006F7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E892" w14:textId="77777777" w:rsidR="00D84DA8" w:rsidRDefault="00000000">
    <w:pPr>
      <w:jc w:val="right"/>
    </w:pPr>
    <w:r>
      <w:rPr>
        <w:i/>
        <w:iCs/>
        <w:color w:val="999999"/>
        <w:sz w:val="18"/>
        <w:szCs w:val="18"/>
      </w:rPr>
      <w:t>TopoRoute-Conv — Research Ideology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CCA"/>
    <w:multiLevelType w:val="hybridMultilevel"/>
    <w:tmpl w:val="03CC2AD6"/>
    <w:lvl w:ilvl="0" w:tplc="B164BFC0">
      <w:start w:val="1"/>
      <w:numFmt w:val="decimal"/>
      <w:lvlText w:val="%1."/>
      <w:lvlJc w:val="left"/>
      <w:pPr>
        <w:ind w:left="720" w:hanging="360"/>
      </w:pPr>
    </w:lvl>
    <w:lvl w:ilvl="1" w:tplc="DCD80970">
      <w:numFmt w:val="decimal"/>
      <w:lvlText w:val=""/>
      <w:lvlJc w:val="left"/>
    </w:lvl>
    <w:lvl w:ilvl="2" w:tplc="763AF65C">
      <w:numFmt w:val="decimal"/>
      <w:lvlText w:val=""/>
      <w:lvlJc w:val="left"/>
    </w:lvl>
    <w:lvl w:ilvl="3" w:tplc="CF1A8D2A">
      <w:numFmt w:val="decimal"/>
      <w:lvlText w:val=""/>
      <w:lvlJc w:val="left"/>
    </w:lvl>
    <w:lvl w:ilvl="4" w:tplc="286AC99E">
      <w:numFmt w:val="decimal"/>
      <w:lvlText w:val=""/>
      <w:lvlJc w:val="left"/>
    </w:lvl>
    <w:lvl w:ilvl="5" w:tplc="59360896">
      <w:numFmt w:val="decimal"/>
      <w:lvlText w:val=""/>
      <w:lvlJc w:val="left"/>
    </w:lvl>
    <w:lvl w:ilvl="6" w:tplc="E6364458">
      <w:numFmt w:val="decimal"/>
      <w:lvlText w:val=""/>
      <w:lvlJc w:val="left"/>
    </w:lvl>
    <w:lvl w:ilvl="7" w:tplc="5CDE39B2">
      <w:numFmt w:val="decimal"/>
      <w:lvlText w:val=""/>
      <w:lvlJc w:val="left"/>
    </w:lvl>
    <w:lvl w:ilvl="8" w:tplc="BD1ED178">
      <w:numFmt w:val="decimal"/>
      <w:lvlText w:val=""/>
      <w:lvlJc w:val="left"/>
    </w:lvl>
  </w:abstractNum>
  <w:abstractNum w:abstractNumId="1" w15:restartNumberingAfterBreak="0">
    <w:nsid w:val="5CAC7304"/>
    <w:multiLevelType w:val="hybridMultilevel"/>
    <w:tmpl w:val="840407E4"/>
    <w:lvl w:ilvl="0" w:tplc="F28EC26A">
      <w:start w:val="1"/>
      <w:numFmt w:val="decimal"/>
      <w:lvlText w:val="%1."/>
      <w:lvlJc w:val="left"/>
      <w:pPr>
        <w:ind w:left="720" w:hanging="360"/>
      </w:pPr>
    </w:lvl>
    <w:lvl w:ilvl="1" w:tplc="09BCDD12">
      <w:numFmt w:val="decimal"/>
      <w:lvlText w:val=""/>
      <w:lvlJc w:val="left"/>
    </w:lvl>
    <w:lvl w:ilvl="2" w:tplc="B26EA8FE">
      <w:numFmt w:val="decimal"/>
      <w:lvlText w:val=""/>
      <w:lvlJc w:val="left"/>
    </w:lvl>
    <w:lvl w:ilvl="3" w:tplc="8F90F884">
      <w:numFmt w:val="decimal"/>
      <w:lvlText w:val=""/>
      <w:lvlJc w:val="left"/>
    </w:lvl>
    <w:lvl w:ilvl="4" w:tplc="98BA88A4">
      <w:numFmt w:val="decimal"/>
      <w:lvlText w:val=""/>
      <w:lvlJc w:val="left"/>
    </w:lvl>
    <w:lvl w:ilvl="5" w:tplc="8AF2D8C6">
      <w:numFmt w:val="decimal"/>
      <w:lvlText w:val=""/>
      <w:lvlJc w:val="left"/>
    </w:lvl>
    <w:lvl w:ilvl="6" w:tplc="D87EFF4A">
      <w:numFmt w:val="decimal"/>
      <w:lvlText w:val=""/>
      <w:lvlJc w:val="left"/>
    </w:lvl>
    <w:lvl w:ilvl="7" w:tplc="79B69EEA">
      <w:numFmt w:val="decimal"/>
      <w:lvlText w:val=""/>
      <w:lvlJc w:val="left"/>
    </w:lvl>
    <w:lvl w:ilvl="8" w:tplc="FAE0E77A">
      <w:numFmt w:val="decimal"/>
      <w:lvlText w:val=""/>
      <w:lvlJc w:val="left"/>
    </w:lvl>
  </w:abstractNum>
  <w:abstractNum w:abstractNumId="2" w15:restartNumberingAfterBreak="0">
    <w:nsid w:val="61234F9C"/>
    <w:multiLevelType w:val="hybridMultilevel"/>
    <w:tmpl w:val="B2F61DC4"/>
    <w:lvl w:ilvl="0" w:tplc="4A8EAC54">
      <w:start w:val="1"/>
      <w:numFmt w:val="decimal"/>
      <w:lvlText w:val="%1."/>
      <w:lvlJc w:val="left"/>
      <w:pPr>
        <w:ind w:left="720" w:hanging="360"/>
      </w:pPr>
    </w:lvl>
    <w:lvl w:ilvl="1" w:tplc="B9DEED34">
      <w:numFmt w:val="decimal"/>
      <w:lvlText w:val=""/>
      <w:lvlJc w:val="left"/>
    </w:lvl>
    <w:lvl w:ilvl="2" w:tplc="92FE86F8">
      <w:numFmt w:val="decimal"/>
      <w:lvlText w:val=""/>
      <w:lvlJc w:val="left"/>
    </w:lvl>
    <w:lvl w:ilvl="3" w:tplc="7186ADF0">
      <w:numFmt w:val="decimal"/>
      <w:lvlText w:val=""/>
      <w:lvlJc w:val="left"/>
    </w:lvl>
    <w:lvl w:ilvl="4" w:tplc="52A4AFFA">
      <w:numFmt w:val="decimal"/>
      <w:lvlText w:val=""/>
      <w:lvlJc w:val="left"/>
    </w:lvl>
    <w:lvl w:ilvl="5" w:tplc="9BE66EDC">
      <w:numFmt w:val="decimal"/>
      <w:lvlText w:val=""/>
      <w:lvlJc w:val="left"/>
    </w:lvl>
    <w:lvl w:ilvl="6" w:tplc="72BAA57A">
      <w:numFmt w:val="decimal"/>
      <w:lvlText w:val=""/>
      <w:lvlJc w:val="left"/>
    </w:lvl>
    <w:lvl w:ilvl="7" w:tplc="B91CDF8A">
      <w:numFmt w:val="decimal"/>
      <w:lvlText w:val=""/>
      <w:lvlJc w:val="left"/>
    </w:lvl>
    <w:lvl w:ilvl="8" w:tplc="402C3222">
      <w:numFmt w:val="decimal"/>
      <w:lvlText w:val=""/>
      <w:lvlJc w:val="left"/>
    </w:lvl>
  </w:abstractNum>
  <w:abstractNum w:abstractNumId="3" w15:restartNumberingAfterBreak="0">
    <w:nsid w:val="64D767C3"/>
    <w:multiLevelType w:val="hybridMultilevel"/>
    <w:tmpl w:val="FC422520"/>
    <w:lvl w:ilvl="0" w:tplc="B536506A">
      <w:start w:val="1"/>
      <w:numFmt w:val="bullet"/>
      <w:lvlText w:val="•"/>
      <w:lvlJc w:val="left"/>
      <w:pPr>
        <w:ind w:left="720" w:hanging="360"/>
      </w:pPr>
    </w:lvl>
    <w:lvl w:ilvl="1" w:tplc="6ECAAC20">
      <w:numFmt w:val="decimal"/>
      <w:lvlText w:val=""/>
      <w:lvlJc w:val="left"/>
    </w:lvl>
    <w:lvl w:ilvl="2" w:tplc="EB4088A6">
      <w:numFmt w:val="decimal"/>
      <w:lvlText w:val=""/>
      <w:lvlJc w:val="left"/>
    </w:lvl>
    <w:lvl w:ilvl="3" w:tplc="E2C2DB30">
      <w:numFmt w:val="decimal"/>
      <w:lvlText w:val=""/>
      <w:lvlJc w:val="left"/>
    </w:lvl>
    <w:lvl w:ilvl="4" w:tplc="68D4FCC8">
      <w:numFmt w:val="decimal"/>
      <w:lvlText w:val=""/>
      <w:lvlJc w:val="left"/>
    </w:lvl>
    <w:lvl w:ilvl="5" w:tplc="19264354">
      <w:numFmt w:val="decimal"/>
      <w:lvlText w:val=""/>
      <w:lvlJc w:val="left"/>
    </w:lvl>
    <w:lvl w:ilvl="6" w:tplc="7E0C11DC">
      <w:numFmt w:val="decimal"/>
      <w:lvlText w:val=""/>
      <w:lvlJc w:val="left"/>
    </w:lvl>
    <w:lvl w:ilvl="7" w:tplc="9006B4BC">
      <w:numFmt w:val="decimal"/>
      <w:lvlText w:val=""/>
      <w:lvlJc w:val="left"/>
    </w:lvl>
    <w:lvl w:ilvl="8" w:tplc="49408EDA">
      <w:numFmt w:val="decimal"/>
      <w:lvlText w:val=""/>
      <w:lvlJc w:val="left"/>
    </w:lvl>
  </w:abstractNum>
  <w:abstractNum w:abstractNumId="4" w15:restartNumberingAfterBreak="0">
    <w:nsid w:val="6D772E8C"/>
    <w:multiLevelType w:val="hybridMultilevel"/>
    <w:tmpl w:val="B17C53C0"/>
    <w:lvl w:ilvl="0" w:tplc="7A267F64">
      <w:start w:val="1"/>
      <w:numFmt w:val="bullet"/>
      <w:lvlText w:val="●"/>
      <w:lvlJc w:val="left"/>
      <w:pPr>
        <w:ind w:left="720" w:hanging="360"/>
      </w:pPr>
    </w:lvl>
    <w:lvl w:ilvl="1" w:tplc="911EA67C">
      <w:start w:val="1"/>
      <w:numFmt w:val="bullet"/>
      <w:lvlText w:val="○"/>
      <w:lvlJc w:val="left"/>
      <w:pPr>
        <w:ind w:left="1440" w:hanging="360"/>
      </w:pPr>
    </w:lvl>
    <w:lvl w:ilvl="2" w:tplc="7696CCCE">
      <w:start w:val="1"/>
      <w:numFmt w:val="bullet"/>
      <w:lvlText w:val="■"/>
      <w:lvlJc w:val="left"/>
      <w:pPr>
        <w:ind w:left="2160" w:hanging="360"/>
      </w:pPr>
    </w:lvl>
    <w:lvl w:ilvl="3" w:tplc="6F06CE70">
      <w:start w:val="1"/>
      <w:numFmt w:val="bullet"/>
      <w:lvlText w:val="●"/>
      <w:lvlJc w:val="left"/>
      <w:pPr>
        <w:ind w:left="2880" w:hanging="360"/>
      </w:pPr>
    </w:lvl>
    <w:lvl w:ilvl="4" w:tplc="33B887E6">
      <w:start w:val="1"/>
      <w:numFmt w:val="bullet"/>
      <w:lvlText w:val="○"/>
      <w:lvlJc w:val="left"/>
      <w:pPr>
        <w:ind w:left="3600" w:hanging="360"/>
      </w:pPr>
    </w:lvl>
    <w:lvl w:ilvl="5" w:tplc="F4E0CF90">
      <w:start w:val="1"/>
      <w:numFmt w:val="bullet"/>
      <w:lvlText w:val="■"/>
      <w:lvlJc w:val="left"/>
      <w:pPr>
        <w:ind w:left="4320" w:hanging="360"/>
      </w:pPr>
    </w:lvl>
    <w:lvl w:ilvl="6" w:tplc="54D295C6">
      <w:start w:val="1"/>
      <w:numFmt w:val="bullet"/>
      <w:lvlText w:val="●"/>
      <w:lvlJc w:val="left"/>
      <w:pPr>
        <w:ind w:left="5040" w:hanging="360"/>
      </w:pPr>
    </w:lvl>
    <w:lvl w:ilvl="7" w:tplc="719E32C2">
      <w:start w:val="1"/>
      <w:numFmt w:val="bullet"/>
      <w:lvlText w:val="●"/>
      <w:lvlJc w:val="left"/>
      <w:pPr>
        <w:ind w:left="5760" w:hanging="360"/>
      </w:pPr>
    </w:lvl>
    <w:lvl w:ilvl="8" w:tplc="B8481210">
      <w:start w:val="1"/>
      <w:numFmt w:val="bullet"/>
      <w:lvlText w:val="●"/>
      <w:lvlJc w:val="left"/>
      <w:pPr>
        <w:ind w:left="6480" w:hanging="360"/>
      </w:pPr>
    </w:lvl>
  </w:abstractNum>
  <w:abstractNum w:abstractNumId="5" w15:restartNumberingAfterBreak="0">
    <w:nsid w:val="7EE279C9"/>
    <w:multiLevelType w:val="hybridMultilevel"/>
    <w:tmpl w:val="BC92D9FA"/>
    <w:lvl w:ilvl="0" w:tplc="FB78AE78">
      <w:start w:val="1"/>
      <w:numFmt w:val="decimal"/>
      <w:lvlText w:val="%1."/>
      <w:lvlJc w:val="left"/>
      <w:pPr>
        <w:ind w:left="720" w:hanging="360"/>
      </w:pPr>
    </w:lvl>
    <w:lvl w:ilvl="1" w:tplc="9DA2DB98">
      <w:numFmt w:val="decimal"/>
      <w:lvlText w:val=""/>
      <w:lvlJc w:val="left"/>
    </w:lvl>
    <w:lvl w:ilvl="2" w:tplc="D27A526C">
      <w:numFmt w:val="decimal"/>
      <w:lvlText w:val=""/>
      <w:lvlJc w:val="left"/>
    </w:lvl>
    <w:lvl w:ilvl="3" w:tplc="94A87BB2">
      <w:numFmt w:val="decimal"/>
      <w:lvlText w:val=""/>
      <w:lvlJc w:val="left"/>
    </w:lvl>
    <w:lvl w:ilvl="4" w:tplc="C3CE2A60">
      <w:numFmt w:val="decimal"/>
      <w:lvlText w:val=""/>
      <w:lvlJc w:val="left"/>
    </w:lvl>
    <w:lvl w:ilvl="5" w:tplc="F48ADF2A">
      <w:numFmt w:val="decimal"/>
      <w:lvlText w:val=""/>
      <w:lvlJc w:val="left"/>
    </w:lvl>
    <w:lvl w:ilvl="6" w:tplc="D6DEB40A">
      <w:numFmt w:val="decimal"/>
      <w:lvlText w:val=""/>
      <w:lvlJc w:val="left"/>
    </w:lvl>
    <w:lvl w:ilvl="7" w:tplc="6E5C3128">
      <w:numFmt w:val="decimal"/>
      <w:lvlText w:val=""/>
      <w:lvlJc w:val="left"/>
    </w:lvl>
    <w:lvl w:ilvl="8" w:tplc="3E3E47FE">
      <w:numFmt w:val="decimal"/>
      <w:lvlText w:val=""/>
      <w:lvlJc w:val="left"/>
    </w:lvl>
  </w:abstractNum>
  <w:num w:numId="1" w16cid:durableId="688063992">
    <w:abstractNumId w:val="4"/>
    <w:lvlOverride w:ilvl="0">
      <w:startOverride w:val="1"/>
    </w:lvlOverride>
  </w:num>
  <w:num w:numId="2" w16cid:durableId="1308392207">
    <w:abstractNumId w:val="3"/>
    <w:lvlOverride w:ilvl="0">
      <w:startOverride w:val="1"/>
    </w:lvlOverride>
  </w:num>
  <w:num w:numId="3" w16cid:durableId="292761146">
    <w:abstractNumId w:val="5"/>
    <w:lvlOverride w:ilvl="0">
      <w:startOverride w:val="1"/>
    </w:lvlOverride>
  </w:num>
  <w:num w:numId="4" w16cid:durableId="1917933894">
    <w:abstractNumId w:val="1"/>
    <w:lvlOverride w:ilvl="0">
      <w:startOverride w:val="1"/>
    </w:lvlOverride>
  </w:num>
  <w:num w:numId="5" w16cid:durableId="1957523629">
    <w:abstractNumId w:val="2"/>
    <w:lvlOverride w:ilvl="0">
      <w:startOverride w:val="1"/>
    </w:lvlOverride>
  </w:num>
  <w:num w:numId="6" w16cid:durableId="223375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DA8"/>
    <w:rsid w:val="00621364"/>
    <w:rsid w:val="006F76D0"/>
    <w:rsid w:val="00940842"/>
    <w:rsid w:val="00D84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5F656"/>
  <w15:docId w15:val="{5BC6808A-9A36-45E5-B537-F3A31287D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6"/>
      <w:szCs w:val="36"/>
    </w:rPr>
  </w:style>
  <w:style w:type="paragraph" w:styleId="Heading2">
    <w:name w:val="heading 2"/>
    <w:uiPriority w:val="9"/>
    <w:unhideWhenUsed/>
    <w:qFormat/>
    <w:pPr>
      <w:spacing w:before="280" w:after="180"/>
      <w:outlineLvl w:val="1"/>
    </w:pPr>
    <w:rPr>
      <w:b/>
      <w:bCs/>
      <w:color w:val="2E75B6"/>
      <w:sz w:val="30"/>
      <w:szCs w:val="30"/>
    </w:rPr>
  </w:style>
  <w:style w:type="paragraph" w:styleId="Heading3">
    <w:name w:val="heading 3"/>
    <w:uiPriority w:val="9"/>
    <w:unhideWhenUsed/>
    <w:qFormat/>
    <w:pPr>
      <w:spacing w:before="20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2645</Words>
  <Characters>16013</Characters>
  <Application>Microsoft Office Word</Application>
  <DocSecurity>0</DocSecurity>
  <Lines>443</Lines>
  <Paragraphs>239</Paragraphs>
  <ScaleCrop>false</ScaleCrop>
  <Company/>
  <LinksUpToDate>false</LinksUpToDate>
  <CharactersWithSpaces>18468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Kumar</cp:lastModifiedBy>
  <cp:revision>2</cp:revision>
  <dcterms:created xsi:type="dcterms:W3CDTF">2026-04-09T13:52:00Z</dcterms:created>
  <dcterms:modified xsi:type="dcterms:W3CDTF">2026-04-09T17:07:00Z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5cf23d-70b0-4a80-9221-1d774ac27fb2_Enabled">
    <vt:lpwstr>true</vt:lpwstr>
  </property>
  <property fmtid="{D5CDD505-2E9C-101B-9397-08002B2CF9AE}" pid="3" name="MSIP_Label_695cf23d-70b0-4a80-9221-1d774ac27fb2_SetDate">
    <vt:lpwstr>2026-04-09T17:07:19Z</vt:lpwstr>
  </property>
  <property fmtid="{D5CDD505-2E9C-101B-9397-08002B2CF9AE}" pid="4" name="MSIP_Label_695cf23d-70b0-4a80-9221-1d774ac27fb2_Method">
    <vt:lpwstr>Standard</vt:lpwstr>
  </property>
  <property fmtid="{D5CDD505-2E9C-101B-9397-08002B2CF9AE}" pid="5" name="MSIP_Label_695cf23d-70b0-4a80-9221-1d774ac27fb2_Name">
    <vt:lpwstr>Document internal</vt:lpwstr>
  </property>
  <property fmtid="{D5CDD505-2E9C-101B-9397-08002B2CF9AE}" pid="6" name="MSIP_Label_695cf23d-70b0-4a80-9221-1d774ac27fb2_SiteId">
    <vt:lpwstr>8482881e-3699-4b3f-b135-cf4800bc1efb</vt:lpwstr>
  </property>
  <property fmtid="{D5CDD505-2E9C-101B-9397-08002B2CF9AE}" pid="7" name="MSIP_Label_695cf23d-70b0-4a80-9221-1d774ac27fb2_ActionId">
    <vt:lpwstr>f01fa1ef-56f1-4ba2-895e-d936b89456c4</vt:lpwstr>
  </property>
  <property fmtid="{D5CDD505-2E9C-101B-9397-08002B2CF9AE}" pid="8" name="MSIP_Label_695cf23d-70b0-4a80-9221-1d774ac27fb2_ContentBits">
    <vt:lpwstr>0</vt:lpwstr>
  </property>
  <property fmtid="{D5CDD505-2E9C-101B-9397-08002B2CF9AE}" pid="9" name="MSIP_Label_695cf23d-70b0-4a80-9221-1d774ac27fb2_Tag">
    <vt:lpwstr>10, 3, 0, 1</vt:lpwstr>
  </property>
</Properties>
</file>