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DCOM | LAB 12</w:t>
      </w:r>
      <w:bookmarkStart w:id="0" w:name="_GoBack"/>
      <w:bookmarkEnd w:id="0"/>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keepNext w:val="0"/>
        <w:keepLines w:val="0"/>
        <w:pageBreakBefore w:val="0"/>
        <w:widowControl/>
        <w:kinsoku/>
        <w:wordWrap w:val="0"/>
        <w:overflowPunct/>
        <w:topLinePunct w:val="0"/>
        <w:autoSpaceDE/>
        <w:autoSpaceDN/>
        <w:bidi w:val="0"/>
        <w:adjustRightInd/>
        <w:snapToGrid/>
        <w:spacing w:beforeAutospacing="0" w:after="80" w:line="240" w:lineRule="auto"/>
        <w:ind w:left="0" w:leftChars="0" w:firstLine="201" w:firstLineChars="100"/>
        <w:jc w:val="right"/>
        <w:textAlignment w:val="auto"/>
        <w:rPr>
          <w:rFonts w:hint="default" w:ascii="Verdana" w:hAnsi="Verdana" w:cs="Verdana"/>
          <w:b/>
          <w:bCs/>
          <w:lang w:val="en-GB"/>
        </w:rPr>
      </w:pPr>
      <w:r>
        <w:rPr>
          <w:rFonts w:hint="default" w:ascii="Verdana" w:hAnsi="Verdana" w:cs="Verdana"/>
          <w:b/>
          <w:bCs/>
          <w:color w:val="C55A11" w:themeColor="accent2" w:themeShade="BF"/>
          <w:sz w:val="20"/>
          <w:szCs w:val="20"/>
          <w:lang w:val="en-GB"/>
        </w:rPr>
        <w:t>Date: 15-11-2021</w:t>
      </w: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rPr>
        <w:t>To study the effect of ISI and implement Raised Cosine Filter.</w:t>
      </w:r>
    </w:p>
    <w:p>
      <w:pPr>
        <w:ind w:left="0" w:leftChars="0" w:firstLine="170" w:firstLineChars="71"/>
        <w:rPr>
          <w:rFonts w:hint="default" w:ascii="SimSun" w:hAnsi="SimSun" w:eastAsia="SimSun" w:cs="SimSun"/>
          <w:sz w:val="24"/>
          <w:szCs w:val="24"/>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keepNext w:val="0"/>
        <w:keepLines w:val="0"/>
        <w:pageBreakBefore w:val="0"/>
        <w:widowControl/>
        <w:kinsoku/>
        <w:wordWrap/>
        <w:overflowPunct/>
        <w:topLinePunct w:val="0"/>
        <w:autoSpaceDE/>
        <w:autoSpaceDN/>
        <w:bidi w:val="0"/>
        <w:adjustRightInd/>
        <w:snapToGrid/>
        <w:spacing w:after="80"/>
        <w:ind w:left="0" w:leftChars="0" w:firstLine="0" w:firstLineChars="0"/>
        <w:textAlignment w:val="auto"/>
        <w:rPr>
          <w:rFonts w:hint="default" w:ascii="Verdana" w:hAnsi="Verdana" w:cs="Verdana"/>
          <w:b/>
          <w:bCs/>
          <w:i/>
          <w:iCs/>
          <w:lang w:val="en-GB"/>
        </w:rPr>
      </w:pPr>
      <w:r>
        <w:rPr>
          <w:rFonts w:hint="default" w:ascii="Verdana" w:hAnsi="Verdana" w:cs="Verdana"/>
          <w:b/>
          <w:bCs/>
          <w:i/>
          <w:iCs/>
          <w:lang w:val="en-GB"/>
        </w:rPr>
        <w:t>Inter Symbol Interference (ISI)</w:t>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textAlignment w:val="auto"/>
        <w:rPr>
          <w:rFonts w:hint="default" w:ascii="Verdana" w:hAnsi="Verdana" w:cs="Verdana"/>
          <w:lang w:val="en-GB"/>
        </w:rPr>
      </w:pPr>
      <w:r>
        <w:rPr>
          <w:rFonts w:hint="default" w:ascii="Verdana" w:hAnsi="Verdana" w:cs="Verdana"/>
          <w:lang w:val="en-GB"/>
        </w:rPr>
        <w:t>This spreading and smearing of symbols such thatthe energy from one symbol effects the next onesin such a way that the received signal has a higherprobability of being interpreted incorrectly is calledInter Symbol Interference or ISI.</w:t>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textAlignment w:val="auto"/>
        <w:rPr>
          <w:rFonts w:hint="default" w:ascii="Verdana" w:hAnsi="Verdana" w:cs="Verdana"/>
          <w:lang w:val="en-GB"/>
        </w:rPr>
      </w:pPr>
      <w:r>
        <w:rPr>
          <w:rFonts w:hint="default" w:ascii="Verdana" w:hAnsi="Verdana" w:cs="Verdana"/>
          <w:lang w:val="en-GB"/>
        </w:rPr>
        <w:t>It can be caused by filtering effects from hardwareor frequency selective fading, from non-linearities and from charging effects.</w:t>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textAlignment w:val="auto"/>
        <w:rPr>
          <w:rFonts w:hint="default" w:ascii="Verdana" w:hAnsi="Verdana" w:cs="Verdana"/>
          <w:lang w:val="en-GB"/>
        </w:rPr>
      </w:pPr>
      <w:r>
        <w:rPr>
          <w:rFonts w:hint="default" w:ascii="Verdana" w:hAnsi="Verdana" w:cs="Verdana"/>
          <w:lang w:val="en-GB"/>
        </w:rPr>
        <w:t>This ISI effect can be overcome by Pulse Shaping Filter which we refer as Raised Cosine Filter.</w:t>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jc w:val="center"/>
        <w:textAlignment w:val="auto"/>
        <w:rPr>
          <w:rFonts w:hint="default" w:ascii="Verdana" w:hAnsi="Verdana" w:cs="Verdana"/>
        </w:rPr>
      </w:pPr>
      <w:r>
        <w:rPr>
          <w:rFonts w:hint="default" w:ascii="Verdana" w:hAnsi="Verdana" w:cs="Verdana"/>
        </w:rPr>
        <w:drawing>
          <wp:inline distT="0" distB="0" distL="114300" distR="114300">
            <wp:extent cx="4161155" cy="2738755"/>
            <wp:effectExtent l="0" t="0" r="1079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61155" cy="27387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jc w:val="center"/>
        <w:textAlignment w:val="auto"/>
        <w:rPr>
          <w:rFonts w:hint="default" w:ascii="Verdana" w:hAnsi="Verdana" w:cs="Verdana"/>
        </w:rPr>
      </w:pPr>
    </w:p>
    <w:p>
      <w:pPr>
        <w:keepNext w:val="0"/>
        <w:keepLines w:val="0"/>
        <w:pageBreakBefore w:val="0"/>
        <w:widowControl/>
        <w:kinsoku/>
        <w:wordWrap/>
        <w:overflowPunct/>
        <w:topLinePunct w:val="0"/>
        <w:autoSpaceDE/>
        <w:autoSpaceDN/>
        <w:bidi w:val="0"/>
        <w:adjustRightInd/>
        <w:snapToGrid/>
        <w:spacing w:after="80"/>
        <w:ind w:left="0" w:leftChars="0" w:firstLine="0" w:firstLineChars="0"/>
        <w:jc w:val="left"/>
        <w:textAlignment w:val="auto"/>
        <w:rPr>
          <w:rFonts w:hint="default" w:ascii="Verdana" w:hAnsi="Verdana" w:cs="Verdana"/>
          <w:b/>
          <w:bCs/>
          <w:i/>
          <w:iCs/>
          <w:lang w:val="en-GB"/>
        </w:rPr>
      </w:pPr>
      <w:r>
        <w:rPr>
          <w:rFonts w:hint="default" w:ascii="Verdana" w:hAnsi="Verdana" w:cs="Verdana"/>
          <w:b/>
          <w:bCs/>
          <w:i/>
          <w:iCs/>
          <w:lang w:val="en-GB"/>
        </w:rPr>
        <w:t>Raised Cosine Filter</w:t>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jc w:val="left"/>
        <w:textAlignment w:val="auto"/>
        <w:rPr>
          <w:rFonts w:hint="default" w:ascii="Verdana" w:hAnsi="Verdana" w:cs="Verdana"/>
          <w:lang w:val="en-GB"/>
        </w:rPr>
      </w:pPr>
      <w:r>
        <w:rPr>
          <w:rFonts w:hint="default" w:ascii="Verdana" w:hAnsi="Verdana" w:cs="Verdana"/>
          <w:lang w:val="en-GB"/>
        </w:rPr>
        <w:t>The factor a is called the roll-of factor. It indicates how much bandwidth is being used over the ideal bandwidth.</w:t>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jc w:val="center"/>
        <w:textAlignment w:val="auto"/>
        <w:rPr>
          <w:rFonts w:hint="default" w:ascii="Verdana" w:hAnsi="Verdana" w:cs="Verdana"/>
          <w:lang w:val="en-GB"/>
        </w:rPr>
      </w:pPr>
      <w:r>
        <w:rPr>
          <w:rFonts w:hint="default" w:ascii="Verdana" w:hAnsi="Verdana" w:cs="Verdana"/>
          <w:lang w:val="en-GB"/>
        </w:rPr>
        <w:drawing>
          <wp:inline distT="0" distB="0" distL="114300" distR="114300">
            <wp:extent cx="1963420" cy="485140"/>
            <wp:effectExtent l="0" t="0" r="17780" b="10160"/>
            <wp:docPr id="5" name="Picture 5" descr="CopyQ.nFfc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pyQ.nFfcEw"/>
                    <pic:cNvPicPr>
                      <a:picLocks noChangeAspect="1"/>
                    </pic:cNvPicPr>
                  </pic:nvPicPr>
                  <pic:blipFill>
                    <a:blip r:embed="rId6"/>
                    <a:stretch>
                      <a:fillRect/>
                    </a:stretch>
                  </pic:blipFill>
                  <pic:spPr>
                    <a:xfrm>
                      <a:off x="0" y="0"/>
                      <a:ext cx="1963420" cy="4851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80"/>
        <w:ind w:left="0" w:leftChars="0" w:firstLine="142" w:firstLineChars="71"/>
        <w:jc w:val="left"/>
        <w:textAlignment w:val="auto"/>
        <w:rPr>
          <w:rFonts w:hint="default" w:ascii="Verdana" w:hAnsi="Verdana" w:cs="Verdana"/>
          <w:lang w:val="en-GB"/>
        </w:rPr>
      </w:pPr>
      <w:r>
        <w:rPr>
          <w:rFonts w:hint="default" w:ascii="Verdana" w:hAnsi="Verdana" w:cs="Verdana"/>
          <w:lang w:val="en-GB"/>
        </w:rPr>
        <w:t xml:space="preserve"> The first part is the sinc pulse. The second part is a cosine correction applied to the sinc pulse to make it behave better. The sinc pulse insures that the function transitions at integer multiples of symbol rate which makes it easy to extract timing information of the signal. The cosine part works to reduce the excursion in between the sampling instants.</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numPr>
          <w:ilvl w:val="0"/>
          <w:numId w:val="0"/>
        </w:numPr>
        <w:ind w:leftChars="71"/>
        <w:rPr>
          <w:rFonts w:hint="default" w:ascii="Verdana" w:hAnsi="Verdana" w:cs="Verdana"/>
          <w:lang w:val="en-GB"/>
        </w:rPr>
      </w:pPr>
    </w:p>
    <w:tbl>
      <w:tblPr>
        <w:tblStyle w:val="6"/>
        <w:tblW w:w="8714" w:type="dxa"/>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714" w:type="dxa"/>
            <w:shd w:val="clear" w:color="auto" w:fill="282C34"/>
          </w:tcPr>
          <w:p>
            <w:pPr>
              <w:keepNext w:val="0"/>
              <w:keepLines w:val="0"/>
              <w:widowControl/>
              <w:suppressLineNumbers w:val="0"/>
              <w:shd w:val="clear" w:fill="282C34"/>
              <w:spacing w:line="240" w:lineRule="auto"/>
              <w:jc w:val="left"/>
              <w:rPr>
                <w:rFonts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clc</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clear</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all</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close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all</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0.1</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a</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0.5</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Alpha</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w</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i/>
                <w:iCs/>
                <w:color w:val="5C6370"/>
                <w:kern w:val="0"/>
                <w:sz w:val="20"/>
                <w:szCs w:val="20"/>
                <w:shd w:val="clear" w:fill="282C34"/>
                <w:lang w:val="en-US" w:eastAsia="zh-CN" w:bidi="ar"/>
              </w:rPr>
              <w:t>% bandwidth</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subplot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x</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3</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p_t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sinc</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w</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cos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pi</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a</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x</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w</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16</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a</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x</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w</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p_t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'LineWidth'</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legendInfo</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x</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'alpha = '</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num2str</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a</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x</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legend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legendInfo</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hold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on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grid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on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title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'Time Domain'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xlabel</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ylabel</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'Amplitude'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hold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off</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subplot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E06C75"/>
                <w:kern w:val="0"/>
                <w:sz w:val="20"/>
                <w:szCs w:val="20"/>
                <w:shd w:val="clear" w:fill="282C34"/>
                <w:lang w:val="en-US" w:eastAsia="zh-CN" w:bidi="ar"/>
              </w:rPr>
              <w:t>f</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0.1</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for</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i</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3</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p_t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sinc</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w</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cos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pi</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a</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i</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w</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16</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a</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i</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w</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p_f</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abs</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fftshift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fft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p_t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p_f</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'LineWidth'</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2</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E06C75"/>
                <w:kern w:val="0"/>
                <w:sz w:val="20"/>
                <w:szCs w:val="20"/>
                <w:shd w:val="clear" w:fill="282C34"/>
                <w:lang w:val="en-US" w:eastAsia="zh-CN" w:bidi="ar"/>
              </w:rPr>
              <w:t>legendInfo</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i</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'alpha = '</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num2str</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61AFEF"/>
                <w:kern w:val="0"/>
                <w:sz w:val="20"/>
                <w:szCs w:val="20"/>
                <w:shd w:val="clear" w:fill="282C34"/>
                <w:lang w:val="en-US" w:eastAsia="zh-CN" w:bidi="ar"/>
              </w:rPr>
              <w:t>a</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i</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hold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on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56B6C2"/>
                <w:kern w:val="0"/>
                <w:sz w:val="20"/>
                <w:szCs w:val="20"/>
                <w:shd w:val="clear" w:fill="282C34"/>
                <w:lang w:val="en-US" w:eastAsia="zh-CN" w:bidi="ar"/>
              </w:rPr>
              <w:t>grid</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98C379"/>
                <w:kern w:val="0"/>
                <w:sz w:val="20"/>
                <w:szCs w:val="20"/>
                <w:shd w:val="clear" w:fill="282C34"/>
                <w:lang w:val="en-US" w:eastAsia="zh-CN" w:bidi="ar"/>
              </w:rPr>
              <w:t>on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title</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'Frequency Domain'</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xlabel</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'frequency'</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ylabel</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'Amplitude'</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legend</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E06C75"/>
                <w:kern w:val="0"/>
                <w:sz w:val="20"/>
                <w:szCs w:val="20"/>
                <w:shd w:val="clear" w:fill="282C34"/>
                <w:lang w:val="en-US" w:eastAsia="zh-CN" w:bidi="ar"/>
              </w:rPr>
              <w:t>legendInfo</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0" w:firstLineChars="0"/>
        <w:rPr>
          <w:rFonts w:hint="default" w:ascii="Verdana" w:hAnsi="Verdana" w:cs="Verdana"/>
          <w:b/>
          <w:bCs/>
          <w:lang w:val="en-GB"/>
        </w:rPr>
      </w:pPr>
    </w:p>
    <w:p>
      <w:pPr>
        <w:numPr>
          <w:ilvl w:val="0"/>
          <w:numId w:val="0"/>
        </w:numPr>
        <w:ind w:left="0" w:leftChars="0" w:firstLine="142" w:firstLineChars="71"/>
        <w:rPr>
          <w:rFonts w:hint="default" w:ascii="Verdana" w:hAnsi="Verdana" w:cs="Verdana"/>
          <w:lang w:val="en-GB"/>
        </w:rPr>
      </w:pPr>
      <w:r>
        <w:drawing>
          <wp:inline distT="0" distB="0" distL="114300" distR="114300">
            <wp:extent cx="5584190" cy="2183130"/>
            <wp:effectExtent l="0" t="0" r="165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584190" cy="2183130"/>
                    </a:xfrm>
                    <a:prstGeom prst="rect">
                      <a:avLst/>
                    </a:prstGeom>
                    <a:noFill/>
                    <a:ln>
                      <a:noFill/>
                    </a:ln>
                  </pic:spPr>
                </pic:pic>
              </a:graphicData>
            </a:graphic>
          </wp:inline>
        </w:drawing>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142" w:firstLineChars="71"/>
        <w:rPr>
          <w:rFonts w:hint="default" w:ascii="Verdana" w:hAnsi="Verdana" w:eastAsia="SimSun" w:cs="Verdana"/>
          <w:sz w:val="20"/>
          <w:szCs w:val="20"/>
        </w:rPr>
      </w:pPr>
      <w:r>
        <w:rPr>
          <w:rFonts w:hint="default" w:ascii="Verdana" w:hAnsi="Verdana" w:eastAsia="SimSun" w:cs="Verdana"/>
          <w:sz w:val="20"/>
          <w:szCs w:val="20"/>
          <w:lang w:val="en-GB"/>
        </w:rPr>
        <w:t xml:space="preserve">In this practical we have </w:t>
      </w:r>
      <w:r>
        <w:rPr>
          <w:rFonts w:hint="default" w:ascii="Verdana" w:hAnsi="Verdana" w:eastAsia="SimSun" w:cs="Verdana"/>
          <w:sz w:val="20"/>
          <w:szCs w:val="20"/>
        </w:rPr>
        <w:t>stud</w:t>
      </w:r>
      <w:r>
        <w:rPr>
          <w:rFonts w:hint="default" w:ascii="Verdana" w:hAnsi="Verdana" w:eastAsia="SimSun" w:cs="Verdana"/>
          <w:sz w:val="20"/>
          <w:szCs w:val="20"/>
          <w:lang w:val="en-GB"/>
        </w:rPr>
        <w:t>ied</w:t>
      </w:r>
      <w:r>
        <w:rPr>
          <w:rFonts w:hint="default" w:ascii="Verdana" w:hAnsi="Verdana" w:eastAsia="SimSun" w:cs="Verdana"/>
          <w:sz w:val="20"/>
          <w:szCs w:val="20"/>
        </w:rPr>
        <w:t xml:space="preserve"> the effect of ISI and implement</w:t>
      </w:r>
      <w:r>
        <w:rPr>
          <w:rFonts w:hint="default" w:ascii="Verdana" w:hAnsi="Verdana" w:eastAsia="SimSun" w:cs="Verdana"/>
          <w:sz w:val="20"/>
          <w:szCs w:val="20"/>
          <w:lang w:val="en-GB"/>
        </w:rPr>
        <w:t xml:space="preserve">ed the </w:t>
      </w:r>
      <w:r>
        <w:rPr>
          <w:rFonts w:hint="default" w:ascii="Verdana" w:hAnsi="Verdana" w:eastAsia="SimSun" w:cs="Verdana"/>
          <w:sz w:val="20"/>
          <w:szCs w:val="20"/>
        </w:rPr>
        <w:t>Raised Cosine Filter.</w:t>
      </w:r>
    </w:p>
    <w:p>
      <w:pPr>
        <w:ind w:left="0" w:leftChars="0" w:firstLine="0" w:firstLineChars="0"/>
        <w:rPr>
          <w:rFonts w:hint="default" w:ascii="Verdana" w:hAnsi="Verdana" w:cs="Verdana"/>
          <w:b/>
          <w:bCs/>
          <w:lang w:val="en-GB"/>
        </w:rPr>
      </w:pP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5F2E"/>
    <w:rsid w:val="0CCC1BD3"/>
    <w:rsid w:val="144D3F95"/>
    <w:rsid w:val="2004097C"/>
    <w:rsid w:val="394C1948"/>
    <w:rsid w:val="39F75DDF"/>
    <w:rsid w:val="45C25E53"/>
    <w:rsid w:val="4D3D6E98"/>
    <w:rsid w:val="6AAD4032"/>
    <w:rsid w:val="7D55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2021-11-19T11:07:50Z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0FCAEB97BCD4416A85309C0C8CD70D65</vt:lpwstr>
  </property>
</Properties>
</file>