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</w:t>
      </w:r>
      <w:bookmarkStart w:id="0" w:name="_GoBack"/>
      <w:bookmarkEnd w:id="0"/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 | DCOM | LAB X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MATLAB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2.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4D3D6E98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2021-10-04T06:16:21Z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0FCAEB97BCD4416A85309C0C8CD70D65</vt:lpwstr>
  </property>
</Properties>
</file>