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200" w:firstLineChars="71"/>
        <w:jc w:val="center"/>
        <w:rPr>
          <w:rFonts w:hint="default" w:ascii="Franklin Gothic Heavy" w:hAnsi="Franklin Gothic Heavy" w:cs="Franklin Gothic Heavy"/>
          <w:b/>
          <w:bCs/>
          <w:sz w:val="28"/>
          <w:szCs w:val="28"/>
          <w:lang w:val="en-IN"/>
        </w:rPr>
      </w:pPr>
      <w:r>
        <w:rPr>
          <w:rFonts w:hint="default" w:ascii="Franklin Gothic Heavy" w:hAnsi="Franklin Gothic Heavy" w:cs="Franklin Gothic Heavy"/>
          <w:b/>
          <w:bCs/>
          <w:sz w:val="28"/>
          <w:szCs w:val="28"/>
          <w:lang w:val="en-GB"/>
        </w:rPr>
        <w:t xml:space="preserve">U19EC046 | DIC LAB </w:t>
      </w:r>
      <w:r>
        <w:rPr>
          <w:rFonts w:hint="default" w:ascii="Franklin Gothic Heavy" w:hAnsi="Franklin Gothic Heavy" w:cs="Franklin Gothic Heavy"/>
          <w:b/>
          <w:bCs/>
          <w:sz w:val="28"/>
          <w:szCs w:val="28"/>
          <w:lang w:val="en-IN"/>
        </w:rPr>
        <w:t>10</w:t>
      </w:r>
      <w:bookmarkStart w:id="0" w:name="_GoBack"/>
      <w:bookmarkEnd w:id="0"/>
    </w:p>
    <w:p>
      <w:pPr>
        <w:ind w:left="0" w:leftChars="0" w:firstLine="142" w:firstLineChars="71"/>
        <w:rPr>
          <w:rFonts w:hint="default"/>
          <w:lang w:val="en-GB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-137160</wp:posOffset>
                </wp:positionH>
                <wp:positionV relativeFrom="paragraph">
                  <wp:posOffset>125095</wp:posOffset>
                </wp:positionV>
                <wp:extent cx="586613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878840" y="1177290"/>
                          <a:ext cx="5866130" cy="0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0.8pt;margin-top:9.85pt;height:0pt;width:461.9pt;z-index:251660288;mso-width-relative:page;mso-height-relative:page;" filled="f" stroked="t" coordsize="21600,21600" o:gfxdata="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91rg59YAAAAJAQAADwAA&#10;AAAAAAABACAAAAAiAAAAZHJzL2Rvd25yZXYueG1sUEsBAhQAFAAAAAgAh07iQHGaBMbfAQAAwAMA&#10;AA4AAAAAAAAAAQAgAAAAJQEAAGRycy9lMm9Eb2MueG1sUEsFBgAAAAAGAAYAWQEAAHYFAAAAAA==&#10;">
                <v:fill on="f" focussize="0,0"/>
                <v:stroke weight="1.2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ind w:left="0" w:leftChars="0" w:firstLine="0" w:firstLineChars="0"/>
        <w:rPr>
          <w:rFonts w:hint="default" w:ascii="Verdana" w:hAnsi="Verdana" w:cs="Verdana"/>
          <w:b/>
          <w:bCs/>
          <w:lang w:val="en-GB"/>
        </w:rPr>
      </w:pPr>
    </w:p>
    <w:p>
      <w:pPr>
        <w:ind w:left="1" w:leftChars="-100" w:hanging="201" w:hangingChars="100"/>
        <w:rPr>
          <w:rFonts w:hint="default" w:ascii="Verdana" w:hAnsi="Verdana" w:cs="Verdana"/>
          <w:b/>
          <w:bCs/>
          <w:lang w:val="en-GB"/>
        </w:rPr>
      </w:pPr>
      <w:r>
        <w:rPr>
          <w:rFonts w:hint="default" w:ascii="Verdana" w:hAnsi="Verdana" w:cs="Verdana"/>
          <w:b/>
          <w:bCs/>
          <w:lang w:val="en-GB"/>
        </w:rPr>
        <w:t>AIM</w:t>
      </w:r>
    </w:p>
    <w:p>
      <w:pPr>
        <w:ind w:left="0" w:leftChars="0" w:firstLine="142" w:firstLineChars="71"/>
        <w:rPr>
          <w:rFonts w:hint="default" w:ascii="Verdana" w:hAnsi="Verdana"/>
          <w:lang w:val="en-GB"/>
        </w:rPr>
      </w:pPr>
      <w:r>
        <w:rPr>
          <w:rFonts w:hint="default" w:ascii="Verdana" w:hAnsi="Verdana"/>
          <w:lang w:val="en-GB"/>
        </w:rPr>
        <w:t>To generate Layout for CMOS inverter circuit and Simulate it for verification.</w:t>
      </w:r>
    </w:p>
    <w:p>
      <w:pPr>
        <w:spacing w:before="185"/>
        <w:ind w:left="-200" w:leftChars="-100" w:right="0" w:firstLine="0" w:firstLineChars="0"/>
        <w:jc w:val="left"/>
        <w:rPr>
          <w:rFonts w:hint="default" w:ascii="Verdana" w:hAnsi="Verdana" w:cs="Verdana"/>
          <w:sz w:val="20"/>
          <w:szCs w:val="20"/>
        </w:rPr>
      </w:pPr>
      <w:r>
        <w:rPr>
          <w:rFonts w:hint="default" w:ascii="Verdana" w:hAnsi="Verdana" w:cs="Verdana"/>
          <w:b/>
          <w:sz w:val="20"/>
          <w:szCs w:val="20"/>
        </w:rPr>
        <w:t>Software</w:t>
      </w:r>
      <w:r>
        <w:rPr>
          <w:rFonts w:hint="default" w:ascii="Verdana" w:hAnsi="Verdana" w:cs="Verdana"/>
          <w:b/>
          <w:spacing w:val="-4"/>
          <w:sz w:val="20"/>
          <w:szCs w:val="20"/>
        </w:rPr>
        <w:t xml:space="preserve"> </w:t>
      </w:r>
      <w:r>
        <w:rPr>
          <w:rFonts w:hint="default" w:ascii="Verdana" w:hAnsi="Verdana" w:cs="Verdana"/>
          <w:b/>
          <w:sz w:val="20"/>
          <w:szCs w:val="20"/>
        </w:rPr>
        <w:t xml:space="preserve">used: </w:t>
      </w:r>
      <w:r>
        <w:rPr>
          <w:rFonts w:hint="default" w:ascii="Verdana" w:hAnsi="Verdana" w:cs="Verdana"/>
          <w:sz w:val="20"/>
          <w:szCs w:val="20"/>
        </w:rPr>
        <w:t>DSCH</w:t>
      </w:r>
      <w:r>
        <w:rPr>
          <w:rFonts w:hint="default" w:ascii="Verdana" w:hAnsi="Verdana" w:cs="Verdana"/>
          <w:spacing w:val="-2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and</w:t>
      </w:r>
      <w:r>
        <w:rPr>
          <w:rFonts w:hint="default" w:ascii="Verdana" w:hAnsi="Verdana" w:cs="Verdana"/>
          <w:spacing w:val="-4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Microwind</w:t>
      </w:r>
      <w:r>
        <w:rPr>
          <w:rFonts w:hint="default" w:ascii="Verdana" w:hAnsi="Verdana" w:cs="Verdana"/>
          <w:spacing w:val="-3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Tool</w:t>
      </w:r>
    </w:p>
    <w:p>
      <w:pPr>
        <w:ind w:left="0" w:leftChars="0" w:firstLine="142" w:firstLineChars="71"/>
        <w:rPr>
          <w:rFonts w:hint="default" w:ascii="Verdana" w:hAnsi="Verdana"/>
          <w:lang w:val="en-GB"/>
        </w:rPr>
      </w:pPr>
    </w:p>
    <w:p>
      <w:pPr>
        <w:ind w:left="1" w:leftChars="-100" w:hanging="201" w:hangingChars="100"/>
        <w:rPr>
          <w:rFonts w:hint="default" w:ascii="Verdana" w:hAnsi="Verdana" w:cs="Verdana"/>
          <w:b/>
          <w:bCs/>
          <w:lang w:val="en-GB"/>
        </w:rPr>
      </w:pPr>
      <w:r>
        <w:rPr>
          <w:rFonts w:hint="default" w:ascii="Verdana" w:hAnsi="Verdana" w:cs="Verdana"/>
          <w:b/>
          <w:bCs/>
          <w:lang w:val="en-GB"/>
        </w:rPr>
        <w:t>THEORY</w:t>
      </w:r>
    </w:p>
    <w:p>
      <w:pPr>
        <w:pStyle w:val="4"/>
        <w:spacing w:before="187" w:line="259" w:lineRule="auto"/>
        <w:ind w:left="320" w:right="276"/>
        <w:jc w:val="both"/>
        <w:rPr>
          <w:rFonts w:hint="default" w:ascii="Verdana" w:hAnsi="Verdana" w:cs="Verdana"/>
          <w:sz w:val="20"/>
          <w:szCs w:val="20"/>
        </w:rPr>
      </w:pPr>
      <w:r>
        <w:rPr>
          <w:rFonts w:hint="default" w:ascii="Verdana" w:hAnsi="Verdana" w:cs="Verdana"/>
          <w:sz w:val="20"/>
          <w:szCs w:val="20"/>
        </w:rPr>
        <w:t>The mask layout design of a CMOS inverter will be examined step-by-step. The circuit</w:t>
      </w:r>
      <w:r>
        <w:rPr>
          <w:rFonts w:hint="default" w:ascii="Verdana" w:hAnsi="Verdana" w:cs="Verdana"/>
          <w:spacing w:val="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consists of one nMOS and one pMOS transistor, therefore, one would assume that the</w:t>
      </w:r>
      <w:r>
        <w:rPr>
          <w:rFonts w:hint="default" w:ascii="Verdana" w:hAnsi="Verdana" w:cs="Verdana"/>
          <w:spacing w:val="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layout topology is relatively simple. Yet, we will see that there exist quite a number of</w:t>
      </w:r>
      <w:r>
        <w:rPr>
          <w:rFonts w:hint="default" w:ascii="Verdana" w:hAnsi="Verdana" w:cs="Verdana"/>
          <w:spacing w:val="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different</w:t>
      </w:r>
      <w:r>
        <w:rPr>
          <w:rFonts w:hint="default" w:ascii="Verdana" w:hAnsi="Verdana" w:cs="Verdana"/>
          <w:spacing w:val="-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design possibilities even</w:t>
      </w:r>
      <w:r>
        <w:rPr>
          <w:rFonts w:hint="default" w:ascii="Verdana" w:hAnsi="Verdana" w:cs="Verdana"/>
          <w:spacing w:val="-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for</w:t>
      </w:r>
      <w:r>
        <w:rPr>
          <w:rFonts w:hint="default" w:ascii="Verdana" w:hAnsi="Verdana" w:cs="Verdana"/>
          <w:spacing w:val="-2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this</w:t>
      </w:r>
      <w:r>
        <w:rPr>
          <w:rFonts w:hint="default" w:ascii="Verdana" w:hAnsi="Verdana" w:cs="Verdana"/>
          <w:spacing w:val="-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very simple</w:t>
      </w:r>
      <w:r>
        <w:rPr>
          <w:rFonts w:hint="default" w:ascii="Verdana" w:hAnsi="Verdana" w:cs="Verdana"/>
          <w:spacing w:val="-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circuit.</w:t>
      </w:r>
    </w:p>
    <w:p>
      <w:pPr>
        <w:pStyle w:val="4"/>
        <w:spacing w:before="160" w:line="259" w:lineRule="auto"/>
        <w:ind w:left="320" w:right="273"/>
        <w:jc w:val="both"/>
        <w:rPr>
          <w:rFonts w:hint="default" w:ascii="Verdana" w:hAnsi="Verdana" w:cs="Verdana"/>
          <w:sz w:val="20"/>
          <w:szCs w:val="20"/>
        </w:rPr>
      </w:pPr>
      <w:r>
        <w:rPr>
          <w:rFonts w:hint="default" w:ascii="Verdana" w:hAnsi="Verdana" w:cs="Verdana"/>
          <w:sz w:val="20"/>
          <w:szCs w:val="20"/>
        </w:rPr>
        <w:t>First, we need to create the individual transistors according to the design rules. Assume</w:t>
      </w:r>
      <w:r>
        <w:rPr>
          <w:rFonts w:hint="default" w:ascii="Verdana" w:hAnsi="Verdana" w:cs="Verdana"/>
          <w:spacing w:val="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that we attempt to design the inverter with minimum-size transistors. The width of the</w:t>
      </w:r>
      <w:r>
        <w:rPr>
          <w:rFonts w:hint="default" w:ascii="Verdana" w:hAnsi="Verdana" w:cs="Verdana"/>
          <w:spacing w:val="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active</w:t>
      </w:r>
      <w:r>
        <w:rPr>
          <w:rFonts w:hint="default" w:ascii="Verdana" w:hAnsi="Verdana" w:cs="Verdana"/>
          <w:spacing w:val="-10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area</w:t>
      </w:r>
      <w:r>
        <w:rPr>
          <w:rFonts w:hint="default" w:ascii="Verdana" w:hAnsi="Verdana" w:cs="Verdana"/>
          <w:spacing w:val="-9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is</w:t>
      </w:r>
      <w:r>
        <w:rPr>
          <w:rFonts w:hint="default" w:ascii="Verdana" w:hAnsi="Verdana" w:cs="Verdana"/>
          <w:spacing w:val="-9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then</w:t>
      </w:r>
      <w:r>
        <w:rPr>
          <w:rFonts w:hint="default" w:ascii="Verdana" w:hAnsi="Verdana" w:cs="Verdana"/>
          <w:spacing w:val="-12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determined</w:t>
      </w:r>
      <w:r>
        <w:rPr>
          <w:rFonts w:hint="default" w:ascii="Verdana" w:hAnsi="Verdana" w:cs="Verdana"/>
          <w:spacing w:val="-9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by</w:t>
      </w:r>
      <w:r>
        <w:rPr>
          <w:rFonts w:hint="default" w:ascii="Verdana" w:hAnsi="Verdana" w:cs="Verdana"/>
          <w:spacing w:val="-10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the</w:t>
      </w:r>
      <w:r>
        <w:rPr>
          <w:rFonts w:hint="default" w:ascii="Verdana" w:hAnsi="Verdana" w:cs="Verdana"/>
          <w:spacing w:val="-9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minimum</w:t>
      </w:r>
      <w:r>
        <w:rPr>
          <w:rFonts w:hint="default" w:ascii="Verdana" w:hAnsi="Verdana" w:cs="Verdana"/>
          <w:spacing w:val="-13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diffusion</w:t>
      </w:r>
      <w:r>
        <w:rPr>
          <w:rFonts w:hint="default" w:ascii="Verdana" w:hAnsi="Verdana" w:cs="Verdana"/>
          <w:spacing w:val="-9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contact</w:t>
      </w:r>
      <w:r>
        <w:rPr>
          <w:rFonts w:hint="default" w:ascii="Verdana" w:hAnsi="Verdana" w:cs="Verdana"/>
          <w:spacing w:val="-9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size</w:t>
      </w:r>
      <w:r>
        <w:rPr>
          <w:rFonts w:hint="default" w:ascii="Verdana" w:hAnsi="Verdana" w:cs="Verdana"/>
          <w:spacing w:val="-9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(which</w:t>
      </w:r>
      <w:r>
        <w:rPr>
          <w:rFonts w:hint="default" w:ascii="Verdana" w:hAnsi="Verdana" w:cs="Verdana"/>
          <w:spacing w:val="-9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is</w:t>
      </w:r>
      <w:r>
        <w:rPr>
          <w:rFonts w:hint="default" w:ascii="Verdana" w:hAnsi="Verdana" w:cs="Verdana"/>
          <w:spacing w:val="-9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necessary</w:t>
      </w:r>
      <w:r>
        <w:rPr>
          <w:rFonts w:hint="default" w:ascii="Verdana" w:hAnsi="Verdana" w:cs="Verdana"/>
          <w:spacing w:val="-50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for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source</w:t>
      </w:r>
      <w:r>
        <w:rPr>
          <w:rFonts w:hint="default" w:ascii="Verdana" w:hAnsi="Verdana" w:cs="Verdana"/>
          <w:spacing w:val="-6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and</w:t>
      </w:r>
      <w:r>
        <w:rPr>
          <w:rFonts w:hint="default" w:ascii="Verdana" w:hAnsi="Verdana" w:cs="Verdana"/>
          <w:spacing w:val="-5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drain</w:t>
      </w:r>
      <w:r>
        <w:rPr>
          <w:rFonts w:hint="default" w:ascii="Verdana" w:hAnsi="Verdana" w:cs="Verdana"/>
          <w:spacing w:val="-5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connections)</w:t>
      </w:r>
      <w:r>
        <w:rPr>
          <w:rFonts w:hint="default" w:ascii="Verdana" w:hAnsi="Verdana" w:cs="Verdana"/>
          <w:spacing w:val="-6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and</w:t>
      </w:r>
      <w:r>
        <w:rPr>
          <w:rFonts w:hint="default" w:ascii="Verdana" w:hAnsi="Verdana" w:cs="Verdana"/>
          <w:spacing w:val="-5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the</w:t>
      </w:r>
      <w:r>
        <w:rPr>
          <w:rFonts w:hint="default" w:ascii="Verdana" w:hAnsi="Verdana" w:cs="Verdana"/>
          <w:spacing w:val="-5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minimum</w:t>
      </w:r>
      <w:r>
        <w:rPr>
          <w:rFonts w:hint="default" w:ascii="Verdana" w:hAnsi="Verdana" w:cs="Verdana"/>
          <w:spacing w:val="-6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separation</w:t>
      </w:r>
      <w:r>
        <w:rPr>
          <w:rFonts w:hint="default" w:ascii="Verdana" w:hAnsi="Verdana" w:cs="Verdana"/>
          <w:spacing w:val="-6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from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diffusion</w:t>
      </w:r>
      <w:r>
        <w:rPr>
          <w:rFonts w:hint="default" w:ascii="Verdana" w:hAnsi="Verdana" w:cs="Verdana"/>
          <w:spacing w:val="-5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contact</w:t>
      </w:r>
      <w:r>
        <w:rPr>
          <w:rFonts w:hint="default" w:ascii="Verdana" w:hAnsi="Verdana" w:cs="Verdana"/>
          <w:spacing w:val="-6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to</w:t>
      </w:r>
      <w:r>
        <w:rPr>
          <w:rFonts w:hint="default" w:ascii="Verdana" w:hAnsi="Verdana" w:cs="Verdana"/>
          <w:spacing w:val="-50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both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active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area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edges.</w:t>
      </w:r>
      <w:r>
        <w:rPr>
          <w:rFonts w:hint="default" w:ascii="Verdana" w:hAnsi="Verdana" w:cs="Verdana"/>
          <w:spacing w:val="-8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The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width</w:t>
      </w:r>
      <w:r>
        <w:rPr>
          <w:rFonts w:hint="default" w:ascii="Verdana" w:hAnsi="Verdana" w:cs="Verdana"/>
          <w:spacing w:val="-8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of</w:t>
      </w:r>
      <w:r>
        <w:rPr>
          <w:rFonts w:hint="default" w:ascii="Verdana" w:hAnsi="Verdana" w:cs="Verdana"/>
          <w:spacing w:val="-8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the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polysilicon</w:t>
      </w:r>
      <w:r>
        <w:rPr>
          <w:rFonts w:hint="default" w:ascii="Verdana" w:hAnsi="Verdana" w:cs="Verdana"/>
          <w:spacing w:val="-6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line</w:t>
      </w:r>
      <w:r>
        <w:rPr>
          <w:rFonts w:hint="default" w:ascii="Verdana" w:hAnsi="Verdana" w:cs="Verdana"/>
          <w:spacing w:val="-6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over</w:t>
      </w:r>
      <w:r>
        <w:rPr>
          <w:rFonts w:hint="default" w:ascii="Verdana" w:hAnsi="Verdana" w:cs="Verdana"/>
          <w:spacing w:val="-8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the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active</w:t>
      </w:r>
      <w:r>
        <w:rPr>
          <w:rFonts w:hint="default" w:ascii="Verdana" w:hAnsi="Verdana" w:cs="Verdana"/>
          <w:spacing w:val="-10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area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(which</w:t>
      </w:r>
      <w:r>
        <w:rPr>
          <w:rFonts w:hint="default" w:ascii="Verdana" w:hAnsi="Verdana" w:cs="Verdana"/>
          <w:spacing w:val="-8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is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the</w:t>
      </w:r>
      <w:r>
        <w:rPr>
          <w:rFonts w:hint="default" w:ascii="Verdana" w:hAnsi="Verdana" w:cs="Verdana"/>
          <w:spacing w:val="-50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gate of the transistor) is typically taken as the minimum poly width. Then, the overall</w:t>
      </w:r>
      <w:r>
        <w:rPr>
          <w:rFonts w:hint="default" w:ascii="Verdana" w:hAnsi="Verdana" w:cs="Verdana"/>
          <w:spacing w:val="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length of the active area is simply determined by the following sum: (minimum poly</w:t>
      </w:r>
      <w:r>
        <w:rPr>
          <w:rFonts w:hint="default" w:ascii="Verdana" w:hAnsi="Verdana" w:cs="Verdana"/>
          <w:spacing w:val="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width)</w:t>
      </w:r>
      <w:r>
        <w:rPr>
          <w:rFonts w:hint="default" w:ascii="Verdana" w:hAnsi="Verdana" w:cs="Verdana"/>
          <w:spacing w:val="-8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+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2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x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(minimum</w:t>
      </w:r>
      <w:r>
        <w:rPr>
          <w:rFonts w:hint="default" w:ascii="Verdana" w:hAnsi="Verdana" w:cs="Verdana"/>
          <w:spacing w:val="-5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poly-to-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contact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spacing)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+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2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x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(minimum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spacing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from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contact</w:t>
      </w:r>
      <w:r>
        <w:rPr>
          <w:rFonts w:hint="default" w:ascii="Verdana" w:hAnsi="Verdana" w:cs="Verdana"/>
          <w:spacing w:val="-7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to</w:t>
      </w:r>
      <w:r>
        <w:rPr>
          <w:rFonts w:hint="default" w:ascii="Verdana" w:hAnsi="Verdana" w:cs="Verdana"/>
          <w:spacing w:val="-50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active area edge). The pMOS transistor must be placed in an n-well region, and the</w:t>
      </w:r>
      <w:r>
        <w:rPr>
          <w:rFonts w:hint="default" w:ascii="Verdana" w:hAnsi="Verdana" w:cs="Verdana"/>
          <w:spacing w:val="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minimum size of the n- well is dictated by the pMOS active area and the minimum n-well</w:t>
      </w:r>
      <w:r>
        <w:rPr>
          <w:rFonts w:hint="default" w:ascii="Verdana" w:hAnsi="Verdana" w:cs="Verdana"/>
          <w:spacing w:val="-50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overlap over n+. The distance between the nMOS and the pMOS transistor is determined</w:t>
      </w:r>
      <w:r>
        <w:rPr>
          <w:rFonts w:hint="default" w:ascii="Verdana" w:hAnsi="Verdana" w:cs="Verdana"/>
          <w:spacing w:val="-50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by the minimum separation between the n+ active area and the n-well. The polysilicon</w:t>
      </w:r>
      <w:r>
        <w:rPr>
          <w:rFonts w:hint="default" w:ascii="Verdana" w:hAnsi="Verdana" w:cs="Verdana"/>
          <w:spacing w:val="1"/>
          <w:sz w:val="20"/>
          <w:szCs w:val="20"/>
        </w:rPr>
        <w:t xml:space="preserve"> </w:t>
      </w:r>
      <w:r>
        <w:rPr>
          <w:rFonts w:hint="default" w:ascii="Verdana" w:hAnsi="Verdana" w:cs="Verdana"/>
          <w:spacing w:val="-1"/>
          <w:sz w:val="20"/>
          <w:szCs w:val="20"/>
        </w:rPr>
        <w:t>gates</w:t>
      </w:r>
      <w:r>
        <w:rPr>
          <w:rFonts w:hint="default" w:ascii="Verdana" w:hAnsi="Verdana" w:cs="Verdana"/>
          <w:spacing w:val="-12"/>
          <w:sz w:val="20"/>
          <w:szCs w:val="20"/>
        </w:rPr>
        <w:t xml:space="preserve"> </w:t>
      </w:r>
      <w:r>
        <w:rPr>
          <w:rFonts w:hint="default" w:ascii="Verdana" w:hAnsi="Verdana" w:cs="Verdana"/>
          <w:spacing w:val="-1"/>
          <w:sz w:val="20"/>
          <w:szCs w:val="20"/>
        </w:rPr>
        <w:t>of</w:t>
      </w:r>
      <w:r>
        <w:rPr>
          <w:rFonts w:hint="default" w:ascii="Verdana" w:hAnsi="Verdana" w:cs="Verdana"/>
          <w:spacing w:val="-12"/>
          <w:sz w:val="20"/>
          <w:szCs w:val="20"/>
        </w:rPr>
        <w:t xml:space="preserve"> </w:t>
      </w:r>
      <w:r>
        <w:rPr>
          <w:rFonts w:hint="default" w:ascii="Verdana" w:hAnsi="Verdana" w:cs="Verdana"/>
          <w:spacing w:val="-1"/>
          <w:sz w:val="20"/>
          <w:szCs w:val="20"/>
        </w:rPr>
        <w:t>the</w:t>
      </w:r>
      <w:r>
        <w:rPr>
          <w:rFonts w:hint="default" w:ascii="Verdana" w:hAnsi="Verdana" w:cs="Verdana"/>
          <w:spacing w:val="-11"/>
          <w:sz w:val="20"/>
          <w:szCs w:val="20"/>
        </w:rPr>
        <w:t xml:space="preserve"> </w:t>
      </w:r>
      <w:r>
        <w:rPr>
          <w:rFonts w:hint="default" w:ascii="Verdana" w:hAnsi="Verdana" w:cs="Verdana"/>
          <w:spacing w:val="-1"/>
          <w:sz w:val="20"/>
          <w:szCs w:val="20"/>
        </w:rPr>
        <w:t>nMOS</w:t>
      </w:r>
      <w:r>
        <w:rPr>
          <w:rFonts w:hint="default" w:ascii="Verdana" w:hAnsi="Verdana" w:cs="Verdana"/>
          <w:spacing w:val="-11"/>
          <w:sz w:val="20"/>
          <w:szCs w:val="20"/>
        </w:rPr>
        <w:t xml:space="preserve"> </w:t>
      </w:r>
      <w:r>
        <w:rPr>
          <w:rFonts w:hint="default" w:ascii="Verdana" w:hAnsi="Verdana" w:cs="Verdana"/>
          <w:spacing w:val="-1"/>
          <w:sz w:val="20"/>
          <w:szCs w:val="20"/>
        </w:rPr>
        <w:t>and</w:t>
      </w:r>
      <w:r>
        <w:rPr>
          <w:rFonts w:hint="default" w:ascii="Verdana" w:hAnsi="Verdana" w:cs="Verdana"/>
          <w:spacing w:val="-11"/>
          <w:sz w:val="20"/>
          <w:szCs w:val="20"/>
        </w:rPr>
        <w:t xml:space="preserve"> </w:t>
      </w:r>
      <w:r>
        <w:rPr>
          <w:rFonts w:hint="default" w:ascii="Verdana" w:hAnsi="Verdana" w:cs="Verdana"/>
          <w:spacing w:val="-1"/>
          <w:sz w:val="20"/>
          <w:szCs w:val="20"/>
        </w:rPr>
        <w:t>the</w:t>
      </w:r>
      <w:r>
        <w:rPr>
          <w:rFonts w:hint="default" w:ascii="Verdana" w:hAnsi="Verdana" w:cs="Verdana"/>
          <w:spacing w:val="-1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pMOS</w:t>
      </w:r>
      <w:r>
        <w:rPr>
          <w:rFonts w:hint="default" w:ascii="Verdana" w:hAnsi="Verdana" w:cs="Verdana"/>
          <w:spacing w:val="-1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transistors</w:t>
      </w:r>
      <w:r>
        <w:rPr>
          <w:rFonts w:hint="default" w:ascii="Verdana" w:hAnsi="Verdana" w:cs="Verdana"/>
          <w:spacing w:val="-1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are</w:t>
      </w:r>
      <w:r>
        <w:rPr>
          <w:rFonts w:hint="default" w:ascii="Verdana" w:hAnsi="Verdana" w:cs="Verdana"/>
          <w:spacing w:val="-1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usually</w:t>
      </w:r>
      <w:r>
        <w:rPr>
          <w:rFonts w:hint="default" w:ascii="Verdana" w:hAnsi="Verdana" w:cs="Verdana"/>
          <w:spacing w:val="-13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aligned.</w:t>
      </w:r>
      <w:r>
        <w:rPr>
          <w:rFonts w:hint="default" w:ascii="Verdana" w:hAnsi="Verdana" w:cs="Verdana"/>
          <w:spacing w:val="-10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The</w:t>
      </w:r>
      <w:r>
        <w:rPr>
          <w:rFonts w:hint="default" w:ascii="Verdana" w:hAnsi="Verdana" w:cs="Verdana"/>
          <w:spacing w:val="-1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final</w:t>
      </w:r>
      <w:r>
        <w:rPr>
          <w:rFonts w:hint="default" w:ascii="Verdana" w:hAnsi="Verdana" w:cs="Verdana"/>
          <w:spacing w:val="-1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step</w:t>
      </w:r>
      <w:r>
        <w:rPr>
          <w:rFonts w:hint="default" w:ascii="Verdana" w:hAnsi="Verdana" w:cs="Verdana"/>
          <w:spacing w:val="-1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in</w:t>
      </w:r>
      <w:r>
        <w:rPr>
          <w:rFonts w:hint="default" w:ascii="Verdana" w:hAnsi="Verdana" w:cs="Verdana"/>
          <w:spacing w:val="-13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the</w:t>
      </w:r>
      <w:r>
        <w:rPr>
          <w:rFonts w:hint="default" w:ascii="Verdana" w:hAnsi="Verdana" w:cs="Verdana"/>
          <w:spacing w:val="-1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mask</w:t>
      </w:r>
      <w:r>
        <w:rPr>
          <w:rFonts w:hint="default" w:ascii="Verdana" w:hAnsi="Verdana" w:cs="Verdana"/>
          <w:spacing w:val="-50"/>
          <w:sz w:val="20"/>
          <w:szCs w:val="20"/>
        </w:rPr>
        <w:t xml:space="preserve"> </w:t>
      </w:r>
      <w:r>
        <w:rPr>
          <w:rFonts w:hint="default" w:ascii="Verdana" w:hAnsi="Verdana" w:cs="Verdana"/>
          <w:spacing w:val="-1"/>
          <w:sz w:val="20"/>
          <w:szCs w:val="20"/>
        </w:rPr>
        <w:t>layout</w:t>
      </w:r>
      <w:r>
        <w:rPr>
          <w:rFonts w:hint="default" w:ascii="Verdana" w:hAnsi="Verdana" w:cs="Verdana"/>
          <w:spacing w:val="-10"/>
          <w:sz w:val="20"/>
          <w:szCs w:val="20"/>
        </w:rPr>
        <w:t xml:space="preserve"> </w:t>
      </w:r>
      <w:r>
        <w:rPr>
          <w:rFonts w:hint="default" w:ascii="Verdana" w:hAnsi="Verdana" w:cs="Verdana"/>
          <w:spacing w:val="-1"/>
          <w:sz w:val="20"/>
          <w:szCs w:val="20"/>
        </w:rPr>
        <w:t>is</w:t>
      </w:r>
      <w:r>
        <w:rPr>
          <w:rFonts w:hint="default" w:ascii="Verdana" w:hAnsi="Verdana" w:cs="Verdana"/>
          <w:spacing w:val="-10"/>
          <w:sz w:val="20"/>
          <w:szCs w:val="20"/>
        </w:rPr>
        <w:t xml:space="preserve"> </w:t>
      </w:r>
      <w:r>
        <w:rPr>
          <w:rFonts w:hint="default" w:ascii="Verdana" w:hAnsi="Verdana" w:cs="Verdana"/>
          <w:spacing w:val="-1"/>
          <w:sz w:val="20"/>
          <w:szCs w:val="20"/>
        </w:rPr>
        <w:t>the</w:t>
      </w:r>
      <w:r>
        <w:rPr>
          <w:rFonts w:hint="default" w:ascii="Verdana" w:hAnsi="Verdana" w:cs="Verdana"/>
          <w:spacing w:val="-10"/>
          <w:sz w:val="20"/>
          <w:szCs w:val="20"/>
        </w:rPr>
        <w:t xml:space="preserve"> </w:t>
      </w:r>
      <w:r>
        <w:rPr>
          <w:rFonts w:hint="default" w:ascii="Verdana" w:hAnsi="Verdana" w:cs="Verdana"/>
          <w:spacing w:val="-1"/>
          <w:sz w:val="20"/>
          <w:szCs w:val="20"/>
        </w:rPr>
        <w:t>local</w:t>
      </w:r>
      <w:r>
        <w:rPr>
          <w:rFonts w:hint="default" w:ascii="Verdana" w:hAnsi="Verdana" w:cs="Verdana"/>
          <w:spacing w:val="-10"/>
          <w:sz w:val="20"/>
          <w:szCs w:val="20"/>
        </w:rPr>
        <w:t xml:space="preserve"> </w:t>
      </w:r>
      <w:r>
        <w:rPr>
          <w:rFonts w:hint="default" w:ascii="Verdana" w:hAnsi="Verdana" w:cs="Verdana"/>
          <w:spacing w:val="-1"/>
          <w:sz w:val="20"/>
          <w:szCs w:val="20"/>
        </w:rPr>
        <w:t>interconnections</w:t>
      </w:r>
      <w:r>
        <w:rPr>
          <w:rFonts w:hint="default" w:ascii="Verdana" w:hAnsi="Verdana" w:cs="Verdana"/>
          <w:spacing w:val="-12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in</w:t>
      </w:r>
      <w:r>
        <w:rPr>
          <w:rFonts w:hint="default" w:ascii="Verdana" w:hAnsi="Verdana" w:cs="Verdana"/>
          <w:spacing w:val="-9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metal,</w:t>
      </w:r>
      <w:r>
        <w:rPr>
          <w:rFonts w:hint="default" w:ascii="Verdana" w:hAnsi="Verdana" w:cs="Verdana"/>
          <w:spacing w:val="-9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for</w:t>
      </w:r>
      <w:r>
        <w:rPr>
          <w:rFonts w:hint="default" w:ascii="Verdana" w:hAnsi="Verdana" w:cs="Verdana"/>
          <w:spacing w:val="-13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the</w:t>
      </w:r>
      <w:r>
        <w:rPr>
          <w:rFonts w:hint="default" w:ascii="Verdana" w:hAnsi="Verdana" w:cs="Verdana"/>
          <w:spacing w:val="-9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output</w:t>
      </w:r>
      <w:r>
        <w:rPr>
          <w:rFonts w:hint="default" w:ascii="Verdana" w:hAnsi="Verdana" w:cs="Verdana"/>
          <w:spacing w:val="-10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node</w:t>
      </w:r>
      <w:r>
        <w:rPr>
          <w:rFonts w:hint="default" w:ascii="Verdana" w:hAnsi="Verdana" w:cs="Verdana"/>
          <w:spacing w:val="-12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and</w:t>
      </w:r>
      <w:r>
        <w:rPr>
          <w:rFonts w:hint="default" w:ascii="Verdana" w:hAnsi="Verdana" w:cs="Verdana"/>
          <w:spacing w:val="-1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for</w:t>
      </w:r>
      <w:r>
        <w:rPr>
          <w:rFonts w:hint="default" w:ascii="Verdana" w:hAnsi="Verdana" w:cs="Verdana"/>
          <w:spacing w:val="-1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the</w:t>
      </w:r>
      <w:r>
        <w:rPr>
          <w:rFonts w:hint="default" w:ascii="Verdana" w:hAnsi="Verdana" w:cs="Verdana"/>
          <w:spacing w:val="-4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VDD</w:t>
      </w:r>
      <w:r>
        <w:rPr>
          <w:rFonts w:hint="default" w:ascii="Verdana" w:hAnsi="Verdana" w:cs="Verdana"/>
          <w:spacing w:val="-1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and</w:t>
      </w:r>
      <w:r>
        <w:rPr>
          <w:rFonts w:hint="default" w:ascii="Verdana" w:hAnsi="Verdana" w:cs="Verdana"/>
          <w:spacing w:val="-1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GND</w:t>
      </w:r>
      <w:r>
        <w:rPr>
          <w:rFonts w:hint="default" w:ascii="Verdana" w:hAnsi="Verdana" w:cs="Verdana"/>
          <w:spacing w:val="-50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contactsNotice that in order to be biased properly, the n-well region must also have a</w:t>
      </w:r>
      <w:r>
        <w:rPr>
          <w:rFonts w:hint="default" w:ascii="Verdana" w:hAnsi="Verdana" w:cs="Verdana"/>
          <w:spacing w:val="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VDD</w:t>
      </w:r>
      <w:r>
        <w:rPr>
          <w:rFonts w:hint="default" w:ascii="Verdana" w:hAnsi="Verdana" w:cs="Verdana"/>
          <w:spacing w:val="-1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contact.</w:t>
      </w:r>
    </w:p>
    <w:p>
      <w:pPr>
        <w:rPr>
          <w:rFonts w:hint="default" w:ascii="Verdana" w:hAnsi="Verdana" w:cs="Verdana"/>
          <w:b/>
          <w:bCs/>
          <w:lang w:val="en-GB"/>
        </w:rPr>
      </w:pPr>
      <w:r>
        <w:drawing>
          <wp:inline distT="0" distB="0" distL="114300" distR="114300">
            <wp:extent cx="5585460" cy="2560955"/>
            <wp:effectExtent l="0" t="0" r="15240" b="10795"/>
            <wp:docPr id="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142" w:firstLineChars="71"/>
      </w:pPr>
    </w:p>
    <w:p>
      <w:pPr>
        <w:numPr>
          <w:ilvl w:val="0"/>
          <w:numId w:val="0"/>
        </w:numPr>
        <w:ind w:left="0" w:leftChars="0" w:firstLine="143" w:firstLineChars="71"/>
        <w:rPr>
          <w:rFonts w:hint="default" w:ascii="Verdana" w:hAnsi="Verdana" w:cs="Verdana"/>
          <w:b/>
          <w:bCs/>
        </w:rPr>
      </w:pPr>
      <w:r>
        <w:rPr>
          <w:rFonts w:hint="default" w:ascii="Verdana" w:hAnsi="Verdana" w:cs="Verdana"/>
          <w:b/>
          <w:bCs/>
          <w:u w:val="none"/>
        </w:rPr>
        <w:t>CMOS</w:t>
      </w:r>
      <w:r>
        <w:rPr>
          <w:rFonts w:hint="default" w:ascii="Verdana" w:hAnsi="Verdana" w:cs="Verdana"/>
          <w:b/>
          <w:bCs/>
          <w:spacing w:val="-3"/>
          <w:u w:val="none"/>
        </w:rPr>
        <w:t xml:space="preserve"> </w:t>
      </w:r>
      <w:r>
        <w:rPr>
          <w:rFonts w:hint="default" w:ascii="Verdana" w:hAnsi="Verdana" w:cs="Verdana"/>
          <w:b/>
          <w:bCs/>
          <w:u w:val="none"/>
        </w:rPr>
        <w:t>Invertor</w:t>
      </w:r>
      <w:r>
        <w:rPr>
          <w:rFonts w:hint="default" w:ascii="Verdana" w:hAnsi="Verdana" w:cs="Verdana"/>
          <w:b/>
          <w:bCs/>
          <w:spacing w:val="-3"/>
          <w:u w:val="none"/>
        </w:rPr>
        <w:t xml:space="preserve"> </w:t>
      </w:r>
      <w:r>
        <w:rPr>
          <w:rFonts w:hint="default" w:ascii="Verdana" w:hAnsi="Verdana" w:cs="Verdana"/>
          <w:b/>
          <w:bCs/>
          <w:u w:val="none"/>
        </w:rPr>
        <w:t>in</w:t>
      </w:r>
      <w:r>
        <w:rPr>
          <w:rFonts w:hint="default" w:ascii="Verdana" w:hAnsi="Verdana" w:cs="Verdana"/>
          <w:b/>
          <w:bCs/>
          <w:spacing w:val="-2"/>
          <w:u w:val="none"/>
        </w:rPr>
        <w:t xml:space="preserve"> </w:t>
      </w:r>
      <w:r>
        <w:rPr>
          <w:rFonts w:hint="default" w:ascii="Verdana" w:hAnsi="Verdana" w:cs="Verdana"/>
          <w:b/>
          <w:bCs/>
          <w:u w:val="none"/>
        </w:rPr>
        <w:t>DSCH</w:t>
      </w:r>
    </w:p>
    <w:p>
      <w:pPr>
        <w:numPr>
          <w:ilvl w:val="0"/>
          <w:numId w:val="0"/>
        </w:numPr>
        <w:ind w:left="0" w:leftChars="0" w:firstLine="142" w:firstLineChars="71"/>
      </w:pPr>
    </w:p>
    <w:p>
      <w:pPr>
        <w:numPr>
          <w:ilvl w:val="0"/>
          <w:numId w:val="0"/>
        </w:numPr>
        <w:ind w:left="0" w:leftChars="0" w:firstLine="142" w:firstLineChars="71"/>
      </w:pPr>
      <w:r>
        <w:drawing>
          <wp:inline distT="0" distB="0" distL="114300" distR="114300">
            <wp:extent cx="5584825" cy="4909185"/>
            <wp:effectExtent l="0" t="0" r="15875" b="5715"/>
            <wp:docPr id="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143" w:firstLineChars="71"/>
        <w:rPr>
          <w:rFonts w:hint="default"/>
          <w:b/>
          <w:bCs/>
        </w:rPr>
      </w:pPr>
      <w:r>
        <w:rPr>
          <w:rFonts w:hint="default"/>
          <w:b/>
          <w:bCs/>
        </w:rPr>
        <w:t>Output</w:t>
      </w:r>
    </w:p>
    <w:p>
      <w:pPr>
        <w:numPr>
          <w:ilvl w:val="0"/>
          <w:numId w:val="0"/>
        </w:numPr>
        <w:ind w:left="0" w:leftChars="0" w:firstLine="143" w:firstLineChars="71"/>
        <w:rPr>
          <w:rFonts w:hint="default"/>
          <w:b/>
          <w:bCs/>
        </w:rPr>
      </w:pPr>
    </w:p>
    <w:p>
      <w:pPr>
        <w:numPr>
          <w:ilvl w:val="0"/>
          <w:numId w:val="0"/>
        </w:numPr>
        <w:ind w:left="0" w:leftChars="0" w:firstLine="142" w:firstLineChars="71"/>
      </w:pPr>
      <w:r>
        <w:drawing>
          <wp:inline distT="0" distB="0" distL="114300" distR="114300">
            <wp:extent cx="5586095" cy="4008120"/>
            <wp:effectExtent l="0" t="0" r="14605" b="11430"/>
            <wp:docPr id="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142" w:firstLineChars="71"/>
      </w:pPr>
    </w:p>
    <w:p>
      <w:pPr>
        <w:numPr>
          <w:ilvl w:val="0"/>
          <w:numId w:val="0"/>
        </w:numPr>
        <w:ind w:left="0" w:leftChars="0" w:firstLine="142" w:firstLineChars="71"/>
      </w:pPr>
      <w:r>
        <w:drawing>
          <wp:inline distT="0" distB="0" distL="114300" distR="114300">
            <wp:extent cx="5584825" cy="862330"/>
            <wp:effectExtent l="0" t="0" r="15875" b="13970"/>
            <wp:docPr id="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142" w:firstLineChars="71"/>
        <w:rPr>
          <w:rFonts w:hint="default"/>
          <w:lang w:val="en-GB"/>
        </w:rPr>
      </w:pPr>
    </w:p>
    <w:p>
      <w:pPr>
        <w:numPr>
          <w:ilvl w:val="0"/>
          <w:numId w:val="0"/>
        </w:numPr>
        <w:ind w:left="1" w:leftChars="-100" w:hanging="201" w:hangingChars="100"/>
        <w:rPr>
          <w:rFonts w:hint="default" w:ascii="Verdana" w:hAnsi="Verdana"/>
          <w:b/>
          <w:bCs/>
          <w:lang w:val="en-GB"/>
        </w:rPr>
      </w:pPr>
      <w:r>
        <w:rPr>
          <w:rFonts w:hint="default" w:ascii="Verdana" w:hAnsi="Verdana"/>
          <w:b/>
          <w:bCs/>
          <w:lang w:val="en-GB"/>
        </w:rPr>
        <w:t>CMOS Inverter in Microwind</w:t>
      </w:r>
    </w:p>
    <w:p>
      <w:pPr>
        <w:numPr>
          <w:ilvl w:val="0"/>
          <w:numId w:val="0"/>
        </w:numPr>
        <w:ind w:left="0" w:leftChars="-100" w:hanging="200" w:hangingChars="100"/>
        <w:jc w:val="center"/>
        <w:rPr>
          <w:rFonts w:hint="default" w:ascii="Verdana" w:hAnsi="Verdana"/>
          <w:b/>
          <w:bCs/>
          <w:lang w:val="en-GB"/>
        </w:rPr>
      </w:pPr>
      <w:r>
        <w:drawing>
          <wp:inline distT="0" distB="0" distL="114300" distR="114300">
            <wp:extent cx="4427220" cy="3797935"/>
            <wp:effectExtent l="0" t="0" r="11430" b="12065"/>
            <wp:docPr id="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" w:leftChars="-100" w:hanging="201" w:hangingChars="100"/>
        <w:rPr>
          <w:rFonts w:hint="default" w:ascii="Verdana" w:hAnsi="Verdana"/>
          <w:b/>
          <w:bCs/>
          <w:lang w:val="en-GB"/>
        </w:rPr>
      </w:pPr>
    </w:p>
    <w:p>
      <w:pPr>
        <w:numPr>
          <w:ilvl w:val="0"/>
          <w:numId w:val="0"/>
        </w:numPr>
        <w:ind w:left="1" w:leftChars="-100" w:hanging="201" w:hangingChars="100"/>
        <w:rPr>
          <w:rFonts w:hint="default" w:ascii="Verdana" w:hAnsi="Verdana"/>
          <w:b/>
          <w:bCs/>
          <w:lang w:val="en-GB"/>
        </w:rPr>
      </w:pPr>
      <w:r>
        <w:rPr>
          <w:rFonts w:hint="default" w:ascii="Verdana" w:hAnsi="Verdana"/>
          <w:b/>
          <w:bCs/>
          <w:lang w:val="en-GB"/>
        </w:rPr>
        <w:t>Output</w:t>
      </w:r>
    </w:p>
    <w:p>
      <w:pPr>
        <w:ind w:left="0" w:leftChars="-100" w:hanging="200" w:hangingChars="100"/>
        <w:jc w:val="center"/>
        <w:rPr>
          <w:rFonts w:hint="default" w:ascii="Verdana" w:hAnsi="Verdana" w:cs="Verdana"/>
          <w:b/>
          <w:bCs/>
          <w:lang w:val="en-GB"/>
        </w:rPr>
      </w:pPr>
      <w:r>
        <w:drawing>
          <wp:inline distT="0" distB="0" distL="114300" distR="114300">
            <wp:extent cx="5037455" cy="2496185"/>
            <wp:effectExtent l="0" t="0" r="10795" b="18415"/>
            <wp:docPr id="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" w:leftChars="-100" w:hanging="201" w:hangingChars="100"/>
        <w:rPr>
          <w:rFonts w:hint="default" w:ascii="Verdana" w:hAnsi="Verdana" w:cs="Verdana"/>
          <w:b/>
          <w:bCs/>
          <w:lang w:val="en-GB"/>
        </w:rPr>
      </w:pPr>
    </w:p>
    <w:p>
      <w:pPr>
        <w:ind w:left="1" w:leftChars="-100" w:hanging="201" w:hangingChars="100"/>
        <w:rPr>
          <w:rFonts w:hint="default" w:ascii="Verdana" w:hAnsi="Verdana" w:cs="Verdana"/>
          <w:b/>
          <w:bCs/>
          <w:lang w:val="en-GB"/>
        </w:rPr>
      </w:pPr>
      <w:r>
        <w:rPr>
          <w:rFonts w:hint="default" w:ascii="Verdana" w:hAnsi="Verdana" w:cs="Verdana"/>
          <w:b/>
          <w:bCs/>
          <w:lang w:val="en-GB"/>
        </w:rPr>
        <w:t>CONCLUSION</w:t>
      </w:r>
    </w:p>
    <w:p>
      <w:pPr>
        <w:ind w:left="0" w:leftChars="0" w:firstLine="200" w:firstLineChars="100"/>
        <w:rPr>
          <w:rFonts w:hint="default" w:ascii="Verdana" w:hAnsi="Verdana" w:cs="Verdana"/>
          <w:b w:val="0"/>
          <w:bCs w:val="0"/>
          <w:lang w:val="en-IN"/>
        </w:rPr>
      </w:pPr>
      <w:r>
        <w:rPr>
          <w:rFonts w:hint="default" w:ascii="Verdana" w:hAnsi="Verdana" w:cs="Verdana"/>
          <w:b w:val="0"/>
          <w:bCs w:val="0"/>
          <w:lang w:val="en-IN"/>
        </w:rPr>
        <w:t xml:space="preserve"> In this practical we have fabricated CMOS using microwind. We also learnt about various fabrication rules. </w:t>
      </w:r>
    </w:p>
    <w:sectPr>
      <w:footerReference r:id="rId3" w:type="default"/>
      <w:pgSz w:w="11906" w:h="16838"/>
      <w:pgMar w:top="1040" w:right="1506" w:bottom="1198" w:left="1600" w:header="720" w:footer="520" w:gutter="0"/>
      <w:pgBorders>
        <w:top w:val="thinThickSmallGap" w:color="auto" w:sz="12" w:space="10"/>
        <w:left w:val="thinThickSmallGap" w:color="auto" w:sz="12" w:space="30"/>
        <w:bottom w:val="thinThickSmallGap" w:color="auto" w:sz="12" w:space="10"/>
        <w:right w:val="thinThickSmallGap" w:color="auto" w:sz="12" w:space="30"/>
      </w:pgBorders>
      <w:pgNumType w:fmt="numberInDash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  <w:font w:name="Franklin Gothic Heavy">
    <w:panose1 w:val="020B0903020102020204"/>
    <w:charset w:val="00"/>
    <w:family w:val="auto"/>
    <w:pitch w:val="default"/>
    <w:sig w:usb0="00000287" w:usb1="00000000" w:usb2="00000000" w:usb3="00000000" w:csb0="200000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hd w:val="clear"/>
      <w:ind w:left="68" w:leftChars="-200" w:hanging="468" w:hangingChars="222"/>
      <w:rPr>
        <w:rFonts w:hint="default"/>
        <w:b/>
        <w:bCs/>
        <w:color w:val="767171" w:themeColor="background2" w:themeShade="80"/>
        <w:sz w:val="21"/>
        <w:szCs w:val="21"/>
        <w:lang w:val="en-GB"/>
      </w:rPr>
    </w:pPr>
    <w:r>
      <w:rPr>
        <w:b/>
        <w:bCs/>
        <w:color w:val="767171" w:themeColor="background2" w:themeShade="80"/>
        <w:sz w:val="21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5711825</wp:posOffset>
              </wp:positionH>
              <wp:positionV relativeFrom="paragraph">
                <wp:posOffset>-6985</wp:posOffset>
              </wp:positionV>
              <wp:extent cx="280670" cy="216535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0670" cy="2165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  <w:szCs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sz w:val="24"/>
                              <w:szCs w:val="24"/>
                            </w:rPr>
                            <w:t>1</w:t>
                          </w:r>
                          <w:r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49.75pt;margin-top:-0.55pt;height:17.05pt;width:22.1pt;mso-position-horizontal-relative:margin;z-index:251659264;mso-width-relative:page;mso-height-relative:page;" filled="f" stroked="f" coordsize="21600,21600" o:gfxdata="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X/IG59kAAAAJAQAADwAAAAAAAAABACAAAAAiAAAAZHJzL2Rvd25yZXYueG1sUEsBAhQAFAAA&#10;AAgAh07iQIOZHe4nAgAAYAQAAA4AAAAAAAAAAQAgAAAAKAEAAGRycy9lMm9Eb2MueG1sUEsFBgAA&#10;AAAGAAYAWQEAAMEFAAAAAA=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pStyle w:val="5"/>
                    </w:pPr>
                    <w:r>
                      <w:rPr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sz w:val="24"/>
                        <w:szCs w:val="24"/>
                      </w:rPr>
                      <w:instrText xml:space="preserve"> PAGE  \* MERGEFORMAT </w:instrText>
                    </w:r>
                    <w:r>
                      <w:rPr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sz w:val="24"/>
                        <w:szCs w:val="24"/>
                      </w:rPr>
                      <w:t>1</w:t>
                    </w:r>
                    <w:r>
                      <w:rPr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b/>
        <w:bCs/>
        <w:color w:val="767171" w:themeColor="background2" w:themeShade="80"/>
        <w:sz w:val="21"/>
        <w:szCs w:val="21"/>
        <w:lang w:val="en-GB"/>
      </w:rPr>
      <w:t>U19EC046 | Harsh Suthar</w: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862FA"/>
    <w:rsid w:val="0CCC1BD3"/>
    <w:rsid w:val="13D1599D"/>
    <w:rsid w:val="144D3F95"/>
    <w:rsid w:val="198E3107"/>
    <w:rsid w:val="1A7E314A"/>
    <w:rsid w:val="2004097C"/>
    <w:rsid w:val="2F6E0DA7"/>
    <w:rsid w:val="3310154D"/>
    <w:rsid w:val="35FD43AC"/>
    <w:rsid w:val="3F6112AB"/>
    <w:rsid w:val="43A45DFB"/>
    <w:rsid w:val="4B180956"/>
    <w:rsid w:val="4D3D6E98"/>
    <w:rsid w:val="599C4DBB"/>
    <w:rsid w:val="66434A11"/>
    <w:rsid w:val="6AAD4032"/>
    <w:rsid w:val="70222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1" w:semiHidden="0" w:name="heading 2"/>
    <w:lsdException w:qFormat="1" w:uiPriority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Microsoft Sans Serif" w:hAnsi="Microsoft Sans Serif" w:eastAsia="Microsoft Sans Serif" w:cs="Microsoft Sans Serif"/>
      <w:sz w:val="24"/>
      <w:szCs w:val="24"/>
      <w:lang w:val="en-US" w:eastAsia="en-US" w:bidi="ar-SA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7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1"/>
    <w:pPr>
      <w:ind w:left="490" w:hanging="173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1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2021-10-03T06:51:00Z</dcterms:created>
  <dc:creator>Sceke</dc:creator>
  <cp:lastModifiedBy>BERNAULLI</cp:lastModifiedBy>
  <dcterms:modified xsi:type="dcterms:W3CDTF">2022-04-20T06:49:55Z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0FCAEB97BCD4416A85309C0C8CD70D65</vt:lpwstr>
  </property>
</Properties>
</file>