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99800" w14:textId="36D6D47B" w:rsidR="004E5957" w:rsidRPr="00244407" w:rsidRDefault="005D7B75" w:rsidP="00244407">
      <w:pPr>
        <w:spacing w:after="0" w:line="240" w:lineRule="auto"/>
        <w:contextualSpacing/>
        <w:rPr>
          <w:rFonts w:ascii="Times New Roman" w:eastAsia="Calibri" w:hAnsi="Times New Roman" w:cs="Times New Roman"/>
          <w:kern w:val="0"/>
          <w14:ligatures w14:val="none"/>
        </w:rPr>
      </w:pPr>
      <w:bookmarkStart w:id="0" w:name="_Hlk194571078"/>
      <w:bookmarkStart w:id="1" w:name="_Hlk212801334"/>
      <w:r w:rsidRPr="00244407">
        <w:rPr>
          <w:rFonts w:ascii="Times New Roman" w:eastAsia="Calibri" w:hAnsi="Times New Roman" w:cs="Times New Roman"/>
          <w:kern w:val="0"/>
          <w14:ligatures w14:val="none"/>
        </w:rPr>
        <w:t xml:space="preserve">БОЙОВЕ РОЗПОРЯДЖЕННЯ командира 12 шр 4 шб №{{dispositionNumber}} від {{dispositionDate}} р. </w:t>
      </w:r>
    </w:p>
    <w:p w14:paraId="5C20C517" w14:textId="37557855" w:rsidR="005467CC" w:rsidRPr="00244407" w:rsidRDefault="005467CC" w:rsidP="00244407">
      <w:pPr>
        <w:spacing w:after="0" w:line="240" w:lineRule="auto"/>
        <w:contextualSpacing/>
        <w:rPr>
          <w:rFonts w:ascii="Times New Roman" w:eastAsia="Calibri" w:hAnsi="Times New Roman" w:cs="Times New Roman"/>
        </w:rPr>
      </w:pPr>
      <w:r w:rsidRPr="00244407">
        <w:rPr>
          <w:rFonts w:ascii="Times New Roman" w:eastAsia="Calibri" w:hAnsi="Times New Roman" w:cs="Times New Roman"/>
        </w:rPr>
        <w:t>КСП – (</w:t>
      </w:r>
      <w:r w:rsidR="00874D10" w:rsidRPr="00244407">
        <w:rPr>
          <w:rFonts w:ascii="Times New Roman" w:eastAsia="Calibri" w:hAnsi="Times New Roman" w:cs="Times New Roman"/>
        </w:rPr>
        <w:t>{{КСП_РОТИ}}</w:t>
      </w:r>
      <w:r w:rsidRPr="00244407">
        <w:rPr>
          <w:rFonts w:ascii="Times New Roman" w:eastAsia="Calibri" w:hAnsi="Times New Roman" w:cs="Times New Roman"/>
        </w:rPr>
        <w:t>), Карта 1:25 000, видання 2024 року.</w:t>
      </w:r>
    </w:p>
    <w:p w14:paraId="678DC009"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1. КОРОТКІ ВИСНОВКИ ОЦІНЮВАННЯ ПРОТИВНИКА.</w:t>
      </w:r>
    </w:p>
    <w:p w14:paraId="07007D6C" w14:textId="77777777" w:rsidR="003C339A"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розвідувальної інформації.</w:t>
      </w:r>
    </w:p>
    <w:p w14:paraId="4386206D" w14:textId="1C3DB975"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2. ОБ’ЄКТИ ЯКІ УРАЖАЮТЬСЯ ЗАСОБАМИ СТАРШОГО НАЧАЛЬНИКА.</w:t>
      </w:r>
    </w:p>
    <w:p w14:paraId="0B96C600" w14:textId="77777777" w:rsidR="004E5957" w:rsidRPr="00244407" w:rsidRDefault="004E5957"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Згідно бойового розпорядження командира 4 шб.</w:t>
      </w:r>
    </w:p>
    <w:p w14:paraId="32369DA8" w14:textId="77777777" w:rsidR="004E5957" w:rsidRPr="00244407" w:rsidRDefault="004E5957"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3. БОЙОВЕ ЗАВДАННЯ.</w:t>
      </w:r>
    </w:p>
    <w:p w14:paraId="744AFD96" w14:textId="7B2B3519" w:rsidR="004E5957" w:rsidRPr="00244407" w:rsidRDefault="00922446"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 метою ведення бойових дій, виконання бойових та спеціальних завдань, контролю (перевірки) стану справ в підрозділі, виконання заходів з безпеки військової діяльності, виконання завдань з вогневого ураження противника, відбиття штурмових дій противника, готовності підрозділів до виконання визначених бойових (спеціальних) завдань щодо відсічі збройної агресії з боку російської федерації та виконання бойового розпорядження командира 4 штурмового батальйону №{{бр}} від {{дата_бр}}, метою якого є реагування на різкі зміни в обстановці, недопущення втрат території, районів, рубежів, позицій та забезпечення виконання бойових (спеціальних) завдань щодо відсічі збройної агресії з боку російської федерації, </w:t>
      </w:r>
      <w:r w:rsidRPr="00244407">
        <w:rPr>
          <w:rFonts w:ascii="Times New Roman" w:eastAsia="Calibri" w:hAnsi="Times New Roman" w:cs="Times New Roman"/>
          <w:b/>
          <w:bCs/>
          <w:sz w:val="20"/>
          <w:szCs w:val="20"/>
        </w:rPr>
        <w:t>наказую</w:t>
      </w:r>
      <w:r w:rsidRPr="00244407">
        <w:rPr>
          <w:rFonts w:ascii="Times New Roman" w:eastAsia="Calibri" w:hAnsi="Times New Roman" w:cs="Times New Roman"/>
          <w:sz w:val="20"/>
          <w:szCs w:val="20"/>
        </w:rPr>
        <w:t>:</w:t>
      </w:r>
    </w:p>
    <w:p w14:paraId="2275EC6A" w14:textId="2EDF41A9"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{{#hasRop}} </w:t>
      </w:r>
      <w:r w:rsidR="00C30B90" w:rsidRPr="00244407">
        <w:rPr>
          <w:rFonts w:ascii="Times New Roman" w:eastAsia="Calibri" w:hAnsi="Times New Roman" w:cs="Times New Roman"/>
          <w:sz w:val="20"/>
          <w:szCs w:val="20"/>
        </w:rPr>
        <w:t xml:space="preserve">{{executionDate}} року за сигналом «СХІД» розпочати рух за вказаним маршрутом в район населеного пункту </w:t>
      </w:r>
      <w:r w:rsidR="00874D10" w:rsidRPr="00244407">
        <w:rPr>
          <w:rFonts w:ascii="Times New Roman" w:eastAsia="Calibri" w:hAnsi="Times New Roman" w:cs="Times New Roman"/>
          <w:sz w:val="20"/>
          <w:szCs w:val="20"/>
        </w:rPr>
        <w:t>{{населений_пункт}}</w:t>
      </w:r>
      <w:r w:rsidR="00C30B90" w:rsidRPr="00244407">
        <w:rPr>
          <w:rFonts w:ascii="Times New Roman" w:eastAsia="Calibri" w:hAnsi="Times New Roman" w:cs="Times New Roman"/>
          <w:sz w:val="20"/>
          <w:szCs w:val="20"/>
        </w:rPr>
        <w:t>, з метою проведення ударно-пошукових дій, знищення виявленої живої сили противника та закріпленні на відновлених рубежах.</w:t>
      </w:r>
    </w:p>
    <w:p w14:paraId="20FB71C1" w14:textId="77777777" w:rsidR="00C30B90" w:rsidRPr="00244407" w:rsidRDefault="00C30B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Для проведення ударно-пошукових дій залучити наступний особовий склад:</w:t>
      </w:r>
    </w:p>
    <w:p w14:paraId="34B479D6" w14:textId="488E08D8" w:rsidR="00C30B90"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{{ROP_FIRST}}</w:t>
      </w:r>
      <w:r w:rsidR="00EC00E4">
        <w:rPr>
          <w:rFonts w:ascii="Times New Roman" w:eastAsia="Calibri" w:hAnsi="Times New Roman" w:cs="Times New Roman"/>
          <w:sz w:val="20"/>
          <w:szCs w:val="20"/>
        </w:rPr>
        <w:t xml:space="preserve"> </w:t>
      </w:r>
      <w:r w:rsidR="00EC00E4" w:rsidRPr="00EC00E4">
        <w:rPr>
          <w:rFonts w:ascii="Times New Roman" w:eastAsia="Calibri" w:hAnsi="Times New Roman" w:cs="Times New Roman"/>
          <w:sz w:val="20"/>
          <w:szCs w:val="20"/>
        </w:rPr>
        <w:t>{{/hasRop}}</w:t>
      </w:r>
    </w:p>
    <w:p w14:paraId="6BA4E0B7" w14:textId="6B05C4BC" w:rsidR="00D24788" w:rsidRPr="00244407" w:rsidRDefault="00D24788" w:rsidP="00244407">
      <w:pPr>
        <w:pStyle w:val="21"/>
        <w:spacing w:after="0" w:line="240" w:lineRule="auto"/>
        <w:ind w:left="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b/>
          <w:bCs/>
          <w:sz w:val="20"/>
          <w:szCs w:val="20"/>
          <w:lang w:eastAsia="en-US" w:bidi="ar-SA"/>
        </w:rPr>
        <w:t>Особовому складу на позиціях:</w:t>
      </w:r>
      <w:r w:rsidRPr="00244407">
        <w:rPr>
          <w:rFonts w:ascii="Times New Roman" w:eastAsia="Calibri" w:hAnsi="Times New Roman" w:cs="Times New Roman"/>
          <w:sz w:val="20"/>
          <w:szCs w:val="20"/>
          <w:lang w:eastAsia="en-US" w:bidi="ar-SA"/>
        </w:rPr>
        <w:t xml:space="preserve"> </w:t>
      </w:r>
    </w:p>
    <w:p w14:paraId="1911B4AF" w14:textId="2BCB0C44" w:rsidR="00D24788" w:rsidRPr="00244407" w:rsidRDefault="00D24788"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{{ROP}}:</w:t>
      </w:r>
      <w:r w:rsidRPr="00244407">
        <w:rPr>
          <w:rFonts w:ascii="Times New Roman" w:eastAsia="Calibri" w:hAnsi="Times New Roman" w:cs="Times New Roman"/>
          <w:sz w:val="20"/>
          <w:szCs w:val="20"/>
          <w:lang w:eastAsia="en-US" w:bidi="ar-SA"/>
        </w:rPr>
        <w:t xml:space="preserve"> </w:t>
      </w:r>
    </w:p>
    <w:p w14:paraId="17A74953" w14:textId="43B85B58" w:rsidR="00D24788" w:rsidRPr="00244407" w:rsidRDefault="00244407" w:rsidP="00244407">
      <w:pPr>
        <w:pStyle w:val="21"/>
        <w:spacing w:after="0" w:line="240" w:lineRule="auto"/>
        <w:ind w:left="0" w:firstLine="720"/>
        <w:contextualSpacing/>
        <w:jc w:val="both"/>
        <w:rPr>
          <w:rFonts w:ascii="Times New Roman" w:eastAsia="Calibri" w:hAnsi="Times New Roman" w:cs="Times New Roman"/>
          <w:sz w:val="20"/>
          <w:szCs w:val="20"/>
          <w:lang w:eastAsia="en-US" w:bidi="ar-SA"/>
        </w:rPr>
      </w:pPr>
      <w:r w:rsidRPr="00244407">
        <w:rPr>
          <w:rFonts w:ascii="Times New Roman" w:eastAsia="Calibri" w:hAnsi="Times New Roman" w:cs="Times New Roman"/>
          <w:sz w:val="20"/>
          <w:szCs w:val="20"/>
          <w:lang w:eastAsia="en-US" w:bidi="ar-SA"/>
        </w:rPr>
        <w:t xml:space="preserve">Продовжити виконання бойового завдання, щодо утримання позицій в районі н.п. </w:t>
      </w:r>
      <w:r w:rsidR="00E726DD">
        <w:rPr>
          <w:rFonts w:ascii="Times New Roman" w:eastAsia="Calibri" w:hAnsi="Times New Roman" w:cs="Times New Roman"/>
          <w:sz w:val="20"/>
          <w:szCs w:val="20"/>
          <w:lang w:val="en-US" w:eastAsia="en-US" w:bidi="ar-SA"/>
        </w:rPr>
        <w:t>{{</w:t>
      </w:r>
      <w:r w:rsidR="008E59E1" w:rsidRPr="008E59E1">
        <w:rPr>
          <w:rFonts w:ascii="Times New Roman" w:eastAsia="Calibri" w:hAnsi="Times New Roman" w:cs="Times New Roman"/>
          <w:sz w:val="20"/>
          <w:szCs w:val="20"/>
          <w:lang w:eastAsia="en-US" w:bidi="ar-SA"/>
        </w:rPr>
        <w:t>населений_пункт</w:t>
      </w:r>
      <w:r w:rsidR="00E726DD">
        <w:rPr>
          <w:rFonts w:ascii="Times New Roman" w:eastAsia="Calibri" w:hAnsi="Times New Roman" w:cs="Times New Roman"/>
          <w:sz w:val="20"/>
          <w:szCs w:val="20"/>
          <w:lang w:val="en-US" w:eastAsia="en-US" w:bidi="ar-SA"/>
        </w:rPr>
        <w:t>}}</w:t>
      </w:r>
      <w:r w:rsidRPr="00244407">
        <w:rPr>
          <w:rFonts w:ascii="Times New Roman" w:eastAsia="Calibri" w:hAnsi="Times New Roman" w:cs="Times New Roman"/>
          <w:sz w:val="20"/>
          <w:szCs w:val="20"/>
          <w:lang w:eastAsia="en-US" w:bidi="ar-SA"/>
        </w:rPr>
        <w:t>, недопущення інфільтрації противника між позиціями, відбиття можливих контратак ворожих сил на позиції в зоні відповідальності підрозділу. За командою бути готовими продовження ведення пошуково-ударних заходів для покращення положення справ на передньому краї та зачистки території від піхоти противника</w:t>
      </w:r>
      <w:r w:rsidR="00E726DD">
        <w:rPr>
          <w:rFonts w:ascii="Times New Roman" w:eastAsia="Calibri" w:hAnsi="Times New Roman" w:cs="Times New Roman"/>
          <w:sz w:val="20"/>
          <w:szCs w:val="20"/>
          <w:lang w:eastAsia="en-US" w:bidi="ar-SA"/>
        </w:rPr>
        <w:t>.</w:t>
      </w:r>
    </w:p>
    <w:bookmarkEnd w:id="0"/>
    <w:p w14:paraId="0741010E"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Управлінню 12 штурмової роти:</w:t>
      </w:r>
    </w:p>
    <w:p w14:paraId="63D21CD2" w14:textId="63CA92C8"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{{ROLE_ZKR}}: </w:t>
      </w:r>
    </w:p>
    <w:p w14:paraId="0EA8A0F9"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безперервну координацію між підрозділами роти; знати та відстежувати обстановку на передньому краї, своєчасно доповідати командиру роти про будь-які зміни в обстановці; контролювати боєздатність та готовність резервних груп до негайного висування; здійснювати розподіл та перерозподіл особового складу між позиціями відповідно до поточного завдання та втрат; перевіряти факт і якість виконання поставлених завдань, усувати виявлені порушення; виконувати обов’язки командира роти у разі його відсутності або втрати зв’язку.</w:t>
      </w:r>
    </w:p>
    <w:p w14:paraId="76342D85" w14:textId="6020A83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{{ROLE_PPP}}: </w:t>
      </w:r>
    </w:p>
    <w:p w14:paraId="4AC348F1"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Провести індивідуальні та групові бесіди з особовим складом перед виконанням завдань, оцінити морально-психологічний стан підрозділу; виявити осіб зі зниженим бойовим духом або ознаками гострого стресу, доповісти командиру; забезпечити інформаційно-психологічну підтримку особового складу в ході виконання завдань; після завершення завдань організувати заходи психологічного розвантаження (дебрифінг), при необхідності направити на консультацію до психолога вищого рівня; фіксувати стан та динаміку морально-психологічного клімату в підрозділі та відображати у щоденних доповідях.</w:t>
      </w:r>
    </w:p>
    <w:p w14:paraId="40D228AE" w14:textId="7E2FEDC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{{ROLE_SENIOR_TECH}}: </w:t>
      </w:r>
    </w:p>
    <w:p w14:paraId="596F80F6"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та провести технічний огляд усієї бойової та допоміжної техніки роти; перевірити наявність та комплектність боєкомплекту, паливно-мастильних матеріалів та ремонтних засобів; організувати ведення технічної документації та бортових журналів; планувати та контролювати проведення технічних оглядів і ремонтів, встановлювати пріоритети усунення несправностей; вести облік запасних частин та агрегатів, готувати заявки на поповнення до начальника технічної служби батальйону; координувати роботу ремонтних бригад; систематично інформувати командира роти про коефіцієнт технічної готовності (КТГ) парку та прогнозовані строки вводу несправних машин у лад; проводити інструктажі з безпечної експлуатації техніки в умовах бойових дій; забезпечити розосередження та маскування техніки в районі зосередження.</w:t>
      </w:r>
    </w:p>
    <w:p w14:paraId="25B350D5" w14:textId="13D2F259"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{{ROLE_FIRST_SERGEANT}}: </w:t>
      </w:r>
    </w:p>
    <w:p w14:paraId="6B30D1B2"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Організувати контроль за бойовою дисципліною особового складу роти та забезпечити статутний порядок несення служби; проводити щоденні інструктажі щодо дотримання заходів безпеки, правил поводження зі зброєю та обладнанням; здійснювати перевірку несення служби на позиціях відповідно до бойового розпорядку; вести облік та контроль наявності особового складу, негайно доповідати про факти самовільного залишення підрозділу; організувати розміщення, харчування та відпочинок особового складу; своєчасно доповідати командиру роти про дисциплінарні порушення, статус особового складу та виявлені проблеми.</w:t>
      </w:r>
    </w:p>
    <w:p w14:paraId="4AE97D18" w14:textId="696A538C"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{{ROLE_SUPPLY_SERGEANT}}: </w:t>
      </w:r>
    </w:p>
    <w:p w14:paraId="7A70DD0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своєчасну доставку боєприпасів, продовольства, спорядження та медикаментів до позицій роти відповідно до затвердженого графіку; вести облік отримання та видачі матеріальних засобів з оформленням відповідної документації; контролювати залишки запасів та своєчасно готувати заявки на поповнення до начальника тилу батальйону; організувати безпечне та приховане зберігання матеріальних засобів; координувати роботу з підрозділами тилового забезпечення; доповідати командиру роти про стан забезпечення та виявлені проблеми.</w:t>
      </w:r>
    </w:p>
    <w:p w14:paraId="56DD4C09" w14:textId="03A6841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{{ROLE_MEDIC}}: </w:t>
      </w:r>
    </w:p>
    <w:p w14:paraId="02BAC91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медичне забезпечення роти в ході виконання бойових завдань; перевірити наявність та комплектність медичного спорядження й аптечок у особового складу, провести інструктаж з надання першої домедичної допомоги за стандартом ТССС; організувати та забезпечити функціонування медичного посту роти (МПР) або пункту збору поранених; при виникненні санітарних втрат надавати першу медичну допомогу та організувати евакуацію </w:t>
      </w:r>
      <w:r w:rsidRPr="00244407">
        <w:rPr>
          <w:rFonts w:ascii="Times New Roman" w:eastAsia="Calibri" w:hAnsi="Times New Roman" w:cs="Times New Roman"/>
          <w:sz w:val="20"/>
          <w:szCs w:val="20"/>
        </w:rPr>
        <w:lastRenderedPageBreak/>
        <w:t>поранених до стабілізаційного пункту; вести облік санітарних втрат та доповідати командиру роти і начальнику медичної служби батальйону; стежити за санітарно-гігієнічним станом у районі розташування роти.</w:t>
      </w:r>
    </w:p>
    <w:p w14:paraId="52C24130"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Групі евакуації 12 штурмової роти: </w:t>
      </w:r>
    </w:p>
    <w:p w14:paraId="014BBE9D" w14:textId="19C38EF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{{ROLE_EVAC_GROUP}}:</w:t>
      </w:r>
    </w:p>
    <w:p w14:paraId="51DC2DEE" w14:textId="77777777"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Організовувати евакуацію поранених із передової, забезпечити надання медичної допомоги, у взаємодії зі старшим бойовим медиком надавати першу медичну допомогу на місці, готувати поранених до евакуації, проведення евакуації швидко та по визначеним маршрутам з подальшою передаючою поранених до стабілізаційного пункту, підтримувати готовність до евакуації особового складу та поранених (формування мінімального комплекту), забезпечити наявність і порядок медичного спорядження та аптечок, витратних матеріалів, організувати безпечну передачу постраждалих відповідним медичним підрозділам або підрозділам подальшої евакуації, доповідати про етапи евакуації військовослужбовців (кількість, стан, час передачі), підтримувати зв’язок із командуванням щодо статусу евакуаційних засобів.</w:t>
      </w:r>
    </w:p>
    <w:p w14:paraId="06DAD357" w14:textId="7941C6AF"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{{ROLE_EVAC_DRIVER}}:</w:t>
      </w:r>
    </w:p>
    <w:p w14:paraId="04A7730F" w14:textId="73E8E120"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Підтримувати готовність евакуаційного транспортного засобу (перевірка техстану перед виїздом), </w:t>
      </w:r>
      <w:r w:rsidRPr="00244407">
        <w:rPr>
          <w:rFonts w:ascii="Cambria Math" w:eastAsia="Calibri" w:hAnsi="Cambria Math" w:cs="Cambria Math"/>
          <w:sz w:val="20"/>
          <w:szCs w:val="20"/>
        </w:rPr>
        <w:t>з</w:t>
      </w:r>
      <w:r w:rsidRPr="00244407">
        <w:rPr>
          <w:rFonts w:ascii="Times New Roman" w:eastAsia="Calibri" w:hAnsi="Times New Roman" w:cs="Times New Roman"/>
          <w:sz w:val="20"/>
          <w:szCs w:val="20"/>
        </w:rPr>
        <w:t xml:space="preserve">абезпечити безпечне та коректне подавання транспорту для евакуації за вимогою групи, організовувати якнайшвидшу евакуацію поранених з поля бою до стабілізаційного пункту автомобільним транспортом, </w:t>
      </w:r>
      <w:r w:rsidRPr="00244407">
        <w:rPr>
          <w:rFonts w:ascii="Cambria Math" w:eastAsia="Calibri" w:hAnsi="Cambria Math" w:cs="Cambria Math"/>
          <w:sz w:val="20"/>
          <w:szCs w:val="20"/>
        </w:rPr>
        <w:t>п</w:t>
      </w:r>
      <w:r w:rsidRPr="00244407">
        <w:rPr>
          <w:rFonts w:ascii="Times New Roman" w:eastAsia="Calibri" w:hAnsi="Times New Roman" w:cs="Times New Roman"/>
          <w:sz w:val="20"/>
          <w:szCs w:val="20"/>
        </w:rPr>
        <w:t>овідомляти старшому про виявлені несправності або потребу в паливі/запчастинах.</w:t>
      </w:r>
    </w:p>
    <w:p w14:paraId="21A3F017"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Екіпажі/розрахунки БМП-1ЛБ «Парус» 12 штурмової роти:</w:t>
      </w:r>
    </w:p>
    <w:p w14:paraId="293E5469" w14:textId="6F95BE8F" w:rsidR="004449EE" w:rsidRPr="00244407" w:rsidRDefault="004449EE" w:rsidP="00244407">
      <w:pPr>
        <w:spacing w:after="0" w:line="240" w:lineRule="auto"/>
        <w:ind w:firstLine="708"/>
        <w:contextualSpacing/>
        <w:jc w:val="both"/>
        <w:rPr>
          <w:rFonts w:ascii="Times New Roman" w:eastAsia="Calibri" w:hAnsi="Times New Roman" w:cs="Times New Roman"/>
          <w:b/>
          <w:bCs/>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{{ROLE_BMP_CREWS}}:</w:t>
      </w:r>
    </w:p>
    <w:p w14:paraId="5F48DFF9" w14:textId="6119988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Забезпечувати постійну технічну готовність бойової машини (рівень ПММ, боєкомплект, справність систем озброєння та зв’язку); підтримувати порядок та комплектність обладнання, перевіряти системи захисту перед кожним бойовим виходом; виконувати розпорядження щодо посадки та висадки особового складу за умови мінімального перебування на відкритій місцевості; підтримувати взаємодію з іншими підрозділами та машинами щодо погодженості дій і сигналів управління; у разі спроб противника прорвати рубіж оборони знищити його вогнем по передових підрозділах з мінімальним розкриттям позиції; бути готовими до виконання завдань за призначенням, у тому числі до вогневої підтримки та евакуації поранених; доповідати про технічний стан машини та витрату боєкомплекту після кожного виходу.</w:t>
      </w:r>
    </w:p>
    <w:p w14:paraId="09C53731"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 xml:space="preserve">Командирам штурмових взводів (черговим КСП, відповідальним офіцерам/сержантам): </w:t>
      </w:r>
    </w:p>
    <w:p w14:paraId="6DE2FD35" w14:textId="19D899E3"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{{ROLE_VZVOD}}: </w:t>
      </w:r>
    </w:p>
    <w:p w14:paraId="49F9CA53" w14:textId="3C5CC240" w:rsidR="004449EE" w:rsidRPr="00244407" w:rsidRDefault="009E6690"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Перед початком виконання визначених завдань, провести інструктаж з особовим складом щодо дотримання заходів безпеки, правил поводження зі зброєю, заборону перебування без засобів захисту (бронежилет та каска кевларова). До складу груп закріплення включати вмотивований особовий склад із числа добровольців, які мають високий рівень морально-психологічного стану та здатні виконувати бойові завдання у складній обстановці (з ймовірними втратами особового складу). Приймати власні рішення щодо складу сил і засобів, способів дій та маршрутних завдань з урахуванням поточної обстановки. Усі заходи виконувати з урахуванням збереження боєздатності особового складу та мінімізації ризиків. Обмежити коло посадових осіб ознайомлених з вимогами даного розпорядження та спланованих заходів в межах виконавців завдань.</w:t>
      </w:r>
    </w:p>
    <w:p w14:paraId="0ED39DE8"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Водіям 12 штурмової роти:</w:t>
      </w:r>
    </w:p>
    <w:p w14:paraId="675D9942" w14:textId="68A0E13E"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{{ROLE_DRIVERS}}:</w:t>
      </w:r>
    </w:p>
    <w:p w14:paraId="3CFD2171" w14:textId="5FE1895D"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Забезпечити безперебійне та безпечне пересування транспорту роти; підтримувати постійну технічну справність транспортних засобів; у разі необхідності здійснити підвіз резерву, боєкомплекту та провізії до передових позицій у визначені часові вікна та по затвердженому маршруту; проводити обов’язкові передрейсові огляди ТЗ; підтримувати порядок та чистоту в техніці; виконувати перевезення особового складу та вантажів виключно за розпорядженням командира або чергового КСП; своєчасно повідомляти про потреби в паливі та ремонті; не залишати ТЗ без нагляду в районі виконання завдань.</w:t>
      </w:r>
    </w:p>
    <w:p w14:paraId="1A010001" w14:textId="1A010001"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{{ROLE_LOGISTICS_DRIVERS}}:</w:t>
      </w:r>
    </w:p>
    <w:p w14:paraId="1A010002" w14:textId="1A010002"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підвіз гуманітарних вантажів, акумуляторних батарей та поповнення запасів (боєприпаси, продовольство, медикаменти, спорядження) до визначених передових позицій та проміжних пунктів збору відповідно до графіку та маршрутів, затверджених командиром; отримувати вантаж на пунктах видачі, здійснювати відповідний облік і передачу за призначенням під підпис; доповідати про факт доставки, виявлені нестачі або пошкодження вантажу; дотримуватись заходів маскування при пересуванні, рухатися виключно затвердженими маршрутами у встановлені часові вікна; підтримувати технічну справність транспортного засобу, повідомляти про потреби в паливі, ремонті або заміні.</w:t>
      </w:r>
    </w:p>
    <w:p w14:paraId="1A010003" w14:textId="1A010003"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t>Особовому складу супроводу логістичних маршрутів (протидія ударним FPV дронам):</w:t>
      </w:r>
    </w:p>
    <w:p w14:paraId="1A010004" w14:textId="1A01000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{{ROLE_FPV_ESCORT}}:</w:t>
      </w:r>
    </w:p>
    <w:p w14:paraId="1A010005" w14:textId="1A010005"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Здійснювати безпосередній супровід колони (одиночного транспортного засобу) під час подолання визначених логістичних маршрутів; вести постійне спостереження за повітряною обстановкою протягом усього маршруту; при виявленні ударного FPV дрона противника — негайно подати команду водію на зупинку та розосередження (укриття ТЗ та особового складу в приукриттях, чагарниках, під навісами), доповісти на КСП роти; вести спостереження за траєкторією дрона, за можливості — застосувати засоби РЕБ або вогневого ураження; відновлювати рух лише після підтвердження безпеки маршруту; доповідати на КСП про час і місце виявлення БПЛА, тип, напрямок руху та вжиті заходи; знати маршрути об’їзду та запасні точки укриття вздовж логістичного маршруту.</w:t>
      </w:r>
    </w:p>
    <w:p w14:paraId="55F8C1B1" w14:textId="664E44CB" w:rsidR="004449EE" w:rsidRPr="00244407" w:rsidRDefault="004449EE" w:rsidP="00244407">
      <w:pPr>
        <w:spacing w:after="0" w:line="240" w:lineRule="auto"/>
        <w:contextualSpacing/>
        <w:jc w:val="both"/>
        <w:rPr>
          <w:rFonts w:ascii="Times New Roman" w:eastAsia="Calibri" w:hAnsi="Times New Roman" w:cs="Times New Roman"/>
          <w:sz w:val="20"/>
          <w:szCs w:val="20"/>
        </w:rPr>
      </w:pPr>
      <w:r w:rsidRPr="00244407">
        <w:rPr>
          <w:rFonts w:ascii="Times New Roman" w:eastAsia="Calibri" w:hAnsi="Times New Roman" w:cs="Times New Roman"/>
          <w:b/>
          <w:bCs/>
          <w:sz w:val="20"/>
          <w:szCs w:val="20"/>
        </w:rPr>
        <w:t>Черговим зв’язку КСП 12 штурмової роти:</w:t>
      </w:r>
      <w:r w:rsidRPr="00244407">
        <w:rPr>
          <w:rFonts w:ascii="Times New Roman" w:eastAsia="Calibri" w:hAnsi="Times New Roman" w:cs="Times New Roman"/>
          <w:sz w:val="20"/>
          <w:szCs w:val="20"/>
        </w:rPr>
        <w:t xml:space="preserve"> </w:t>
      </w:r>
    </w:p>
    <w:p w14:paraId="5797E9BB" w14:textId="08B2EFA1" w:rsidR="00580E77"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{{ROLE_SIGNAL}}: </w:t>
      </w:r>
    </w:p>
    <w:p w14:paraId="432B94BE" w14:textId="4F27ECD0" w:rsidR="004449EE" w:rsidRPr="00244407" w:rsidRDefault="00580E7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 xml:space="preserve">Забезпечити цілодобовий безперебійний зв’язок між </w:t>
      </w:r>
      <w:r w:rsidRPr="00244407">
        <w:rPr>
          <w:rFonts w:ascii="Times New Roman" w:eastAsia="Calibri" w:hAnsi="Times New Roman" w:cs="Times New Roman"/>
          <w:b/>
          <w:bCs/>
          <w:sz w:val="20"/>
          <w:szCs w:val="20"/>
        </w:rPr>
        <w:t>СП/ПВ → КСП роти → КСП батальйону</w:t>
      </w:r>
      <w:r w:rsidRPr="00244407">
        <w:rPr>
          <w:rFonts w:ascii="Times New Roman" w:eastAsia="Calibri" w:hAnsi="Times New Roman" w:cs="Times New Roman"/>
          <w:sz w:val="20"/>
          <w:szCs w:val="20"/>
        </w:rPr>
        <w:t>, забезпечувати працездатність засобів зв’язку, тримати заряджені джерела живлення та кабелі, фіксувати повідомлення у робочому зошиті чергового, повідомляти про збої чергового КСП та начальника зв’язку батальйону, дотримуватися процедур передачі повідомлень, забезпечувати чергування у встановлені години</w:t>
      </w:r>
    </w:p>
    <w:p w14:paraId="79F61702"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rPr>
      </w:pPr>
      <w:r w:rsidRPr="00244407">
        <w:rPr>
          <w:rFonts w:ascii="Times New Roman" w:eastAsia="Calibri" w:hAnsi="Times New Roman" w:cs="Times New Roman"/>
          <w:b/>
          <w:bCs/>
          <w:sz w:val="20"/>
          <w:szCs w:val="20"/>
        </w:rPr>
        <w:lastRenderedPageBreak/>
        <w:t xml:space="preserve">Резервні групи 12 штурмової роти (заміни, посилення тощо): </w:t>
      </w:r>
    </w:p>
    <w:p w14:paraId="70DDADB2" w14:textId="3E7A4654" w:rsidR="004449EE" w:rsidRPr="00244407"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Cambria Math" w:eastAsia="Calibri" w:hAnsi="Cambria Math" w:cs="Cambria Math"/>
          <w:sz w:val="20"/>
          <w:szCs w:val="20"/>
        </w:rPr>
        <w:t>⊳</w:t>
      </w:r>
      <w:r w:rsidRPr="00244407">
        <w:rPr>
          <w:rFonts w:ascii="Times New Roman" w:eastAsia="Calibri" w:hAnsi="Times New Roman" w:cs="Times New Roman"/>
          <w:sz w:val="20"/>
          <w:szCs w:val="20"/>
        </w:rPr>
        <w:t xml:space="preserve"> {{ROLE_RESERVE}}:</w:t>
      </w:r>
    </w:p>
    <w:p w14:paraId="3497F666" w14:textId="7B035577" w:rsidR="004449EE" w:rsidRPr="00244407" w:rsidRDefault="00244407"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Протягом доби</w:t>
      </w:r>
      <w:r w:rsidR="001972B7" w:rsidRPr="00244407">
        <w:rPr>
          <w:rFonts w:ascii="Times New Roman" w:eastAsia="Calibri" w:hAnsi="Times New Roman" w:cs="Times New Roman"/>
          <w:sz w:val="20"/>
          <w:szCs w:val="20"/>
        </w:rPr>
        <w:t xml:space="preserve"> {{executionDate}} року т</w:t>
      </w:r>
      <w:r w:rsidR="009E6690" w:rsidRPr="00244407">
        <w:rPr>
          <w:rFonts w:ascii="Times New Roman" w:eastAsia="Calibri" w:hAnsi="Times New Roman" w:cs="Times New Roman"/>
          <w:sz w:val="20"/>
          <w:szCs w:val="20"/>
        </w:rPr>
        <w:t>римати спорядження та озброєння у повній бойовій готовності; забезпечити кожного бійця повним комплектом боєприпасів, спорядження та медичного оснащення (турнікет, аптечка); проводити тренування із швидкого збору та реагування на раптову зміну обстановки; регулярно (не рідше ніж кожні 2 години) доповідати на КСП роти про стан готовності та чисельність особового складу; перебувати в постійній готовності до негайного висування в район виконання завдань для посилення або заміни позицій; знати маршрути висування та запасні позиції; при отриманні сигналу вибути у визначений район не пізніше ніж через 15 хвилин.</w:t>
      </w:r>
    </w:p>
    <w:p w14:paraId="44D472BB"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ПІСЛЯ ВИКОНАННЯ ВИЗНАЧЕНОГО ЗАВДАННЯ, ОСНОВНІ ЗУСИЛЛЯ ЗОСЕРЕДИТИ НА:</w:t>
      </w:r>
    </w:p>
    <w:p w14:paraId="25425B4F" w14:textId="181A0421"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sz w:val="20"/>
          <w:szCs w:val="20"/>
        </w:rPr>
        <w:t xml:space="preserve">• </w:t>
      </w:r>
      <w:r w:rsidRPr="00244407">
        <w:rPr>
          <w:rFonts w:ascii="Times New Roman" w:eastAsia="Calibri" w:hAnsi="Times New Roman" w:cs="Times New Roman"/>
          <w:kern w:val="2"/>
          <w:sz w:val="20"/>
          <w:szCs w:val="20"/>
          <w14:ligatures w14:val="standardContextual"/>
        </w:rPr>
        <w:t xml:space="preserve">недопущенні прориву противника в </w:t>
      </w:r>
      <w:r w:rsidR="00CC0CDA" w:rsidRPr="00244407">
        <w:rPr>
          <w:rFonts w:ascii="Times New Roman" w:eastAsia="Calibri" w:hAnsi="Times New Roman" w:cs="Times New Roman"/>
          <w:kern w:val="2"/>
          <w:sz w:val="20"/>
          <w:szCs w:val="20"/>
          <w14:ligatures w14:val="standardContextual"/>
        </w:rPr>
        <w:t>смузі оборони батальйону</w:t>
      </w:r>
      <w:r w:rsidRPr="00244407">
        <w:rPr>
          <w:rFonts w:ascii="Times New Roman" w:eastAsia="Calibri" w:hAnsi="Times New Roman" w:cs="Times New Roman"/>
          <w:kern w:val="2"/>
          <w:sz w:val="20"/>
          <w:szCs w:val="20"/>
          <w14:ligatures w14:val="standardContextual"/>
        </w:rPr>
        <w:t>;</w:t>
      </w:r>
    </w:p>
    <w:p w14:paraId="7DB5A456" w14:textId="480C38C6"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розгрому угруповання противника на </w:t>
      </w:r>
      <w:r w:rsidR="00CC0CDA" w:rsidRPr="00244407">
        <w:rPr>
          <w:rFonts w:ascii="Times New Roman" w:eastAsia="Calibri" w:hAnsi="Times New Roman" w:cs="Times New Roman"/>
          <w:kern w:val="2"/>
          <w:sz w:val="20"/>
          <w:szCs w:val="20"/>
          <w14:ligatures w14:val="standardContextual"/>
        </w:rPr>
        <w:t>підступах бойових порядків в зоні відповідальності підрозділу</w:t>
      </w:r>
      <w:r w:rsidRPr="00244407">
        <w:rPr>
          <w:rFonts w:ascii="Times New Roman" w:eastAsia="Calibri" w:hAnsi="Times New Roman" w:cs="Times New Roman"/>
          <w:kern w:val="2"/>
          <w:sz w:val="20"/>
          <w:szCs w:val="20"/>
          <w14:ligatures w14:val="standardContextual"/>
        </w:rPr>
        <w:t>;</w:t>
      </w:r>
    </w:p>
    <w:p w14:paraId="3C6E71C0"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xml:space="preserve">• інженерному обладнанні визначених оборонних рубежів та нарощування системи інженерних загороджень; </w:t>
      </w:r>
    </w:p>
    <w:p w14:paraId="740EABFD"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виконання заходів з інженерного (фортифікаційного) обладнання оборонного рубежу;</w:t>
      </w:r>
    </w:p>
    <w:p w14:paraId="71E8EF8F"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забезпечити постійне проведення спостереження за всіх наявних засобів, у випадку виявлення противника нанести ураження;</w:t>
      </w:r>
    </w:p>
    <w:p w14:paraId="103B3B76"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бути в готовності до відбиття можливих контратак противника та за сприятливих умов покращення положення но передньому краю.</w:t>
      </w:r>
    </w:p>
    <w:p w14:paraId="4B64D0BE" w14:textId="77777777" w:rsidR="004449EE" w:rsidRPr="00244407" w:rsidRDefault="004449EE" w:rsidP="00244407">
      <w:pPr>
        <w:pStyle w:val="ae"/>
        <w:ind w:firstLine="709"/>
        <w:contextualSpacing/>
        <w:jc w:val="both"/>
        <w:rPr>
          <w:rFonts w:ascii="Times New Roman" w:eastAsia="Calibri" w:hAnsi="Times New Roman" w:cs="Times New Roman"/>
          <w:kern w:val="2"/>
          <w:sz w:val="20"/>
          <w:szCs w:val="20"/>
          <w14:ligatures w14:val="standardContextual"/>
        </w:rPr>
      </w:pPr>
      <w:r w:rsidRPr="00244407">
        <w:rPr>
          <w:rFonts w:ascii="Times New Roman" w:eastAsia="Calibri" w:hAnsi="Times New Roman" w:cs="Times New Roman"/>
          <w:kern w:val="2"/>
          <w:sz w:val="20"/>
          <w:szCs w:val="20"/>
          <w14:ligatures w14:val="standardContextual"/>
        </w:rPr>
        <w:t>• втрат рубежів, а також самовільного відходу чи залишення позицій.</w:t>
      </w:r>
    </w:p>
    <w:p w14:paraId="1FD9C48A" w14:textId="77777777" w:rsidR="004449EE" w:rsidRPr="00244407" w:rsidRDefault="004449EE" w:rsidP="00244407">
      <w:pPr>
        <w:spacing w:after="0" w:line="240" w:lineRule="auto"/>
        <w:contextualSpacing/>
        <w:jc w:val="both"/>
        <w:rPr>
          <w:rFonts w:ascii="Times New Roman" w:eastAsia="Calibri" w:hAnsi="Times New Roman" w:cs="Times New Roman"/>
          <w:b/>
          <w:bCs/>
          <w:sz w:val="20"/>
          <w:szCs w:val="20"/>
          <w:u w:val="single"/>
        </w:rPr>
      </w:pPr>
      <w:r w:rsidRPr="00244407">
        <w:rPr>
          <w:rFonts w:ascii="Times New Roman" w:eastAsia="Calibri" w:hAnsi="Times New Roman" w:cs="Times New Roman"/>
          <w:b/>
          <w:bCs/>
          <w:sz w:val="20"/>
          <w:szCs w:val="20"/>
          <w:u w:val="single"/>
        </w:rPr>
        <w:t>У випадку різкої зміни обстановки, втрати позицій, негайно доповісти на КСП роти, відхід з позиції тільки з дозволу командира роти.</w:t>
      </w:r>
    </w:p>
    <w:p w14:paraId="005595FD"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4. ЗАВДАННЯ СУСІДІВ ТА РОЗМЕЖУВАЛЬНІ ЛІНІЇ З НИМИ.</w:t>
      </w:r>
    </w:p>
    <w:p w14:paraId="6E67B2B2" w14:textId="77777777" w:rsidR="004449EE" w:rsidRPr="00244407" w:rsidRDefault="004449EE" w:rsidP="00244407">
      <w:pPr>
        <w:spacing w:after="0" w:line="240" w:lineRule="auto"/>
        <w:ind w:firstLine="720"/>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Без змін.</w:t>
      </w:r>
    </w:p>
    <w:p w14:paraId="1B3F41D1" w14:textId="77777777" w:rsidR="004449EE" w:rsidRPr="00244407" w:rsidRDefault="004449EE"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5. ЧАС ГОТОВНОСТІ ДО ВИКОНАННЯ ЗАВДАНЬ.</w:t>
      </w:r>
    </w:p>
    <w:p w14:paraId="64CCA70C" w14:textId="7EDE99F5" w:rsidR="004449EE" w:rsidRDefault="004449EE" w:rsidP="00244407">
      <w:pPr>
        <w:spacing w:after="0" w:line="240" w:lineRule="auto"/>
        <w:ind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04.00 {{executionDate}}</w:t>
      </w:r>
    </w:p>
    <w:p w14:paraId="722878B3" w14:textId="77777777" w:rsidR="00244407" w:rsidRPr="00244407" w:rsidRDefault="00244407" w:rsidP="00244407">
      <w:pPr>
        <w:spacing w:after="0" w:line="240" w:lineRule="auto"/>
        <w:ind w:firstLine="709"/>
        <w:contextualSpacing/>
        <w:jc w:val="both"/>
        <w:rPr>
          <w:rFonts w:ascii="Times New Roman" w:eastAsia="Calibri" w:hAnsi="Times New Roman" w:cs="Times New Roman"/>
          <w:sz w:val="20"/>
          <w:szCs w:val="20"/>
        </w:rPr>
      </w:pPr>
    </w:p>
    <w:p w14:paraId="1A315313" w14:textId="77777777" w:rsidR="004449EE" w:rsidRPr="00244407" w:rsidRDefault="004449EE" w:rsidP="00244407">
      <w:pPr>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Командир 12 штурмової роти 4 штурмового батальйону</w:t>
      </w:r>
    </w:p>
    <w:p w14:paraId="714CBFF7" w14:textId="77777777" w:rsidR="004449EE" w:rsidRPr="00244407" w:rsidRDefault="004449EE" w:rsidP="00244407">
      <w:pPr>
        <w:tabs>
          <w:tab w:val="right" w:pos="9638"/>
        </w:tabs>
        <w:spacing w:after="0" w:line="240" w:lineRule="auto"/>
        <w:ind w:left="-709" w:firstLine="709"/>
        <w:contextualSpacing/>
        <w:jc w:val="both"/>
        <w:rPr>
          <w:rFonts w:ascii="Times New Roman" w:eastAsia="Calibri" w:hAnsi="Times New Roman" w:cs="Times New Roman"/>
          <w:sz w:val="20"/>
          <w:szCs w:val="20"/>
        </w:rPr>
      </w:pPr>
      <w:r w:rsidRPr="00244407">
        <w:rPr>
          <w:rFonts w:ascii="Times New Roman" w:eastAsia="Calibri" w:hAnsi="Times New Roman" w:cs="Times New Roman"/>
          <w:sz w:val="20"/>
          <w:szCs w:val="20"/>
        </w:rPr>
        <w:t>капітан</w:t>
      </w:r>
      <w:r w:rsidRPr="00244407">
        <w:rPr>
          <w:rFonts w:ascii="Times New Roman" w:eastAsia="Calibri" w:hAnsi="Times New Roman" w:cs="Times New Roman"/>
          <w:sz w:val="20"/>
          <w:szCs w:val="20"/>
        </w:rPr>
        <w:tab/>
        <w:t>Євген КРАСНИЙ</w:t>
      </w:r>
    </w:p>
    <w:p w14:paraId="4C66023D" w14:textId="77777777" w:rsidR="002311FC" w:rsidRPr="00244407" w:rsidRDefault="002311FC" w:rsidP="00244407">
      <w:pPr>
        <w:spacing w:after="0" w:line="240" w:lineRule="auto"/>
        <w:contextualSpacing/>
        <w:rPr>
          <w:rFonts w:ascii="Times New Roman" w:eastAsia="Calibri" w:hAnsi="Times New Roman" w:cs="Times New Roman"/>
          <w:sz w:val="20"/>
          <w:szCs w:val="20"/>
        </w:rPr>
      </w:pPr>
      <w:r w:rsidRPr="00244407">
        <w:rPr>
          <w:rFonts w:ascii="Times New Roman" w:eastAsia="Calibri" w:hAnsi="Times New Roman" w:cs="Times New Roman"/>
          <w:sz w:val="20"/>
          <w:szCs w:val="20"/>
        </w:rPr>
        <w:br w:type="page"/>
      </w:r>
    </w:p>
    <w:p w14:paraId="221DB364" w14:textId="5894F5FE" w:rsidR="005467CC" w:rsidRPr="00244407" w:rsidRDefault="005467CC" w:rsidP="00244407">
      <w:pPr>
        <w:spacing w:after="0" w:line="240" w:lineRule="auto"/>
        <w:contextualSpacing/>
        <w:jc w:val="center"/>
        <w:rPr>
          <w:rFonts w:ascii="Times New Roman" w:eastAsia="Calibri" w:hAnsi="Times New Roman" w:cs="Times New Roman"/>
          <w:b/>
          <w:bCs/>
        </w:rPr>
      </w:pPr>
      <w:r w:rsidRPr="00244407">
        <w:rPr>
          <w:rFonts w:ascii="Times New Roman" w:eastAsia="Calibri" w:hAnsi="Times New Roman" w:cs="Times New Roman"/>
          <w:b/>
          <w:bCs/>
        </w:rPr>
        <w:lastRenderedPageBreak/>
        <w:t>АРКУШ ДОВЕДЕННЯ</w:t>
      </w:r>
    </w:p>
    <w:bookmarkEnd w:id="1"/>
    <w:p w14:paraId="08BF0E73" w14:textId="0E2D51C8" w:rsidR="005D2BF3" w:rsidRPr="00244407" w:rsidRDefault="005D2BF3" w:rsidP="00244407">
      <w:pPr>
        <w:spacing w:after="0" w:line="240" w:lineRule="auto"/>
        <w:contextualSpacing/>
        <w:rPr>
          <w:rFonts w:ascii="Times New Roman" w:eastAsia="Calibri" w:hAnsi="Times New Roman" w:cs="Times New Roman"/>
          <w:b/>
          <w:bCs/>
        </w:rPr>
      </w:pPr>
      <w:r w:rsidRPr="00244407">
        <w:rPr>
          <w:rFonts w:ascii="Times New Roman" w:eastAsia="Calibri" w:hAnsi="Times New Roman" w:cs="Times New Roman"/>
          <w:b/>
          <w:bCs/>
        </w:rPr>
        <w:t>Доведено до:</w:t>
      </w:r>
    </w:p>
    <w:p w14:paraId="611F9478" w14:textId="72FDAC11" w:rsidR="00FF59B8" w:rsidRPr="00A37931" w:rsidRDefault="00927366" w:rsidP="00244407">
      <w:pPr>
        <w:tabs>
          <w:tab w:val="right" w:leader="underscore" w:pos="10205"/>
        </w:tabs>
        <w:spacing w:after="0" w:line="240" w:lineRule="auto"/>
        <w:contextualSpacing/>
        <w:jc w:val="both"/>
        <w:rPr>
          <w:rFonts w:ascii="Times New Roman" w:eastAsia="Calibri" w:hAnsi="Times New Roman" w:cs="Times New Roman"/>
        </w:rPr>
      </w:pPr>
      <w:r w:rsidRPr="00244407">
        <w:rPr>
          <w:rFonts w:ascii="Times New Roman" w:eastAsia="Calibri" w:hAnsi="Times New Roman" w:cs="Times New Roman"/>
        </w:rPr>
        <w:t>{{ACK_LIST}}</w:t>
      </w:r>
    </w:p>
    <w:sectPr w:rsidR="00FF59B8" w:rsidRPr="00A37931" w:rsidSect="00D84067">
      <w:pgSz w:w="11906" w:h="16838"/>
      <w:pgMar w:top="567" w:right="567" w:bottom="567"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Liberation Serif">
    <w:altName w:val="Times New Roman"/>
    <w:charset w:val="CC"/>
    <w:family w:val="roman"/>
    <w:pitch w:val="variable"/>
  </w:font>
  <w:font w:name="NSimSun">
    <w:panose1 w:val="02010609030101010101"/>
    <w:charset w:val="86"/>
    <w:family w:val="modern"/>
    <w:pitch w:val="fixed"/>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dDate" w:val="31.01.2026"/>
    <w:docVar w:name="StartDate" w:val="01.01.2026"/>
    <w:docVar w:name="StartOrderNumber" w:val="1"/>
  </w:docVars>
  <w:rsids>
    <w:rsidRoot w:val="00B52A22"/>
    <w:rsid w:val="00002BBC"/>
    <w:rsid w:val="00012A25"/>
    <w:rsid w:val="00052FCF"/>
    <w:rsid w:val="0006542F"/>
    <w:rsid w:val="00092E6D"/>
    <w:rsid w:val="000C08D1"/>
    <w:rsid w:val="00123D16"/>
    <w:rsid w:val="00170186"/>
    <w:rsid w:val="00192DDD"/>
    <w:rsid w:val="001972B7"/>
    <w:rsid w:val="001D0FC2"/>
    <w:rsid w:val="001D4FA4"/>
    <w:rsid w:val="001F345D"/>
    <w:rsid w:val="0021211A"/>
    <w:rsid w:val="00220C84"/>
    <w:rsid w:val="0022337D"/>
    <w:rsid w:val="002272D3"/>
    <w:rsid w:val="002311FC"/>
    <w:rsid w:val="00240B0D"/>
    <w:rsid w:val="00243175"/>
    <w:rsid w:val="00244407"/>
    <w:rsid w:val="002448EF"/>
    <w:rsid w:val="00262E3F"/>
    <w:rsid w:val="00264741"/>
    <w:rsid w:val="002B4D46"/>
    <w:rsid w:val="002C4FB8"/>
    <w:rsid w:val="002C7AB1"/>
    <w:rsid w:val="002F7AA4"/>
    <w:rsid w:val="00305CDE"/>
    <w:rsid w:val="00344448"/>
    <w:rsid w:val="003A30F3"/>
    <w:rsid w:val="003C339A"/>
    <w:rsid w:val="003D0E87"/>
    <w:rsid w:val="0041254D"/>
    <w:rsid w:val="004449EE"/>
    <w:rsid w:val="0049024F"/>
    <w:rsid w:val="00493E06"/>
    <w:rsid w:val="004A3D1E"/>
    <w:rsid w:val="004B5803"/>
    <w:rsid w:val="004C07F6"/>
    <w:rsid w:val="004E5957"/>
    <w:rsid w:val="004F7FA4"/>
    <w:rsid w:val="0054330C"/>
    <w:rsid w:val="005467CC"/>
    <w:rsid w:val="00551FF2"/>
    <w:rsid w:val="00557DE1"/>
    <w:rsid w:val="005707FF"/>
    <w:rsid w:val="00580E77"/>
    <w:rsid w:val="0058532B"/>
    <w:rsid w:val="005902DB"/>
    <w:rsid w:val="005D2BF3"/>
    <w:rsid w:val="005D7B75"/>
    <w:rsid w:val="005E60EC"/>
    <w:rsid w:val="006169E7"/>
    <w:rsid w:val="00630F15"/>
    <w:rsid w:val="0063580A"/>
    <w:rsid w:val="00635CAB"/>
    <w:rsid w:val="00640E1A"/>
    <w:rsid w:val="006410B2"/>
    <w:rsid w:val="0066196E"/>
    <w:rsid w:val="006637EC"/>
    <w:rsid w:val="00691450"/>
    <w:rsid w:val="006A47E2"/>
    <w:rsid w:val="006B49A5"/>
    <w:rsid w:val="006C18D7"/>
    <w:rsid w:val="006C5E49"/>
    <w:rsid w:val="006F2779"/>
    <w:rsid w:val="00700278"/>
    <w:rsid w:val="00714E8C"/>
    <w:rsid w:val="00735AC3"/>
    <w:rsid w:val="00786A49"/>
    <w:rsid w:val="00792B38"/>
    <w:rsid w:val="00805B6B"/>
    <w:rsid w:val="00853B05"/>
    <w:rsid w:val="00874D10"/>
    <w:rsid w:val="008771AD"/>
    <w:rsid w:val="008A235D"/>
    <w:rsid w:val="008B57E8"/>
    <w:rsid w:val="008C1D20"/>
    <w:rsid w:val="008C5E62"/>
    <w:rsid w:val="008E59E1"/>
    <w:rsid w:val="00922446"/>
    <w:rsid w:val="00927366"/>
    <w:rsid w:val="009307BE"/>
    <w:rsid w:val="00930D1A"/>
    <w:rsid w:val="009D0465"/>
    <w:rsid w:val="009D06B6"/>
    <w:rsid w:val="009D71C8"/>
    <w:rsid w:val="009E6690"/>
    <w:rsid w:val="009F38B4"/>
    <w:rsid w:val="009F5149"/>
    <w:rsid w:val="009F7E1D"/>
    <w:rsid w:val="00A37931"/>
    <w:rsid w:val="00A93B2C"/>
    <w:rsid w:val="00AB3ADB"/>
    <w:rsid w:val="00AC4899"/>
    <w:rsid w:val="00AC6ED6"/>
    <w:rsid w:val="00B078EC"/>
    <w:rsid w:val="00B33413"/>
    <w:rsid w:val="00B34330"/>
    <w:rsid w:val="00B52A22"/>
    <w:rsid w:val="00B55819"/>
    <w:rsid w:val="00B55D77"/>
    <w:rsid w:val="00B564C8"/>
    <w:rsid w:val="00B769BA"/>
    <w:rsid w:val="00B80CC4"/>
    <w:rsid w:val="00B9789A"/>
    <w:rsid w:val="00BA6287"/>
    <w:rsid w:val="00BC709E"/>
    <w:rsid w:val="00C0079A"/>
    <w:rsid w:val="00C02C25"/>
    <w:rsid w:val="00C217DC"/>
    <w:rsid w:val="00C21A74"/>
    <w:rsid w:val="00C30B90"/>
    <w:rsid w:val="00C40A75"/>
    <w:rsid w:val="00C54C36"/>
    <w:rsid w:val="00C55632"/>
    <w:rsid w:val="00C805D0"/>
    <w:rsid w:val="00CC0CDA"/>
    <w:rsid w:val="00CD10F0"/>
    <w:rsid w:val="00D176C5"/>
    <w:rsid w:val="00D24304"/>
    <w:rsid w:val="00D24788"/>
    <w:rsid w:val="00D5350F"/>
    <w:rsid w:val="00D53EEC"/>
    <w:rsid w:val="00D60251"/>
    <w:rsid w:val="00D84067"/>
    <w:rsid w:val="00D90A5D"/>
    <w:rsid w:val="00D97765"/>
    <w:rsid w:val="00DB58C0"/>
    <w:rsid w:val="00DC63F8"/>
    <w:rsid w:val="00E237E1"/>
    <w:rsid w:val="00E447A9"/>
    <w:rsid w:val="00E602B8"/>
    <w:rsid w:val="00E648B1"/>
    <w:rsid w:val="00E726DD"/>
    <w:rsid w:val="00E74C7A"/>
    <w:rsid w:val="00E757D9"/>
    <w:rsid w:val="00E87FDF"/>
    <w:rsid w:val="00E962E9"/>
    <w:rsid w:val="00EC00E4"/>
    <w:rsid w:val="00ED0F23"/>
    <w:rsid w:val="00F0582C"/>
    <w:rsid w:val="00F40163"/>
    <w:rsid w:val="00F50C18"/>
    <w:rsid w:val="00F525C8"/>
    <w:rsid w:val="00F531B0"/>
    <w:rsid w:val="00F7043C"/>
    <w:rsid w:val="00F82DBB"/>
    <w:rsid w:val="00F86E6B"/>
    <w:rsid w:val="00FB3718"/>
    <w:rsid w:val="00FC09E9"/>
    <w:rsid w:val="00FC6505"/>
    <w:rsid w:val="00FC7FF0"/>
    <w:rsid w:val="00FD6555"/>
    <w:rsid w:val="00FF59B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21BA2"/>
  <w15:chartTrackingRefBased/>
  <w15:docId w15:val="{CA13C600-B8BE-449E-9965-66414E764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B52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B52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B52A2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B52A2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52A2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52A2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52A2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52A2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52A2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52A2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B52A2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B52A2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52A2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52A2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52A2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52A22"/>
    <w:rPr>
      <w:rFonts w:eastAsiaTheme="majorEastAsia" w:cstheme="majorBidi"/>
      <w:color w:val="595959" w:themeColor="text1" w:themeTint="A6"/>
    </w:rPr>
  </w:style>
  <w:style w:type="character" w:customStyle="1" w:styleId="80">
    <w:name w:val="Заголовок 8 Знак"/>
    <w:basedOn w:val="a0"/>
    <w:link w:val="8"/>
    <w:uiPriority w:val="9"/>
    <w:semiHidden/>
    <w:rsid w:val="00B52A2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52A22"/>
    <w:rPr>
      <w:rFonts w:eastAsiaTheme="majorEastAsia" w:cstheme="majorBidi"/>
      <w:color w:val="272727" w:themeColor="text1" w:themeTint="D8"/>
    </w:rPr>
  </w:style>
  <w:style w:type="paragraph" w:styleId="a3">
    <w:name w:val="Title"/>
    <w:basedOn w:val="a"/>
    <w:next w:val="a"/>
    <w:link w:val="a4"/>
    <w:uiPriority w:val="10"/>
    <w:qFormat/>
    <w:rsid w:val="00B5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B52A2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52A22"/>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B52A22"/>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B52A22"/>
    <w:pPr>
      <w:spacing w:before="160"/>
      <w:jc w:val="center"/>
    </w:pPr>
    <w:rPr>
      <w:i/>
      <w:iCs/>
      <w:color w:val="404040" w:themeColor="text1" w:themeTint="BF"/>
    </w:rPr>
  </w:style>
  <w:style w:type="character" w:customStyle="1" w:styleId="a8">
    <w:name w:val="Цитата Знак"/>
    <w:basedOn w:val="a0"/>
    <w:link w:val="a7"/>
    <w:uiPriority w:val="29"/>
    <w:rsid w:val="00B52A22"/>
    <w:rPr>
      <w:i/>
      <w:iCs/>
      <w:color w:val="404040" w:themeColor="text1" w:themeTint="BF"/>
    </w:rPr>
  </w:style>
  <w:style w:type="paragraph" w:styleId="a9">
    <w:name w:val="List Paragraph"/>
    <w:basedOn w:val="a"/>
    <w:uiPriority w:val="34"/>
    <w:qFormat/>
    <w:rsid w:val="00B52A22"/>
    <w:pPr>
      <w:ind w:left="720"/>
      <w:contextualSpacing/>
    </w:pPr>
  </w:style>
  <w:style w:type="character" w:styleId="aa">
    <w:name w:val="Intense Emphasis"/>
    <w:basedOn w:val="a0"/>
    <w:uiPriority w:val="21"/>
    <w:qFormat/>
    <w:rsid w:val="00B52A22"/>
    <w:rPr>
      <w:i/>
      <w:iCs/>
      <w:color w:val="0F4761" w:themeColor="accent1" w:themeShade="BF"/>
    </w:rPr>
  </w:style>
  <w:style w:type="paragraph" w:styleId="ab">
    <w:name w:val="Intense Quote"/>
    <w:basedOn w:val="a"/>
    <w:next w:val="a"/>
    <w:link w:val="ac"/>
    <w:uiPriority w:val="30"/>
    <w:qFormat/>
    <w:rsid w:val="00B52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B52A22"/>
    <w:rPr>
      <w:i/>
      <w:iCs/>
      <w:color w:val="0F4761" w:themeColor="accent1" w:themeShade="BF"/>
    </w:rPr>
  </w:style>
  <w:style w:type="character" w:styleId="ad">
    <w:name w:val="Intense Reference"/>
    <w:basedOn w:val="a0"/>
    <w:uiPriority w:val="32"/>
    <w:qFormat/>
    <w:rsid w:val="00B52A22"/>
    <w:rPr>
      <w:b/>
      <w:bCs/>
      <w:smallCaps/>
      <w:color w:val="0F4761" w:themeColor="accent1" w:themeShade="BF"/>
      <w:spacing w:val="5"/>
    </w:rPr>
  </w:style>
  <w:style w:type="paragraph" w:styleId="ae">
    <w:name w:val="No Spacing"/>
    <w:uiPriority w:val="1"/>
    <w:qFormat/>
    <w:rsid w:val="004E5957"/>
    <w:pPr>
      <w:spacing w:after="0" w:line="240" w:lineRule="auto"/>
    </w:pPr>
    <w:rPr>
      <w:kern w:val="0"/>
      <w:sz w:val="22"/>
      <w:szCs w:val="22"/>
      <w14:ligatures w14:val="none"/>
    </w:rPr>
  </w:style>
  <w:style w:type="paragraph" w:styleId="21">
    <w:name w:val="Body Text Indent 2"/>
    <w:basedOn w:val="a"/>
    <w:link w:val="22"/>
    <w:uiPriority w:val="99"/>
    <w:unhideWhenUsed/>
    <w:rsid w:val="004E5957"/>
    <w:pPr>
      <w:widowControl w:val="0"/>
      <w:spacing w:after="120" w:line="480" w:lineRule="auto"/>
      <w:ind w:left="283"/>
    </w:pPr>
    <w:rPr>
      <w:rFonts w:ascii="Liberation Serif" w:eastAsia="NSimSun" w:hAnsi="Liberation Serif" w:cs="Mangal"/>
      <w:kern w:val="0"/>
      <w:szCs w:val="21"/>
      <w:lang w:eastAsia="zh-CN" w:bidi="hi-IN"/>
      <w14:ligatures w14:val="none"/>
    </w:rPr>
  </w:style>
  <w:style w:type="character" w:customStyle="1" w:styleId="22">
    <w:name w:val="Основний текст з відступом 2 Знак"/>
    <w:basedOn w:val="a0"/>
    <w:link w:val="21"/>
    <w:uiPriority w:val="99"/>
    <w:rsid w:val="004E5957"/>
    <w:rPr>
      <w:rFonts w:ascii="Liberation Serif" w:eastAsia="NSimSun" w:hAnsi="Liberation Serif" w:cs="Mangal"/>
      <w:kern w:val="0"/>
      <w:szCs w:val="21"/>
      <w:lang w:eastAsia="zh-CN" w:bidi="hi-IN"/>
      <w14:ligatures w14:val="none"/>
    </w:rPr>
  </w:style>
  <w:style w:type="table" w:styleId="af">
    <w:name w:val="Table Grid"/>
    <w:basedOn w:val="a1"/>
    <w:uiPriority w:val="39"/>
    <w:rsid w:val="002311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5788122">
      <w:bodyDiv w:val="1"/>
      <w:marLeft w:val="0"/>
      <w:marRight w:val="0"/>
      <w:marTop w:val="0"/>
      <w:marBottom w:val="0"/>
      <w:divBdr>
        <w:top w:val="none" w:sz="0" w:space="0" w:color="auto"/>
        <w:left w:val="none" w:sz="0" w:space="0" w:color="auto"/>
        <w:bottom w:val="none" w:sz="0" w:space="0" w:color="auto"/>
        <w:right w:val="none" w:sz="0" w:space="0" w:color="auto"/>
      </w:divBdr>
    </w:div>
    <w:div w:id="1365836367">
      <w:bodyDiv w:val="1"/>
      <w:marLeft w:val="0"/>
      <w:marRight w:val="0"/>
      <w:marTop w:val="0"/>
      <w:marBottom w:val="0"/>
      <w:divBdr>
        <w:top w:val="none" w:sz="0" w:space="0" w:color="auto"/>
        <w:left w:val="none" w:sz="0" w:space="0" w:color="auto"/>
        <w:bottom w:val="none" w:sz="0" w:space="0" w:color="auto"/>
        <w:right w:val="none" w:sz="0" w:space="0" w:color="auto"/>
      </w:divBdr>
    </w:div>
    <w:div w:id="1532913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TotalTime>
  <Pages>4</Pages>
  <Words>8387</Words>
  <Characters>4781</Characters>
  <Application>Microsoft Office Word</Application>
  <DocSecurity>0</DocSecurity>
  <Lines>39</Lines>
  <Paragraphs>26</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Володимир Барт</dc:creator>
  <cp:keywords>12ШР 4ШБ</cp:keywords>
  <dc:description/>
  <cp:lastModifiedBy>Володимир Барт</cp:lastModifiedBy>
  <cp:revision>18</cp:revision>
  <dcterms:created xsi:type="dcterms:W3CDTF">2026-02-17T13:16:00Z</dcterms:created>
  <dcterms:modified xsi:type="dcterms:W3CDTF">2026-02-27T14:20:00Z</dcterms:modified>
</cp:coreProperties>
</file>