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8873E" w14:textId="5C1ED67C" w:rsidR="00CA44B0" w:rsidRPr="001057B7" w:rsidRDefault="00630B0B" w:rsidP="00630B0B">
      <w:pPr>
        <w:jc w:val="center"/>
        <w:rPr>
          <w:rFonts w:asciiTheme="majorBidi" w:hAnsiTheme="majorBidi" w:cstheme="majorBidi"/>
          <w:b/>
          <w:bCs/>
          <w:sz w:val="40"/>
          <w:szCs w:val="40"/>
          <w:lang w:val="en-US"/>
        </w:rPr>
      </w:pPr>
      <w:r w:rsidRPr="001057B7">
        <w:rPr>
          <w:rFonts w:asciiTheme="majorBidi" w:hAnsiTheme="majorBidi" w:cstheme="majorBidi"/>
          <w:b/>
          <w:bCs/>
          <w:sz w:val="40"/>
          <w:szCs w:val="40"/>
          <w:lang w:val="en-US"/>
        </w:rPr>
        <w:t xml:space="preserve">United Nations Development </w:t>
      </w:r>
      <w:proofErr w:type="spellStart"/>
      <w:r w:rsidRPr="001057B7">
        <w:rPr>
          <w:rFonts w:asciiTheme="majorBidi" w:hAnsiTheme="majorBidi" w:cstheme="majorBidi"/>
          <w:b/>
          <w:bCs/>
          <w:sz w:val="40"/>
          <w:szCs w:val="40"/>
          <w:lang w:val="en-US"/>
        </w:rPr>
        <w:t>Program</w:t>
      </w:r>
      <w:r w:rsidR="00F80846">
        <w:rPr>
          <w:rFonts w:asciiTheme="majorBidi" w:hAnsiTheme="majorBidi" w:cstheme="majorBidi"/>
          <w:b/>
          <w:bCs/>
          <w:sz w:val="40"/>
          <w:szCs w:val="40"/>
          <w:lang w:val="en-US"/>
        </w:rPr>
        <w:t>me</w:t>
      </w:r>
      <w:proofErr w:type="spellEnd"/>
    </w:p>
    <w:p w14:paraId="4181FC5A" w14:textId="21228484" w:rsidR="00A92F3E" w:rsidRPr="001057B7" w:rsidRDefault="00630B0B" w:rsidP="00A92F3E">
      <w:pPr>
        <w:jc w:val="center"/>
        <w:rPr>
          <w:rFonts w:asciiTheme="majorBidi" w:hAnsiTheme="majorBidi" w:cstheme="majorBidi"/>
          <w:b/>
          <w:bCs/>
          <w:sz w:val="40"/>
          <w:szCs w:val="40"/>
          <w:lang w:val="en-US"/>
        </w:rPr>
      </w:pPr>
      <w:r w:rsidRPr="001057B7">
        <w:rPr>
          <w:rFonts w:asciiTheme="majorBidi" w:hAnsiTheme="majorBidi" w:cstheme="majorBidi"/>
          <w:b/>
          <w:bCs/>
          <w:sz w:val="40"/>
          <w:szCs w:val="40"/>
          <w:lang w:val="en-US"/>
        </w:rPr>
        <w:t>(UNDP)</w:t>
      </w:r>
    </w:p>
    <w:p w14:paraId="20843185" w14:textId="7AA88ABE" w:rsidR="00630B0B" w:rsidRPr="001057B7" w:rsidRDefault="00630B0B" w:rsidP="00630B0B">
      <w:pPr>
        <w:jc w:val="center"/>
        <w:rPr>
          <w:rFonts w:asciiTheme="majorBidi" w:hAnsiTheme="majorBidi" w:cstheme="majorBidi"/>
          <w:i/>
          <w:iCs/>
          <w:sz w:val="40"/>
          <w:szCs w:val="40"/>
          <w:lang w:val="en-US"/>
        </w:rPr>
      </w:pPr>
      <w:r w:rsidRPr="001057B7">
        <w:rPr>
          <w:rFonts w:asciiTheme="majorBidi" w:hAnsiTheme="majorBidi" w:cstheme="majorBidi"/>
          <w:i/>
          <w:iCs/>
          <w:sz w:val="40"/>
          <w:szCs w:val="40"/>
          <w:lang w:val="en-US"/>
        </w:rPr>
        <w:t>Background Guide</w:t>
      </w:r>
    </w:p>
    <w:p w14:paraId="231CC0F0" w14:textId="20228823" w:rsidR="00A92F3E" w:rsidRPr="001057B7" w:rsidRDefault="00630B0B" w:rsidP="00A92F3E">
      <w:pPr>
        <w:jc w:val="center"/>
        <w:rPr>
          <w:rFonts w:asciiTheme="majorBidi" w:hAnsiTheme="majorBidi" w:cstheme="majorBidi"/>
        </w:rPr>
      </w:pPr>
      <w:r w:rsidRPr="001057B7">
        <w:rPr>
          <w:rFonts w:asciiTheme="majorBidi" w:hAnsiTheme="majorBidi" w:cstheme="majorBidi"/>
        </w:rPr>
        <w:fldChar w:fldCharType="begin"/>
      </w:r>
      <w:r w:rsidRPr="001057B7">
        <w:rPr>
          <w:rFonts w:asciiTheme="majorBidi" w:hAnsiTheme="majorBidi" w:cstheme="majorBidi"/>
        </w:rPr>
        <w:instrText xml:space="preserve"> INCLUDEPICTURE "https://www.preventionweb.net/sites/default/files/styles/large_no_crop/public/2025-10/image001.png?itok=T9pnjW5s" \* MERGEFORMATINET </w:instrText>
      </w:r>
      <w:r w:rsidRPr="001057B7">
        <w:rPr>
          <w:rFonts w:asciiTheme="majorBidi" w:hAnsiTheme="majorBidi" w:cstheme="majorBidi"/>
        </w:rPr>
        <w:fldChar w:fldCharType="separate"/>
      </w:r>
      <w:r w:rsidRPr="001057B7">
        <w:rPr>
          <w:rFonts w:asciiTheme="majorBidi" w:hAnsiTheme="majorBidi" w:cstheme="majorBidi"/>
          <w:noProof/>
        </w:rPr>
        <w:drawing>
          <wp:inline distT="0" distB="0" distL="0" distR="0" wp14:anchorId="6D235D34" wp14:editId="18EA96D1">
            <wp:extent cx="5720169" cy="2902252"/>
            <wp:effectExtent l="0" t="0" r="0" b="0"/>
            <wp:docPr id="339610458" name="Picture 1" descr="United Nations Development Programme (UNDP) | Prevention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ed Nations Development Programme (UNDP) | PreventionWe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0191" cy="2947927"/>
                    </a:xfrm>
                    <a:prstGeom prst="rect">
                      <a:avLst/>
                    </a:prstGeom>
                    <a:noFill/>
                    <a:ln>
                      <a:noFill/>
                    </a:ln>
                  </pic:spPr>
                </pic:pic>
              </a:graphicData>
            </a:graphic>
          </wp:inline>
        </w:drawing>
      </w:r>
      <w:r w:rsidRPr="001057B7">
        <w:rPr>
          <w:rFonts w:asciiTheme="majorBidi" w:hAnsiTheme="majorBidi" w:cstheme="majorBidi"/>
        </w:rPr>
        <w:fldChar w:fldCharType="end"/>
      </w:r>
      <w:r w:rsidR="00A92F3E" w:rsidRPr="001057B7">
        <w:rPr>
          <w:rFonts w:asciiTheme="majorBidi" w:hAnsiTheme="majorBidi" w:cstheme="majorBidi"/>
          <w:b/>
          <w:bCs/>
          <w:sz w:val="32"/>
          <w:szCs w:val="32"/>
          <w:lang w:val="en-US"/>
        </w:rPr>
        <w:t>AMBMUN 26’</w:t>
      </w:r>
    </w:p>
    <w:p w14:paraId="447F460E" w14:textId="323129C9" w:rsidR="00A92F3E" w:rsidRPr="001057B7" w:rsidRDefault="00A92F3E" w:rsidP="00A92F3E">
      <w:pPr>
        <w:jc w:val="center"/>
        <w:rPr>
          <w:rFonts w:asciiTheme="majorBidi" w:hAnsiTheme="majorBidi" w:cstheme="majorBidi"/>
          <w:b/>
          <w:bCs/>
          <w:i/>
          <w:iCs/>
          <w:sz w:val="28"/>
          <w:szCs w:val="28"/>
        </w:rPr>
      </w:pPr>
      <w:r w:rsidRPr="001057B7">
        <w:rPr>
          <w:rFonts w:asciiTheme="majorBidi" w:hAnsiTheme="majorBidi" w:cstheme="majorBidi"/>
          <w:b/>
          <w:bCs/>
          <w:i/>
          <w:iCs/>
          <w:sz w:val="28"/>
          <w:szCs w:val="28"/>
        </w:rPr>
        <w:t>Topic:</w:t>
      </w:r>
    </w:p>
    <w:p w14:paraId="00E982A2" w14:textId="7D675E9E" w:rsidR="00A92F3E" w:rsidRPr="001057B7" w:rsidRDefault="00A92F3E" w:rsidP="00A92F3E">
      <w:pPr>
        <w:pStyle w:val="NormalWeb"/>
        <w:jc w:val="center"/>
        <w:rPr>
          <w:rFonts w:asciiTheme="majorBidi" w:eastAsiaTheme="majorEastAsia" w:hAnsiTheme="majorBidi" w:cstheme="majorBidi"/>
          <w:b/>
          <w:bCs/>
          <w:i/>
          <w:iCs/>
          <w:color w:val="000000"/>
          <w:sz w:val="28"/>
          <w:szCs w:val="28"/>
        </w:rPr>
      </w:pPr>
      <w:r w:rsidRPr="001057B7">
        <w:rPr>
          <w:rStyle w:val="s2"/>
          <w:rFonts w:asciiTheme="majorBidi" w:eastAsiaTheme="majorEastAsia" w:hAnsiTheme="majorBidi" w:cstheme="majorBidi"/>
          <w:b/>
          <w:bCs/>
          <w:i/>
          <w:iCs/>
          <w:color w:val="000000"/>
          <w:sz w:val="28"/>
          <w:szCs w:val="28"/>
        </w:rPr>
        <w:t>Rebuilding Health</w:t>
      </w:r>
      <w:r w:rsidRPr="001057B7">
        <w:rPr>
          <w:rStyle w:val="apple-converted-space"/>
          <w:rFonts w:asciiTheme="majorBidi" w:eastAsiaTheme="majorEastAsia" w:hAnsiTheme="majorBidi" w:cstheme="majorBidi"/>
          <w:b/>
          <w:bCs/>
          <w:i/>
          <w:iCs/>
          <w:color w:val="000000"/>
          <w:sz w:val="28"/>
          <w:szCs w:val="28"/>
        </w:rPr>
        <w:t> </w:t>
      </w:r>
      <w:r w:rsidRPr="001057B7">
        <w:rPr>
          <w:rStyle w:val="s2"/>
          <w:rFonts w:asciiTheme="majorBidi" w:eastAsiaTheme="majorEastAsia" w:hAnsiTheme="majorBidi" w:cstheme="majorBidi"/>
          <w:b/>
          <w:bCs/>
          <w:i/>
          <w:iCs/>
          <w:color w:val="000000"/>
          <w:sz w:val="28"/>
          <w:szCs w:val="28"/>
        </w:rPr>
        <w:t>and Education</w:t>
      </w:r>
      <w:r w:rsidRPr="001057B7">
        <w:rPr>
          <w:rStyle w:val="apple-converted-space"/>
          <w:rFonts w:asciiTheme="majorBidi" w:eastAsiaTheme="majorEastAsia" w:hAnsiTheme="majorBidi" w:cstheme="majorBidi"/>
          <w:b/>
          <w:bCs/>
          <w:i/>
          <w:iCs/>
          <w:color w:val="000000"/>
          <w:sz w:val="28"/>
          <w:szCs w:val="28"/>
        </w:rPr>
        <w:t> </w:t>
      </w:r>
      <w:r w:rsidRPr="001057B7">
        <w:rPr>
          <w:rStyle w:val="s2"/>
          <w:rFonts w:asciiTheme="majorBidi" w:eastAsiaTheme="majorEastAsia" w:hAnsiTheme="majorBidi" w:cstheme="majorBidi"/>
          <w:b/>
          <w:bCs/>
          <w:i/>
          <w:iCs/>
          <w:color w:val="000000"/>
          <w:sz w:val="28"/>
          <w:szCs w:val="28"/>
        </w:rPr>
        <w:t>Systems in Countries Hit by War.</w:t>
      </w:r>
    </w:p>
    <w:p w14:paraId="6FC9A9C4" w14:textId="10D125C2" w:rsidR="00A92F3E" w:rsidRPr="001057B7" w:rsidRDefault="00A92F3E" w:rsidP="00A92F3E">
      <w:pPr>
        <w:jc w:val="center"/>
        <w:rPr>
          <w:rFonts w:asciiTheme="majorBidi" w:hAnsiTheme="majorBidi" w:cstheme="majorBidi"/>
          <w:b/>
          <w:bCs/>
          <w:sz w:val="32"/>
          <w:szCs w:val="32"/>
          <w:u w:val="single"/>
        </w:rPr>
      </w:pPr>
      <w:r w:rsidRPr="001057B7">
        <w:rPr>
          <w:rFonts w:asciiTheme="majorBidi" w:hAnsiTheme="majorBidi" w:cstheme="majorBidi"/>
          <w:b/>
          <w:bCs/>
          <w:sz w:val="32"/>
          <w:szCs w:val="32"/>
          <w:u w:val="single"/>
        </w:rPr>
        <w:t>Chairs:</w:t>
      </w:r>
    </w:p>
    <w:p w14:paraId="569A1040" w14:textId="2AF5E331" w:rsidR="00A92F3E" w:rsidRPr="001057B7" w:rsidRDefault="00A92F3E" w:rsidP="00A92F3E">
      <w:pPr>
        <w:jc w:val="center"/>
        <w:rPr>
          <w:rFonts w:asciiTheme="majorBidi" w:hAnsiTheme="majorBidi" w:cstheme="majorBidi"/>
          <w:b/>
          <w:bCs/>
          <w:sz w:val="32"/>
          <w:szCs w:val="32"/>
        </w:rPr>
      </w:pPr>
      <w:r w:rsidRPr="001057B7">
        <w:rPr>
          <w:rFonts w:asciiTheme="majorBidi" w:hAnsiTheme="majorBidi" w:cstheme="majorBidi"/>
          <w:b/>
          <w:bCs/>
          <w:sz w:val="32"/>
          <w:szCs w:val="32"/>
        </w:rPr>
        <w:t>Omar Abdaljawad</w:t>
      </w:r>
    </w:p>
    <w:p w14:paraId="59E69177" w14:textId="3E1A1B88" w:rsidR="00A92F3E" w:rsidRPr="001057B7" w:rsidRDefault="00A92F3E" w:rsidP="00A92F3E">
      <w:pPr>
        <w:jc w:val="center"/>
        <w:rPr>
          <w:rFonts w:asciiTheme="majorBidi" w:hAnsiTheme="majorBidi" w:cstheme="majorBidi"/>
          <w:b/>
          <w:bCs/>
          <w:sz w:val="32"/>
          <w:szCs w:val="32"/>
        </w:rPr>
      </w:pPr>
      <w:r w:rsidRPr="001057B7">
        <w:rPr>
          <w:rFonts w:asciiTheme="majorBidi" w:hAnsiTheme="majorBidi" w:cstheme="majorBidi"/>
          <w:b/>
          <w:bCs/>
          <w:sz w:val="32"/>
          <w:szCs w:val="32"/>
        </w:rPr>
        <w:t>omar.abdaljawad@amb.sch.ae</w:t>
      </w:r>
    </w:p>
    <w:p w14:paraId="0E4B3114" w14:textId="2DC64498" w:rsidR="00A92F3E" w:rsidRPr="001057B7" w:rsidRDefault="001057B7" w:rsidP="00A92F3E">
      <w:pPr>
        <w:jc w:val="center"/>
        <w:rPr>
          <w:rFonts w:asciiTheme="majorBidi" w:hAnsiTheme="majorBidi" w:cstheme="majorBidi"/>
          <w:b/>
          <w:bCs/>
          <w:sz w:val="32"/>
          <w:szCs w:val="32"/>
        </w:rPr>
      </w:pPr>
      <w:r w:rsidRPr="001057B7">
        <w:rPr>
          <w:rFonts w:asciiTheme="majorBidi" w:hAnsiTheme="majorBidi" w:cstheme="majorBidi"/>
          <w:b/>
          <w:bCs/>
          <w:sz w:val="32"/>
          <w:szCs w:val="32"/>
        </w:rPr>
        <w:t>Sara Kasem</w:t>
      </w:r>
    </w:p>
    <w:p w14:paraId="1DA252BE" w14:textId="0485C4A5" w:rsidR="00A92F3E" w:rsidRPr="001057B7" w:rsidRDefault="001057B7" w:rsidP="00A92F3E">
      <w:pPr>
        <w:jc w:val="center"/>
        <w:rPr>
          <w:rFonts w:asciiTheme="majorBidi" w:hAnsiTheme="majorBidi" w:cstheme="majorBidi"/>
          <w:b/>
          <w:bCs/>
          <w:sz w:val="32"/>
          <w:szCs w:val="32"/>
        </w:rPr>
      </w:pPr>
      <w:hyperlink r:id="rId6" w:history="1">
        <w:r w:rsidRPr="001057B7">
          <w:rPr>
            <w:rStyle w:val="Hyperlink"/>
            <w:rFonts w:asciiTheme="majorBidi" w:hAnsiTheme="majorBidi" w:cstheme="majorBidi"/>
            <w:b/>
            <w:bCs/>
            <w:sz w:val="32"/>
            <w:szCs w:val="32"/>
          </w:rPr>
          <w:t>sara.kasem@amb.sch.ae</w:t>
        </w:r>
      </w:hyperlink>
    </w:p>
    <w:p w14:paraId="20D4607E" w14:textId="77777777" w:rsidR="001057B7" w:rsidRDefault="001057B7" w:rsidP="00A92F3E">
      <w:pPr>
        <w:jc w:val="center"/>
        <w:rPr>
          <w:rFonts w:asciiTheme="majorBidi" w:hAnsiTheme="majorBidi" w:cstheme="majorBidi"/>
          <w:b/>
          <w:bCs/>
        </w:rPr>
      </w:pPr>
    </w:p>
    <w:p w14:paraId="77FEB619" w14:textId="77777777" w:rsidR="00A92F3E" w:rsidRPr="001057B7" w:rsidRDefault="00A92F3E" w:rsidP="00630B0B">
      <w:pPr>
        <w:rPr>
          <w:rFonts w:asciiTheme="majorBidi" w:hAnsiTheme="majorBidi" w:cstheme="majorBidi"/>
          <w:b/>
          <w:bCs/>
        </w:rPr>
      </w:pPr>
    </w:p>
    <w:p w14:paraId="77136B98" w14:textId="77777777" w:rsidR="00A92F3E" w:rsidRPr="001057B7" w:rsidRDefault="00A92F3E" w:rsidP="00630B0B">
      <w:pPr>
        <w:rPr>
          <w:rFonts w:asciiTheme="majorBidi" w:hAnsiTheme="majorBidi" w:cstheme="majorBidi"/>
          <w:b/>
          <w:bCs/>
        </w:rPr>
      </w:pPr>
    </w:p>
    <w:p w14:paraId="4E902B4A" w14:textId="148ECE31" w:rsidR="00630B0B" w:rsidRPr="001057B7" w:rsidRDefault="00630B0B" w:rsidP="00630B0B">
      <w:pPr>
        <w:rPr>
          <w:rFonts w:asciiTheme="majorBidi" w:hAnsiTheme="majorBidi" w:cstheme="majorBidi"/>
          <w:b/>
          <w:bCs/>
        </w:rPr>
      </w:pPr>
      <w:r w:rsidRPr="001057B7">
        <w:rPr>
          <w:rFonts w:asciiTheme="majorBidi" w:hAnsiTheme="majorBidi" w:cstheme="majorBidi"/>
          <w:b/>
          <w:bCs/>
        </w:rPr>
        <w:lastRenderedPageBreak/>
        <w:t>Introduction to the United Nations Development Program</w:t>
      </w:r>
      <w:r w:rsidR="00A06488">
        <w:rPr>
          <w:rFonts w:asciiTheme="majorBidi" w:hAnsiTheme="majorBidi" w:cstheme="majorBidi"/>
          <w:b/>
          <w:bCs/>
        </w:rPr>
        <w:t>me</w:t>
      </w:r>
      <w:r w:rsidRPr="001057B7">
        <w:rPr>
          <w:rFonts w:asciiTheme="majorBidi" w:hAnsiTheme="majorBidi" w:cstheme="majorBidi"/>
          <w:b/>
          <w:bCs/>
        </w:rPr>
        <w:t>:</w:t>
      </w:r>
    </w:p>
    <w:p w14:paraId="3988285E" w14:textId="015868AF" w:rsidR="00630B0B" w:rsidRPr="001057B7" w:rsidRDefault="00630B0B" w:rsidP="001057B7">
      <w:pPr>
        <w:pStyle w:val="NormalWeb"/>
        <w:spacing w:line="360" w:lineRule="auto"/>
        <w:rPr>
          <w:rFonts w:asciiTheme="majorBidi" w:hAnsiTheme="majorBidi" w:cstheme="majorBidi"/>
        </w:rPr>
      </w:pPr>
      <w:r w:rsidRPr="001057B7">
        <w:rPr>
          <w:rFonts w:asciiTheme="majorBidi" w:hAnsiTheme="majorBidi" w:cstheme="majorBidi"/>
        </w:rPr>
        <w:t>The United Nations Development Programme (UNDP) was founded in 1965 and remains a central entity within the UN today, dedicated to eliminating poverty, reducing inequality, and fostering stability in communities and regions. Its overarching goal is to ensure sustainable development, and it actively supports the achievement of the Sustainable Development Goals (SDGs) in approximately 170 countries, all of which have UNDP country offices.</w:t>
      </w:r>
    </w:p>
    <w:p w14:paraId="2559B31C" w14:textId="37B4BDBE" w:rsidR="00630B0B" w:rsidRPr="001057B7" w:rsidRDefault="00630B0B" w:rsidP="001057B7">
      <w:pPr>
        <w:pStyle w:val="NormalWeb"/>
        <w:spacing w:line="360" w:lineRule="auto"/>
        <w:rPr>
          <w:rFonts w:asciiTheme="majorBidi" w:hAnsiTheme="majorBidi" w:cstheme="majorBidi"/>
        </w:rPr>
      </w:pPr>
      <w:r w:rsidRPr="001057B7">
        <w:rPr>
          <w:rFonts w:asciiTheme="majorBidi" w:hAnsiTheme="majorBidi" w:cstheme="majorBidi"/>
        </w:rPr>
        <w:t>The UNDP's core mission is to contribute to building a better future globally, and it focuses its efforts on three main areas: crisis prevention and recovery, democratic governance and peace-building, and sustainable development. By addressing critical challenges such as climate change, social instability, and institutional reform, the UNDP helps countries tackle destabilizing issues. Additionally, the organization provides a framework for justice, human rights, and resilience, supporting the development of democratic institutions, advocating for green energy and sustainable practices, and assisting communities in recovering from disasters.</w:t>
      </w:r>
    </w:p>
    <w:p w14:paraId="0BCE4602" w14:textId="3E8532C5" w:rsidR="00630B0B" w:rsidRPr="001057B7" w:rsidRDefault="001057B7" w:rsidP="001057B7">
      <w:pPr>
        <w:pStyle w:val="NormalWeb"/>
        <w:spacing w:line="360" w:lineRule="auto"/>
        <w:rPr>
          <w:rFonts w:asciiTheme="majorBidi" w:hAnsiTheme="majorBidi" w:cstheme="majorBidi"/>
        </w:rPr>
      </w:pPr>
      <w:r>
        <w:rPr>
          <w:rFonts w:asciiTheme="majorBidi" w:hAnsiTheme="majorBidi" w:cstheme="majorBidi"/>
        </w:rPr>
        <w:t>As of now,</w:t>
      </w:r>
      <w:r w:rsidR="00630B0B" w:rsidRPr="001057B7">
        <w:rPr>
          <w:rFonts w:asciiTheme="majorBidi" w:hAnsiTheme="majorBidi" w:cstheme="majorBidi"/>
        </w:rPr>
        <w:t xml:space="preserve"> the UNDP is recognized as the world's leading development agency, combining innovation, expertise, and strategic partnerships to create solutions that address global challenges. Through its work, the UNDP empowers nations to make lasting progress toward sustainability and positive change.</w:t>
      </w:r>
    </w:p>
    <w:p w14:paraId="796F9E69" w14:textId="77777777" w:rsidR="00630B0B" w:rsidRPr="001057B7" w:rsidRDefault="00630B0B" w:rsidP="00630B0B">
      <w:pPr>
        <w:pStyle w:val="NormalWeb"/>
        <w:rPr>
          <w:rFonts w:asciiTheme="majorBidi" w:hAnsiTheme="majorBidi" w:cstheme="majorBidi"/>
          <w:i/>
          <w:iCs/>
        </w:rPr>
      </w:pPr>
    </w:p>
    <w:p w14:paraId="5B28BD2A" w14:textId="05655297" w:rsidR="00630B0B" w:rsidRPr="001057B7" w:rsidRDefault="00630B0B" w:rsidP="001057B7">
      <w:pPr>
        <w:pStyle w:val="NormalWeb"/>
        <w:numPr>
          <w:ilvl w:val="0"/>
          <w:numId w:val="5"/>
        </w:numPr>
        <w:rPr>
          <w:rFonts w:asciiTheme="majorBidi" w:hAnsiTheme="majorBidi" w:cstheme="majorBidi"/>
          <w:b/>
          <w:bCs/>
          <w:sz w:val="28"/>
          <w:szCs w:val="28"/>
          <w:u w:val="single"/>
        </w:rPr>
      </w:pPr>
      <w:r w:rsidRPr="001057B7">
        <w:rPr>
          <w:rStyle w:val="s2"/>
          <w:rFonts w:asciiTheme="majorBidi" w:eastAsiaTheme="majorEastAsia" w:hAnsiTheme="majorBidi" w:cstheme="majorBidi"/>
          <w:b/>
          <w:bCs/>
          <w:color w:val="000000"/>
          <w:sz w:val="28"/>
          <w:szCs w:val="28"/>
          <w:u w:val="single"/>
        </w:rPr>
        <w:t>Rebuilding Health</w:t>
      </w:r>
      <w:r w:rsidRPr="001057B7">
        <w:rPr>
          <w:rStyle w:val="apple-converted-space"/>
          <w:rFonts w:asciiTheme="majorBidi" w:eastAsiaTheme="majorEastAsia" w:hAnsiTheme="majorBidi" w:cstheme="majorBidi"/>
          <w:b/>
          <w:bCs/>
          <w:color w:val="000000"/>
          <w:sz w:val="28"/>
          <w:szCs w:val="28"/>
          <w:u w:val="single"/>
        </w:rPr>
        <w:t> </w:t>
      </w:r>
      <w:r w:rsidRPr="001057B7">
        <w:rPr>
          <w:rStyle w:val="s2"/>
          <w:rFonts w:asciiTheme="majorBidi" w:eastAsiaTheme="majorEastAsia" w:hAnsiTheme="majorBidi" w:cstheme="majorBidi"/>
          <w:b/>
          <w:bCs/>
          <w:color w:val="000000"/>
          <w:sz w:val="28"/>
          <w:szCs w:val="28"/>
          <w:u w:val="single"/>
        </w:rPr>
        <w:t>and Education</w:t>
      </w:r>
      <w:r w:rsidRPr="001057B7">
        <w:rPr>
          <w:rStyle w:val="apple-converted-space"/>
          <w:rFonts w:asciiTheme="majorBidi" w:eastAsiaTheme="majorEastAsia" w:hAnsiTheme="majorBidi" w:cstheme="majorBidi"/>
          <w:b/>
          <w:bCs/>
          <w:color w:val="000000"/>
          <w:sz w:val="28"/>
          <w:szCs w:val="28"/>
          <w:u w:val="single"/>
        </w:rPr>
        <w:t> </w:t>
      </w:r>
      <w:r w:rsidRPr="001057B7">
        <w:rPr>
          <w:rStyle w:val="s2"/>
          <w:rFonts w:asciiTheme="majorBidi" w:eastAsiaTheme="majorEastAsia" w:hAnsiTheme="majorBidi" w:cstheme="majorBidi"/>
          <w:b/>
          <w:bCs/>
          <w:color w:val="000000"/>
          <w:sz w:val="28"/>
          <w:szCs w:val="28"/>
          <w:u w:val="single"/>
        </w:rPr>
        <w:t>Systems in Countries Hit by War.</w:t>
      </w:r>
    </w:p>
    <w:p w14:paraId="59F710AA" w14:textId="77777777" w:rsidR="0035387D" w:rsidRPr="001057B7" w:rsidRDefault="0035387D" w:rsidP="00EB2B03">
      <w:pPr>
        <w:pStyle w:val="NormalWeb"/>
        <w:rPr>
          <w:rFonts w:asciiTheme="majorBidi" w:hAnsiTheme="majorBidi" w:cstheme="majorBidi"/>
          <w:b/>
          <w:bCs/>
        </w:rPr>
      </w:pPr>
    </w:p>
    <w:p w14:paraId="7842E871" w14:textId="0C37F678" w:rsidR="00EB2B03" w:rsidRPr="001057B7" w:rsidRDefault="0035387D" w:rsidP="001057B7">
      <w:pPr>
        <w:pStyle w:val="NormalWeb"/>
        <w:spacing w:line="360" w:lineRule="auto"/>
        <w:rPr>
          <w:rFonts w:asciiTheme="majorBidi" w:hAnsiTheme="majorBidi" w:cstheme="majorBidi"/>
          <w:b/>
          <w:bCs/>
          <w:i/>
          <w:iCs/>
        </w:rPr>
      </w:pPr>
      <w:r w:rsidRPr="001057B7">
        <w:rPr>
          <w:rFonts w:asciiTheme="majorBidi" w:hAnsiTheme="majorBidi" w:cstheme="majorBidi"/>
          <w:b/>
          <w:bCs/>
          <w:i/>
          <w:iCs/>
        </w:rPr>
        <w:t>Topic Presentation:</w:t>
      </w:r>
    </w:p>
    <w:p w14:paraId="6846CDAD" w14:textId="5CC47DDB" w:rsidR="001057B7"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rPr>
        <w:t>Armed conflict leaves countries with shattered health services, collapsed education structures, and communities struggling to survive without the most basic support systems. Rebuilding these sectors is essential for long-term recovery, human development, and sustainable peace. The UNDP plays a leading role in restoring these foundations, ensuring that post-war societies can rebuild not just their infrastructure, but their resilience and stability.</w:t>
      </w:r>
    </w:p>
    <w:p w14:paraId="030CC4C7" w14:textId="5384E56E" w:rsidR="0035387D" w:rsidRPr="001057B7" w:rsidRDefault="0035387D" w:rsidP="001057B7">
      <w:pPr>
        <w:pStyle w:val="NormalWeb"/>
        <w:spacing w:line="360" w:lineRule="auto"/>
        <w:rPr>
          <w:rFonts w:asciiTheme="majorBidi" w:hAnsiTheme="majorBidi" w:cstheme="majorBidi"/>
          <w:b/>
          <w:bCs/>
          <w:i/>
          <w:iCs/>
        </w:rPr>
      </w:pPr>
      <w:r w:rsidRPr="001057B7">
        <w:rPr>
          <w:rFonts w:asciiTheme="majorBidi" w:hAnsiTheme="majorBidi" w:cstheme="majorBidi"/>
          <w:b/>
          <w:bCs/>
          <w:i/>
          <w:iCs/>
        </w:rPr>
        <w:lastRenderedPageBreak/>
        <w:t>Background and Historical Context:</w:t>
      </w:r>
    </w:p>
    <w:p w14:paraId="071411C5" w14:textId="4B558B8B" w:rsidR="00D4770F"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rPr>
        <w:t xml:space="preserve"> Throughout modern history</w:t>
      </w:r>
      <w:r w:rsidR="001057B7">
        <w:rPr>
          <w:rFonts w:asciiTheme="majorBidi" w:hAnsiTheme="majorBidi" w:cstheme="majorBidi"/>
        </w:rPr>
        <w:t xml:space="preserve">, </w:t>
      </w:r>
      <w:r w:rsidRPr="001057B7">
        <w:rPr>
          <w:rFonts w:asciiTheme="majorBidi" w:hAnsiTheme="majorBidi" w:cstheme="majorBidi"/>
        </w:rPr>
        <w:t xml:space="preserve">whether in Afghanistan, Rwanda, Iraq, </w:t>
      </w:r>
      <w:r w:rsidR="006839AD" w:rsidRPr="001057B7">
        <w:rPr>
          <w:rFonts w:asciiTheme="majorBidi" w:hAnsiTheme="majorBidi" w:cstheme="majorBidi"/>
        </w:rPr>
        <w:t xml:space="preserve">or </w:t>
      </w:r>
      <w:r w:rsidRPr="001057B7">
        <w:rPr>
          <w:rFonts w:asciiTheme="majorBidi" w:hAnsiTheme="majorBidi" w:cstheme="majorBidi"/>
        </w:rPr>
        <w:t>Syria</w:t>
      </w:r>
      <w:r w:rsidR="001057B7">
        <w:rPr>
          <w:rFonts w:asciiTheme="majorBidi" w:hAnsiTheme="majorBidi" w:cstheme="majorBidi"/>
        </w:rPr>
        <w:t xml:space="preserve">, </w:t>
      </w:r>
      <w:r w:rsidRPr="001057B7">
        <w:rPr>
          <w:rFonts w:asciiTheme="majorBidi" w:hAnsiTheme="majorBidi" w:cstheme="majorBidi"/>
        </w:rPr>
        <w:t>wars have systematically destroyed hospitals, schools, supply chains, and the workforce needed to operate them. Doctors flee or are killed, teachers are displaced, and generations of children lose access to learning. These setbacks push countries decades behind in development and create long-term cycles of inequality and poverty.</w:t>
      </w:r>
    </w:p>
    <w:p w14:paraId="63287704" w14:textId="266EE356" w:rsidR="0035387D"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rPr>
        <w:t xml:space="preserve">The UNDP has long recognized that recovery from conflict cannot happen without strong health and education systems. After the major conflicts of the late 20th century, the UNDP began integrating health, education, governance, and economic recovery into one unified post-crisis strategy, understanding that rebuilding one sector cannot succeed without strengthening the others. </w:t>
      </w:r>
    </w:p>
    <w:p w14:paraId="42C18F65" w14:textId="77777777" w:rsidR="0035387D" w:rsidRPr="001057B7" w:rsidRDefault="0035387D" w:rsidP="006839AD">
      <w:pPr>
        <w:pStyle w:val="NormalWeb"/>
        <w:rPr>
          <w:rFonts w:asciiTheme="majorBidi" w:hAnsiTheme="majorBidi" w:cstheme="majorBidi"/>
        </w:rPr>
      </w:pPr>
    </w:p>
    <w:p w14:paraId="3BD33D7A" w14:textId="3F59D0B1" w:rsidR="0035387D" w:rsidRPr="001057B7" w:rsidRDefault="0035387D" w:rsidP="001057B7">
      <w:pPr>
        <w:pStyle w:val="NormalWeb"/>
        <w:spacing w:line="360" w:lineRule="auto"/>
        <w:rPr>
          <w:rFonts w:asciiTheme="majorBidi" w:hAnsiTheme="majorBidi" w:cstheme="majorBidi"/>
          <w:b/>
          <w:bCs/>
          <w:i/>
          <w:iCs/>
        </w:rPr>
      </w:pPr>
      <w:r w:rsidRPr="001057B7">
        <w:rPr>
          <w:rFonts w:asciiTheme="majorBidi" w:hAnsiTheme="majorBidi" w:cstheme="majorBidi"/>
          <w:b/>
          <w:bCs/>
          <w:i/>
          <w:iCs/>
        </w:rPr>
        <w:t>Past International Actions</w:t>
      </w:r>
    </w:p>
    <w:p w14:paraId="0BD9F095" w14:textId="42EF3D73" w:rsidR="0035387D"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rPr>
        <w:t>The international community has attempted to address these crises through multiple initiatives:</w:t>
      </w:r>
    </w:p>
    <w:p w14:paraId="3FA87A2A" w14:textId="6F153CE4" w:rsidR="00EB2B03"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b/>
          <w:bCs/>
        </w:rPr>
        <w:t>UNDP Crisis Response and Early Recovery Programmes</w:t>
      </w:r>
      <w:r w:rsidRPr="001057B7">
        <w:rPr>
          <w:rFonts w:asciiTheme="majorBidi" w:hAnsiTheme="majorBidi" w:cstheme="majorBidi"/>
        </w:rPr>
        <w:t>, which restore basic services, rebuild infrastructure, and train local workers.</w:t>
      </w:r>
    </w:p>
    <w:p w14:paraId="2DA01773" w14:textId="1CCDE80C" w:rsidR="00EB2B03"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b/>
          <w:bCs/>
        </w:rPr>
        <w:t>UNESCO’s Education in Emergencies framework</w:t>
      </w:r>
      <w:r w:rsidRPr="001057B7">
        <w:rPr>
          <w:rFonts w:asciiTheme="majorBidi" w:hAnsiTheme="majorBidi" w:cstheme="majorBidi"/>
        </w:rPr>
        <w:t>, supporting rapid deployment of temporary schools and teacher training.</w:t>
      </w:r>
    </w:p>
    <w:p w14:paraId="199246ED" w14:textId="224BD985" w:rsidR="00EB2B03"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b/>
          <w:bCs/>
        </w:rPr>
        <w:t>WHO-led global health restoration missions</w:t>
      </w:r>
      <w:r w:rsidRPr="001057B7">
        <w:rPr>
          <w:rFonts w:asciiTheme="majorBidi" w:hAnsiTheme="majorBidi" w:cstheme="majorBidi"/>
        </w:rPr>
        <w:t>, particularly in conflict zones such as Libya.</w:t>
      </w:r>
    </w:p>
    <w:p w14:paraId="709F7B54" w14:textId="1BF7B0A1" w:rsidR="00EB2B03"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b/>
          <w:bCs/>
        </w:rPr>
        <w:t>The Sustainable Development Goals (SDGs)</w:t>
      </w:r>
      <w:r w:rsidR="001057B7">
        <w:rPr>
          <w:rFonts w:asciiTheme="majorBidi" w:hAnsiTheme="majorBidi" w:cstheme="majorBidi"/>
        </w:rPr>
        <w:t xml:space="preserve"> - </w:t>
      </w:r>
      <w:r w:rsidRPr="001057B7">
        <w:rPr>
          <w:rFonts w:asciiTheme="majorBidi" w:hAnsiTheme="majorBidi" w:cstheme="majorBidi"/>
        </w:rPr>
        <w:t>especially SDG 3 (Good Health and Well-Being) and SDG 4 (Quality Education)</w:t>
      </w:r>
      <w:r w:rsidR="001057B7">
        <w:rPr>
          <w:rFonts w:asciiTheme="majorBidi" w:hAnsiTheme="majorBidi" w:cstheme="majorBidi"/>
        </w:rPr>
        <w:t xml:space="preserve">, </w:t>
      </w:r>
      <w:r w:rsidRPr="001057B7">
        <w:rPr>
          <w:rFonts w:asciiTheme="majorBidi" w:hAnsiTheme="majorBidi" w:cstheme="majorBidi"/>
        </w:rPr>
        <w:t>which set long-term targets for rebuilding and improving these sectors.</w:t>
      </w:r>
    </w:p>
    <w:p w14:paraId="25711019" w14:textId="77777777" w:rsidR="0035387D"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rPr>
        <w:t>While these efforts have made progress, they also exposed how fragile post-war systems remain without sustained support and proper local capacity-building.</w:t>
      </w:r>
    </w:p>
    <w:p w14:paraId="2FA0197E" w14:textId="53FAEB44" w:rsidR="0035387D" w:rsidRPr="001057B7" w:rsidRDefault="0035387D" w:rsidP="001057B7">
      <w:pPr>
        <w:pStyle w:val="NormalWeb"/>
        <w:spacing w:line="360" w:lineRule="auto"/>
        <w:rPr>
          <w:rFonts w:asciiTheme="majorBidi" w:hAnsiTheme="majorBidi" w:cstheme="majorBidi"/>
          <w:b/>
          <w:bCs/>
          <w:i/>
          <w:iCs/>
        </w:rPr>
      </w:pPr>
      <w:r w:rsidRPr="001057B7">
        <w:rPr>
          <w:rFonts w:asciiTheme="majorBidi" w:hAnsiTheme="majorBidi" w:cstheme="majorBidi"/>
          <w:b/>
          <w:bCs/>
          <w:i/>
          <w:iCs/>
        </w:rPr>
        <w:lastRenderedPageBreak/>
        <w:t xml:space="preserve">Current Situation: </w:t>
      </w:r>
    </w:p>
    <w:p w14:paraId="1332856A" w14:textId="67CC43C0" w:rsidR="00EB2B03" w:rsidRPr="001057B7" w:rsidRDefault="001057B7" w:rsidP="001057B7">
      <w:pPr>
        <w:pStyle w:val="NormalWeb"/>
        <w:spacing w:line="360" w:lineRule="auto"/>
        <w:rPr>
          <w:rFonts w:asciiTheme="majorBidi" w:hAnsiTheme="majorBidi" w:cstheme="majorBidi"/>
        </w:rPr>
      </w:pPr>
      <w:r>
        <w:rPr>
          <w:rFonts w:asciiTheme="majorBidi" w:hAnsiTheme="majorBidi" w:cstheme="majorBidi"/>
        </w:rPr>
        <w:t>Currently</w:t>
      </w:r>
      <w:r w:rsidR="00EB2B03" w:rsidRPr="001057B7">
        <w:rPr>
          <w:rFonts w:asciiTheme="majorBidi" w:hAnsiTheme="majorBidi" w:cstheme="majorBidi"/>
        </w:rPr>
        <w:t>, many conflict-affected countries still face collapsing systems and limited access to essential services. Millions of children remain out of school, and large populations lack access to basic healthcare. Diseases spread easily in unstable environments, chronic illnesses go untreated, and maternal and child mortality rise sharply. Education systems often restart slowly, with unsafe buildings, shortages of qualified teachers, and a lack of learning materials.</w:t>
      </w:r>
    </w:p>
    <w:p w14:paraId="4F1D85BB" w14:textId="1B892211" w:rsidR="00EB2B03" w:rsidRPr="001057B7" w:rsidRDefault="00EB2B03" w:rsidP="001057B7">
      <w:pPr>
        <w:pStyle w:val="NormalWeb"/>
        <w:spacing w:line="360" w:lineRule="auto"/>
        <w:rPr>
          <w:rFonts w:asciiTheme="majorBidi" w:hAnsiTheme="majorBidi" w:cstheme="majorBidi"/>
        </w:rPr>
      </w:pPr>
      <w:r w:rsidRPr="001057B7">
        <w:rPr>
          <w:rFonts w:asciiTheme="majorBidi" w:hAnsiTheme="majorBidi" w:cstheme="majorBidi"/>
        </w:rPr>
        <w:t>UNDP continues to operate in more than a dozen active or recently post-conflict environments</w:t>
      </w:r>
      <w:r w:rsidR="001057B7">
        <w:rPr>
          <w:rFonts w:asciiTheme="majorBidi" w:hAnsiTheme="majorBidi" w:cstheme="majorBidi"/>
        </w:rPr>
        <w:t xml:space="preserve">, </w:t>
      </w:r>
      <w:r w:rsidRPr="001057B7">
        <w:rPr>
          <w:rFonts w:asciiTheme="majorBidi" w:hAnsiTheme="majorBidi" w:cstheme="majorBidi"/>
        </w:rPr>
        <w:t xml:space="preserve">such as Ukraine, Gaza, and </w:t>
      </w:r>
      <w:r w:rsidR="001750C5" w:rsidRPr="001057B7">
        <w:rPr>
          <w:rFonts w:asciiTheme="majorBidi" w:hAnsiTheme="majorBidi" w:cstheme="majorBidi"/>
        </w:rPr>
        <w:t>Syria</w:t>
      </w:r>
      <w:r w:rsidR="001057B7">
        <w:rPr>
          <w:rFonts w:asciiTheme="majorBidi" w:hAnsiTheme="majorBidi" w:cstheme="majorBidi"/>
        </w:rPr>
        <w:t xml:space="preserve">, </w:t>
      </w:r>
      <w:r w:rsidRPr="001057B7">
        <w:rPr>
          <w:rFonts w:asciiTheme="majorBidi" w:hAnsiTheme="majorBidi" w:cstheme="majorBidi"/>
        </w:rPr>
        <w:t>focusing on rebuilding infrastructure, strengthening institutions, supporting local governance, and restoring community-level resilience. However, the scale of need often outweighs available resources.</w:t>
      </w:r>
    </w:p>
    <w:p w14:paraId="68D831EE" w14:textId="64BF18D3" w:rsidR="0035387D" w:rsidRPr="001057B7" w:rsidRDefault="0035387D" w:rsidP="001057B7">
      <w:pPr>
        <w:pStyle w:val="NormalWeb"/>
        <w:spacing w:line="360" w:lineRule="auto"/>
        <w:rPr>
          <w:rFonts w:asciiTheme="majorBidi" w:hAnsiTheme="majorBidi" w:cstheme="majorBidi"/>
          <w:b/>
          <w:bCs/>
        </w:rPr>
      </w:pPr>
      <w:r w:rsidRPr="001057B7">
        <w:rPr>
          <w:rFonts w:asciiTheme="majorBidi" w:hAnsiTheme="majorBidi" w:cstheme="majorBidi"/>
          <w:b/>
          <w:bCs/>
        </w:rPr>
        <w:t>Key Problems and Barriers</w:t>
      </w:r>
    </w:p>
    <w:p w14:paraId="4D341690" w14:textId="294C28F0" w:rsidR="00EB2B03" w:rsidRPr="001057B7" w:rsidRDefault="006839AD" w:rsidP="001057B7">
      <w:pPr>
        <w:pStyle w:val="NormalWeb"/>
        <w:spacing w:line="360" w:lineRule="auto"/>
        <w:rPr>
          <w:rFonts w:asciiTheme="majorBidi" w:hAnsiTheme="majorBidi" w:cstheme="majorBidi"/>
        </w:rPr>
      </w:pPr>
      <w:r w:rsidRPr="001057B7">
        <w:rPr>
          <w:rFonts w:asciiTheme="majorBidi" w:hAnsiTheme="majorBidi" w:cstheme="majorBidi"/>
        </w:rPr>
        <w:t>However, s</w:t>
      </w:r>
      <w:r w:rsidR="00EB2B03" w:rsidRPr="001057B7">
        <w:rPr>
          <w:rFonts w:asciiTheme="majorBidi" w:hAnsiTheme="majorBidi" w:cstheme="majorBidi"/>
        </w:rPr>
        <w:t>everal obstacles continue to block recovery:</w:t>
      </w:r>
    </w:p>
    <w:p w14:paraId="10117A13" w14:textId="2F296590" w:rsidR="00EB2B03" w:rsidRPr="001057B7" w:rsidRDefault="00EB2B03" w:rsidP="001057B7">
      <w:pPr>
        <w:pStyle w:val="NormalWeb"/>
        <w:numPr>
          <w:ilvl w:val="0"/>
          <w:numId w:val="2"/>
        </w:numPr>
        <w:spacing w:line="360" w:lineRule="auto"/>
        <w:rPr>
          <w:rFonts w:asciiTheme="majorBidi" w:hAnsiTheme="majorBidi" w:cstheme="majorBidi"/>
        </w:rPr>
      </w:pPr>
      <w:r w:rsidRPr="001057B7">
        <w:rPr>
          <w:rFonts w:asciiTheme="majorBidi" w:hAnsiTheme="majorBidi" w:cstheme="majorBidi"/>
          <w:b/>
          <w:bCs/>
        </w:rPr>
        <w:t>Destroyed Infrastructure</w:t>
      </w:r>
      <w:r w:rsidRPr="001057B7">
        <w:rPr>
          <w:rFonts w:asciiTheme="majorBidi" w:hAnsiTheme="majorBidi" w:cstheme="majorBidi"/>
        </w:rPr>
        <w:t xml:space="preserve"> – Hospitals, clinics, schools, and transportation routes are often heavily damaged or completely lost.</w:t>
      </w:r>
    </w:p>
    <w:p w14:paraId="4A8D52D0" w14:textId="389EF92A" w:rsidR="00EB2B03" w:rsidRPr="001057B7" w:rsidRDefault="00EB2B03" w:rsidP="001057B7">
      <w:pPr>
        <w:pStyle w:val="NormalWeb"/>
        <w:numPr>
          <w:ilvl w:val="0"/>
          <w:numId w:val="2"/>
        </w:numPr>
        <w:spacing w:line="360" w:lineRule="auto"/>
        <w:rPr>
          <w:rFonts w:asciiTheme="majorBidi" w:hAnsiTheme="majorBidi" w:cstheme="majorBidi"/>
        </w:rPr>
      </w:pPr>
      <w:r w:rsidRPr="001057B7">
        <w:rPr>
          <w:rFonts w:asciiTheme="majorBidi" w:hAnsiTheme="majorBidi" w:cstheme="majorBidi"/>
          <w:b/>
          <w:bCs/>
        </w:rPr>
        <w:t>Lack of Skilled Professionals</w:t>
      </w:r>
      <w:r w:rsidRPr="001057B7">
        <w:rPr>
          <w:rFonts w:asciiTheme="majorBidi" w:hAnsiTheme="majorBidi" w:cstheme="majorBidi"/>
        </w:rPr>
        <w:t xml:space="preserve"> – Doctors, nurses, teachers, and administrators are frequently displaced or killed, creating massive shortages.</w:t>
      </w:r>
    </w:p>
    <w:p w14:paraId="10F28199" w14:textId="0A100F78" w:rsidR="00EB2B03" w:rsidRPr="001057B7" w:rsidRDefault="00EB2B03" w:rsidP="001057B7">
      <w:pPr>
        <w:pStyle w:val="NormalWeb"/>
        <w:numPr>
          <w:ilvl w:val="0"/>
          <w:numId w:val="2"/>
        </w:numPr>
        <w:spacing w:line="360" w:lineRule="auto"/>
        <w:rPr>
          <w:rFonts w:asciiTheme="majorBidi" w:hAnsiTheme="majorBidi" w:cstheme="majorBidi"/>
        </w:rPr>
      </w:pPr>
      <w:r w:rsidRPr="001057B7">
        <w:rPr>
          <w:rFonts w:asciiTheme="majorBidi" w:hAnsiTheme="majorBidi" w:cstheme="majorBidi"/>
          <w:b/>
          <w:bCs/>
        </w:rPr>
        <w:t>Insufficient Funding</w:t>
      </w:r>
      <w:r w:rsidRPr="001057B7">
        <w:rPr>
          <w:rFonts w:asciiTheme="majorBidi" w:hAnsiTheme="majorBidi" w:cstheme="majorBidi"/>
        </w:rPr>
        <w:t xml:space="preserve"> – Long-term reconstruction requires sustained investment, which many countries fail to receive due to donor fatigue or political barriers.</w:t>
      </w:r>
    </w:p>
    <w:p w14:paraId="5B258D9B" w14:textId="252E1B1A" w:rsidR="00EB2B03" w:rsidRPr="001057B7" w:rsidRDefault="00EB2B03" w:rsidP="001057B7">
      <w:pPr>
        <w:pStyle w:val="NormalWeb"/>
        <w:numPr>
          <w:ilvl w:val="0"/>
          <w:numId w:val="2"/>
        </w:numPr>
        <w:spacing w:line="360" w:lineRule="auto"/>
        <w:rPr>
          <w:rFonts w:asciiTheme="majorBidi" w:hAnsiTheme="majorBidi" w:cstheme="majorBidi"/>
        </w:rPr>
      </w:pPr>
      <w:r w:rsidRPr="001057B7">
        <w:rPr>
          <w:rFonts w:asciiTheme="majorBidi" w:hAnsiTheme="majorBidi" w:cstheme="majorBidi"/>
          <w:b/>
          <w:bCs/>
        </w:rPr>
        <w:t>Security Instability</w:t>
      </w:r>
      <w:r w:rsidRPr="001057B7">
        <w:rPr>
          <w:rFonts w:asciiTheme="majorBidi" w:hAnsiTheme="majorBidi" w:cstheme="majorBidi"/>
        </w:rPr>
        <w:t xml:space="preserve"> – Ongoing violence or political unrest makes it difficult to rebuild or maintain development projects.</w:t>
      </w:r>
    </w:p>
    <w:p w14:paraId="51A2FAFB" w14:textId="1DD32DA4" w:rsidR="00EB2B03" w:rsidRPr="001057B7" w:rsidRDefault="00EB2B03" w:rsidP="001057B7">
      <w:pPr>
        <w:pStyle w:val="NormalWeb"/>
        <w:numPr>
          <w:ilvl w:val="0"/>
          <w:numId w:val="2"/>
        </w:numPr>
        <w:spacing w:line="360" w:lineRule="auto"/>
        <w:rPr>
          <w:rFonts w:asciiTheme="majorBidi" w:hAnsiTheme="majorBidi" w:cstheme="majorBidi"/>
        </w:rPr>
      </w:pPr>
      <w:r w:rsidRPr="001057B7">
        <w:rPr>
          <w:rFonts w:asciiTheme="majorBidi" w:hAnsiTheme="majorBidi" w:cstheme="majorBidi"/>
          <w:b/>
          <w:bCs/>
        </w:rPr>
        <w:t>Weak Governance Systems</w:t>
      </w:r>
      <w:r w:rsidRPr="001057B7">
        <w:rPr>
          <w:rFonts w:asciiTheme="majorBidi" w:hAnsiTheme="majorBidi" w:cstheme="majorBidi"/>
        </w:rPr>
        <w:t xml:space="preserve"> – Corruption, lack of coordination, and fragile institutions slow down reforms and reconstruction efforts.</w:t>
      </w:r>
    </w:p>
    <w:p w14:paraId="6C8991DB" w14:textId="498AB509" w:rsidR="00EB2B03" w:rsidRPr="001057B7" w:rsidRDefault="00EB2B03" w:rsidP="001057B7">
      <w:pPr>
        <w:pStyle w:val="NormalWeb"/>
        <w:numPr>
          <w:ilvl w:val="0"/>
          <w:numId w:val="2"/>
        </w:numPr>
        <w:spacing w:line="360" w:lineRule="auto"/>
        <w:rPr>
          <w:rFonts w:asciiTheme="majorBidi" w:hAnsiTheme="majorBidi" w:cstheme="majorBidi"/>
        </w:rPr>
      </w:pPr>
      <w:r w:rsidRPr="001057B7">
        <w:rPr>
          <w:rFonts w:asciiTheme="majorBidi" w:hAnsiTheme="majorBidi" w:cstheme="majorBidi"/>
          <w:b/>
          <w:bCs/>
        </w:rPr>
        <w:t>Inequality and Vulnerable Populations</w:t>
      </w:r>
      <w:r w:rsidRPr="001057B7">
        <w:rPr>
          <w:rFonts w:asciiTheme="majorBidi" w:hAnsiTheme="majorBidi" w:cstheme="majorBidi"/>
        </w:rPr>
        <w:t xml:space="preserve"> – Women, children, refugees, and rural communities often face the greatest barriers to health services and education access.</w:t>
      </w:r>
    </w:p>
    <w:p w14:paraId="1639B6C1" w14:textId="3B123140" w:rsidR="00D821BE" w:rsidRPr="001057B7" w:rsidRDefault="00EB2B03" w:rsidP="001057B7">
      <w:pPr>
        <w:pStyle w:val="NormalWeb"/>
        <w:numPr>
          <w:ilvl w:val="0"/>
          <w:numId w:val="2"/>
        </w:numPr>
        <w:spacing w:line="360" w:lineRule="auto"/>
        <w:rPr>
          <w:rFonts w:asciiTheme="majorBidi" w:hAnsiTheme="majorBidi" w:cstheme="majorBidi"/>
        </w:rPr>
      </w:pPr>
      <w:r w:rsidRPr="001057B7">
        <w:rPr>
          <w:rFonts w:asciiTheme="majorBidi" w:hAnsiTheme="majorBidi" w:cstheme="majorBidi"/>
          <w:b/>
          <w:bCs/>
        </w:rPr>
        <w:t>Limited Local Capacity</w:t>
      </w:r>
      <w:r w:rsidRPr="001057B7">
        <w:rPr>
          <w:rFonts w:asciiTheme="majorBidi" w:hAnsiTheme="majorBidi" w:cstheme="majorBidi"/>
        </w:rPr>
        <w:t xml:space="preserve"> – Even when resources are available, many countries lack the administrative and technical ability to implement large-scale recovery programs.</w:t>
      </w:r>
    </w:p>
    <w:p w14:paraId="006491B4" w14:textId="0D48F5C0" w:rsidR="00D821BE" w:rsidRPr="001057B7" w:rsidRDefault="00D821BE" w:rsidP="001057B7">
      <w:pPr>
        <w:spacing w:line="360" w:lineRule="auto"/>
        <w:rPr>
          <w:rFonts w:asciiTheme="majorBidi" w:hAnsiTheme="majorBidi" w:cstheme="majorBidi"/>
          <w:b/>
          <w:bCs/>
          <w:i/>
          <w:iCs/>
          <w:u w:val="single"/>
          <w:lang w:val="en-US"/>
        </w:rPr>
      </w:pPr>
      <w:r w:rsidRPr="001057B7">
        <w:rPr>
          <w:rFonts w:asciiTheme="majorBidi" w:hAnsiTheme="majorBidi" w:cstheme="majorBidi"/>
          <w:b/>
          <w:bCs/>
          <w:i/>
          <w:iCs/>
          <w:u w:val="single"/>
          <w:lang w:val="en-US"/>
        </w:rPr>
        <w:lastRenderedPageBreak/>
        <w:t>Questions a resolution must answer:</w:t>
      </w:r>
    </w:p>
    <w:p w14:paraId="4B17E7AF" w14:textId="77777777" w:rsidR="00D821BE" w:rsidRPr="001057B7" w:rsidRDefault="00D821BE"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How will countries rebuild damaged hospitals and schools after war?</w:t>
      </w:r>
    </w:p>
    <w:p w14:paraId="6F2005C1" w14:textId="77777777" w:rsidR="00D821BE" w:rsidRPr="001057B7" w:rsidRDefault="00D821BE" w:rsidP="001057B7">
      <w:pPr>
        <w:spacing w:line="360" w:lineRule="auto"/>
        <w:rPr>
          <w:rFonts w:asciiTheme="majorBidi" w:hAnsiTheme="majorBidi" w:cstheme="majorBidi"/>
          <w:lang w:val="en-US"/>
        </w:rPr>
      </w:pPr>
    </w:p>
    <w:p w14:paraId="3A89AD82" w14:textId="77777777" w:rsidR="00D821BE" w:rsidRPr="001057B7" w:rsidRDefault="00D821BE"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How can we bring back or train new doctors, nurses, and teachers?</w:t>
      </w:r>
    </w:p>
    <w:p w14:paraId="4ED21963" w14:textId="77777777" w:rsidR="00D821BE" w:rsidRPr="001057B7" w:rsidRDefault="00D821BE" w:rsidP="001057B7">
      <w:pPr>
        <w:spacing w:line="360" w:lineRule="auto"/>
        <w:rPr>
          <w:rFonts w:asciiTheme="majorBidi" w:hAnsiTheme="majorBidi" w:cstheme="majorBidi"/>
          <w:lang w:val="en-US"/>
        </w:rPr>
      </w:pPr>
    </w:p>
    <w:p w14:paraId="6D24B78A" w14:textId="77777777" w:rsidR="00D821BE" w:rsidRPr="001057B7" w:rsidRDefault="00D821BE"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Where will the long-term funding for rebuilding come from?</w:t>
      </w:r>
    </w:p>
    <w:p w14:paraId="34A21B66" w14:textId="77777777" w:rsidR="00D821BE" w:rsidRPr="001057B7" w:rsidRDefault="00D821BE" w:rsidP="001057B7">
      <w:pPr>
        <w:spacing w:line="360" w:lineRule="auto"/>
        <w:rPr>
          <w:rFonts w:asciiTheme="majorBidi" w:hAnsiTheme="majorBidi" w:cstheme="majorBidi"/>
          <w:lang w:val="en-US"/>
        </w:rPr>
      </w:pPr>
    </w:p>
    <w:p w14:paraId="4A01F20B" w14:textId="3D7E74F9" w:rsidR="00D821BE" w:rsidRPr="001057B7" w:rsidRDefault="00D821BE"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How will vulnerable groups</w:t>
      </w:r>
      <w:r w:rsidR="001057B7">
        <w:rPr>
          <w:rFonts w:asciiTheme="majorBidi" w:hAnsiTheme="majorBidi" w:cstheme="majorBidi"/>
          <w:lang w:val="en-US"/>
        </w:rPr>
        <w:t xml:space="preserve">, </w:t>
      </w:r>
      <w:r w:rsidRPr="001057B7">
        <w:rPr>
          <w:rFonts w:asciiTheme="majorBidi" w:hAnsiTheme="majorBidi" w:cstheme="majorBidi"/>
          <w:lang w:val="en-US"/>
        </w:rPr>
        <w:t>like children, refugees, and women—get access to health care and education again?</w:t>
      </w:r>
    </w:p>
    <w:p w14:paraId="47AF6F9B" w14:textId="77777777" w:rsidR="00D821BE" w:rsidRPr="001057B7" w:rsidRDefault="00D821BE" w:rsidP="001057B7">
      <w:pPr>
        <w:spacing w:line="360" w:lineRule="auto"/>
        <w:rPr>
          <w:rFonts w:asciiTheme="majorBidi" w:hAnsiTheme="majorBidi" w:cstheme="majorBidi"/>
          <w:lang w:val="en-US"/>
        </w:rPr>
      </w:pPr>
    </w:p>
    <w:p w14:paraId="30595E75" w14:textId="77777777" w:rsidR="00D821BE" w:rsidRPr="001057B7" w:rsidRDefault="00D821BE"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How can we help governments manage and run these systems properly?</w:t>
      </w:r>
    </w:p>
    <w:p w14:paraId="6F897D7A" w14:textId="77777777" w:rsidR="00D821BE" w:rsidRPr="001057B7" w:rsidRDefault="00D821BE" w:rsidP="001057B7">
      <w:pPr>
        <w:spacing w:line="360" w:lineRule="auto"/>
        <w:rPr>
          <w:rFonts w:asciiTheme="majorBidi" w:hAnsiTheme="majorBidi" w:cstheme="majorBidi"/>
          <w:lang w:val="en-US"/>
        </w:rPr>
      </w:pPr>
    </w:p>
    <w:p w14:paraId="089F9C66" w14:textId="77777777" w:rsidR="00D821BE" w:rsidRPr="001057B7" w:rsidRDefault="00D821BE"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What can be done to keep rebuilding projects safe in unstable areas?</w:t>
      </w:r>
    </w:p>
    <w:p w14:paraId="6E3F97E5" w14:textId="77777777" w:rsidR="00D821BE" w:rsidRPr="001057B7" w:rsidRDefault="00D821BE" w:rsidP="001057B7">
      <w:pPr>
        <w:spacing w:line="360" w:lineRule="auto"/>
        <w:rPr>
          <w:rFonts w:asciiTheme="majorBidi" w:hAnsiTheme="majorBidi" w:cstheme="majorBidi"/>
          <w:lang w:val="en-US"/>
        </w:rPr>
      </w:pPr>
    </w:p>
    <w:p w14:paraId="18B317CB" w14:textId="77777777" w:rsidR="00D821BE" w:rsidRPr="001057B7" w:rsidRDefault="00D821BE"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How can technology or innovation help rebuild health and education systems?</w:t>
      </w:r>
    </w:p>
    <w:p w14:paraId="29A473EE" w14:textId="77777777" w:rsidR="00D821BE" w:rsidRPr="001057B7" w:rsidRDefault="00D821BE" w:rsidP="001057B7">
      <w:pPr>
        <w:spacing w:line="360" w:lineRule="auto"/>
        <w:rPr>
          <w:rFonts w:asciiTheme="majorBidi" w:hAnsiTheme="majorBidi" w:cstheme="majorBidi"/>
          <w:lang w:val="en-US"/>
        </w:rPr>
      </w:pPr>
    </w:p>
    <w:p w14:paraId="2500393F" w14:textId="77777777" w:rsidR="00D821BE" w:rsidRPr="001057B7" w:rsidRDefault="00D821BE"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Who should UNDP partner with to make rebuilding faster and more effective?</w:t>
      </w:r>
    </w:p>
    <w:p w14:paraId="14A0D9D1" w14:textId="77777777" w:rsidR="00D821BE" w:rsidRPr="001057B7" w:rsidRDefault="00D821BE" w:rsidP="001057B7">
      <w:pPr>
        <w:spacing w:line="360" w:lineRule="auto"/>
        <w:rPr>
          <w:rFonts w:asciiTheme="majorBidi" w:hAnsiTheme="majorBidi" w:cstheme="majorBidi"/>
          <w:lang w:val="en-US"/>
        </w:rPr>
      </w:pPr>
    </w:p>
    <w:p w14:paraId="6C511B45" w14:textId="4A7CBDE1" w:rsidR="001750C5" w:rsidRPr="001057B7" w:rsidRDefault="00D821BE"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How will we make sure new schools and hospitals are sustainable and built to last?</w:t>
      </w:r>
    </w:p>
    <w:p w14:paraId="4AA4644C" w14:textId="77777777" w:rsidR="001750C5" w:rsidRPr="001057B7" w:rsidRDefault="001750C5" w:rsidP="001057B7">
      <w:pPr>
        <w:pStyle w:val="ListParagraph"/>
        <w:spacing w:line="360" w:lineRule="auto"/>
        <w:rPr>
          <w:rFonts w:asciiTheme="majorBidi" w:hAnsiTheme="majorBidi" w:cstheme="majorBidi"/>
          <w:lang w:val="en-US"/>
        </w:rPr>
      </w:pPr>
    </w:p>
    <w:p w14:paraId="728F78D2" w14:textId="65CC8A25" w:rsidR="001750C5" w:rsidRPr="001057B7" w:rsidRDefault="001750C5" w:rsidP="001057B7">
      <w:pPr>
        <w:pStyle w:val="ListParagraph"/>
        <w:numPr>
          <w:ilvl w:val="0"/>
          <w:numId w:val="6"/>
        </w:numPr>
        <w:spacing w:line="360" w:lineRule="auto"/>
        <w:rPr>
          <w:rFonts w:asciiTheme="majorBidi" w:hAnsiTheme="majorBidi" w:cstheme="majorBidi"/>
          <w:lang w:val="en-US"/>
        </w:rPr>
      </w:pPr>
      <w:r w:rsidRPr="001057B7">
        <w:rPr>
          <w:rFonts w:asciiTheme="majorBidi" w:hAnsiTheme="majorBidi" w:cstheme="majorBidi"/>
          <w:lang w:val="en-US"/>
        </w:rPr>
        <w:t>10. How will progress be tracked to make sure countries are improving?</w:t>
      </w:r>
    </w:p>
    <w:p w14:paraId="5BA25B3C" w14:textId="77777777" w:rsidR="00D821BE" w:rsidRDefault="00D821BE" w:rsidP="001057B7">
      <w:pPr>
        <w:spacing w:line="360" w:lineRule="auto"/>
        <w:rPr>
          <w:rFonts w:asciiTheme="majorBidi" w:hAnsiTheme="majorBidi" w:cstheme="majorBidi"/>
          <w:lang w:val="en-US"/>
        </w:rPr>
      </w:pPr>
    </w:p>
    <w:p w14:paraId="3717D6D0" w14:textId="77777777" w:rsidR="001057B7" w:rsidRPr="001057B7" w:rsidRDefault="001057B7" w:rsidP="001057B7">
      <w:pPr>
        <w:spacing w:line="360" w:lineRule="auto"/>
        <w:rPr>
          <w:rFonts w:asciiTheme="majorBidi" w:hAnsiTheme="majorBidi" w:cstheme="majorBidi"/>
          <w:lang w:val="en-US"/>
        </w:rPr>
      </w:pPr>
    </w:p>
    <w:p w14:paraId="2617635A" w14:textId="460ED861" w:rsidR="0035387D" w:rsidRPr="001057B7" w:rsidRDefault="0035387D" w:rsidP="001057B7">
      <w:pPr>
        <w:spacing w:line="360" w:lineRule="auto"/>
        <w:rPr>
          <w:rFonts w:asciiTheme="majorBidi" w:hAnsiTheme="majorBidi" w:cstheme="majorBidi"/>
          <w:b/>
          <w:bCs/>
          <w:i/>
          <w:iCs/>
          <w:lang w:val="en-US"/>
        </w:rPr>
      </w:pPr>
      <w:r w:rsidRPr="001057B7">
        <w:rPr>
          <w:rFonts w:asciiTheme="majorBidi" w:hAnsiTheme="majorBidi" w:cstheme="majorBidi"/>
          <w:b/>
          <w:bCs/>
          <w:i/>
          <w:iCs/>
          <w:lang w:val="en-US"/>
        </w:rPr>
        <w:lastRenderedPageBreak/>
        <w:t>Recommended Sources to Review</w:t>
      </w:r>
    </w:p>
    <w:p w14:paraId="4B4A5AAB" w14:textId="77777777" w:rsidR="0035387D" w:rsidRPr="001057B7" w:rsidRDefault="0035387D" w:rsidP="001057B7">
      <w:pPr>
        <w:spacing w:line="360" w:lineRule="auto"/>
        <w:rPr>
          <w:rFonts w:asciiTheme="majorBidi" w:hAnsiTheme="majorBidi" w:cstheme="majorBidi"/>
          <w:b/>
          <w:bCs/>
          <w:i/>
          <w:iCs/>
          <w:lang w:val="en-US"/>
        </w:rPr>
      </w:pPr>
    </w:p>
    <w:p w14:paraId="5B449FF5" w14:textId="2898B82A" w:rsidR="0035387D" w:rsidRPr="001057B7" w:rsidRDefault="0035387D" w:rsidP="001057B7">
      <w:pPr>
        <w:pStyle w:val="ListParagraph"/>
        <w:numPr>
          <w:ilvl w:val="0"/>
          <w:numId w:val="7"/>
        </w:numPr>
        <w:spacing w:line="360" w:lineRule="auto"/>
        <w:rPr>
          <w:rFonts w:asciiTheme="majorBidi" w:hAnsiTheme="majorBidi" w:cstheme="majorBidi"/>
        </w:rPr>
      </w:pPr>
      <w:hyperlink r:id="rId7" w:history="1">
        <w:r w:rsidRPr="001057B7">
          <w:rPr>
            <w:rStyle w:val="Hyperlink"/>
            <w:rFonts w:asciiTheme="majorBidi" w:hAnsiTheme="majorBidi" w:cstheme="majorBidi"/>
            <w:b/>
            <w:bCs/>
            <w:i/>
            <w:iCs/>
            <w:lang w:val="en-US"/>
          </w:rPr>
          <w:t>https://www.worldbank.org/en/topic/fragilityconflictviolence</w:t>
        </w:r>
      </w:hyperlink>
    </w:p>
    <w:p w14:paraId="3BDF1602" w14:textId="77777777" w:rsidR="001057B7" w:rsidRPr="001057B7" w:rsidRDefault="001057B7" w:rsidP="001057B7">
      <w:pPr>
        <w:spacing w:line="360" w:lineRule="auto"/>
        <w:rPr>
          <w:rFonts w:asciiTheme="majorBidi" w:hAnsiTheme="majorBidi" w:cstheme="majorBidi"/>
          <w:b/>
          <w:bCs/>
          <w:i/>
          <w:iCs/>
          <w:lang w:val="en-US"/>
        </w:rPr>
      </w:pPr>
    </w:p>
    <w:p w14:paraId="4142F325" w14:textId="2D9FF826" w:rsidR="0035387D" w:rsidRPr="001057B7" w:rsidRDefault="0035387D" w:rsidP="001057B7">
      <w:pPr>
        <w:pStyle w:val="ListParagraph"/>
        <w:numPr>
          <w:ilvl w:val="0"/>
          <w:numId w:val="7"/>
        </w:numPr>
        <w:spacing w:line="360" w:lineRule="auto"/>
        <w:rPr>
          <w:rFonts w:asciiTheme="majorBidi" w:hAnsiTheme="majorBidi" w:cstheme="majorBidi"/>
          <w:b/>
          <w:bCs/>
          <w:i/>
          <w:iCs/>
          <w:lang w:val="en-US"/>
        </w:rPr>
      </w:pPr>
      <w:hyperlink r:id="rId8" w:history="1">
        <w:r w:rsidRPr="001057B7">
          <w:rPr>
            <w:rStyle w:val="Hyperlink"/>
            <w:rFonts w:asciiTheme="majorBidi" w:hAnsiTheme="majorBidi" w:cstheme="majorBidi"/>
            <w:b/>
            <w:bCs/>
            <w:i/>
            <w:iCs/>
            <w:lang w:val="en-US"/>
          </w:rPr>
          <w:t>https://www.icrc.org/en/what-we-do/health</w:t>
        </w:r>
      </w:hyperlink>
    </w:p>
    <w:p w14:paraId="21CC1571" w14:textId="77777777" w:rsidR="001057B7" w:rsidRPr="001057B7" w:rsidRDefault="001057B7" w:rsidP="001057B7">
      <w:pPr>
        <w:spacing w:line="360" w:lineRule="auto"/>
        <w:rPr>
          <w:rFonts w:asciiTheme="majorBidi" w:hAnsiTheme="majorBidi" w:cstheme="majorBidi"/>
          <w:b/>
          <w:bCs/>
          <w:i/>
          <w:iCs/>
          <w:lang w:val="en-US"/>
        </w:rPr>
      </w:pPr>
    </w:p>
    <w:p w14:paraId="05D1438E" w14:textId="3487747B" w:rsidR="0035387D" w:rsidRPr="001057B7" w:rsidRDefault="0035387D" w:rsidP="001057B7">
      <w:pPr>
        <w:pStyle w:val="ListParagraph"/>
        <w:numPr>
          <w:ilvl w:val="0"/>
          <w:numId w:val="7"/>
        </w:numPr>
        <w:spacing w:line="360" w:lineRule="auto"/>
        <w:rPr>
          <w:rFonts w:asciiTheme="majorBidi" w:hAnsiTheme="majorBidi" w:cstheme="majorBidi"/>
          <w:b/>
          <w:bCs/>
          <w:i/>
          <w:iCs/>
          <w:lang w:val="en-US"/>
        </w:rPr>
      </w:pPr>
      <w:hyperlink r:id="rId9" w:history="1">
        <w:r w:rsidRPr="001057B7">
          <w:rPr>
            <w:rStyle w:val="Hyperlink"/>
            <w:rFonts w:asciiTheme="majorBidi" w:hAnsiTheme="majorBidi" w:cstheme="majorBidi"/>
            <w:b/>
            <w:bCs/>
            <w:i/>
            <w:iCs/>
            <w:lang w:val="en-US"/>
          </w:rPr>
          <w:t>https://www.undp.org/pakistan/our-focus/poverty-reduction-and-inclusion</w:t>
        </w:r>
      </w:hyperlink>
    </w:p>
    <w:p w14:paraId="61CFD585" w14:textId="77777777" w:rsidR="0035387D" w:rsidRPr="001057B7" w:rsidRDefault="0035387D" w:rsidP="001057B7">
      <w:pPr>
        <w:spacing w:line="360" w:lineRule="auto"/>
        <w:rPr>
          <w:rFonts w:asciiTheme="majorBidi" w:hAnsiTheme="majorBidi" w:cstheme="majorBidi"/>
          <w:b/>
          <w:bCs/>
          <w:i/>
          <w:iCs/>
          <w:lang w:val="en-US"/>
        </w:rPr>
      </w:pPr>
    </w:p>
    <w:sectPr w:rsidR="0035387D" w:rsidRPr="001057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A21"/>
    <w:multiLevelType w:val="hybridMultilevel"/>
    <w:tmpl w:val="C9F2C5AA"/>
    <w:lvl w:ilvl="0" w:tplc="409633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674C41"/>
    <w:multiLevelType w:val="hybridMultilevel"/>
    <w:tmpl w:val="53488488"/>
    <w:lvl w:ilvl="0" w:tplc="D5CA67E6">
      <w:start w:val="1"/>
      <w:numFmt w:val="decimal"/>
      <w:lvlText w:val="%1."/>
      <w:lvlJc w:val="left"/>
      <w:pPr>
        <w:ind w:left="720" w:hanging="360"/>
      </w:pPr>
      <w:rPr>
        <w:rFonts w:eastAsiaTheme="majorEastAsia" w:hint="default"/>
        <w:color w:val="00000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1437C8"/>
    <w:multiLevelType w:val="hybridMultilevel"/>
    <w:tmpl w:val="5C12789C"/>
    <w:lvl w:ilvl="0" w:tplc="D0CCB714">
      <w:start w:val="1"/>
      <w:numFmt w:val="upperRoman"/>
      <w:lvlText w:val="%1."/>
      <w:lvlJc w:val="left"/>
      <w:pPr>
        <w:ind w:left="720" w:hanging="360"/>
      </w:pPr>
      <w:rPr>
        <w:rFonts w:eastAsiaTheme="majorEastAs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436AB8"/>
    <w:multiLevelType w:val="hybridMultilevel"/>
    <w:tmpl w:val="88CC7984"/>
    <w:lvl w:ilvl="0" w:tplc="D0CCB714">
      <w:start w:val="1"/>
      <w:numFmt w:val="upperRoman"/>
      <w:lvlText w:val="%1."/>
      <w:lvlJc w:val="left"/>
      <w:pPr>
        <w:ind w:left="1080" w:hanging="720"/>
      </w:pPr>
      <w:rPr>
        <w:rFonts w:eastAsiaTheme="majorEastAsia"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0AD7BDE"/>
    <w:multiLevelType w:val="hybridMultilevel"/>
    <w:tmpl w:val="22F45384"/>
    <w:lvl w:ilvl="0" w:tplc="D0CCB714">
      <w:start w:val="1"/>
      <w:numFmt w:val="upperRoman"/>
      <w:lvlText w:val="%1."/>
      <w:lvlJc w:val="left"/>
      <w:pPr>
        <w:ind w:left="1080" w:hanging="720"/>
      </w:pPr>
      <w:rPr>
        <w:rFonts w:eastAsiaTheme="majorEastAs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442E2A"/>
    <w:multiLevelType w:val="hybridMultilevel"/>
    <w:tmpl w:val="F8989688"/>
    <w:lvl w:ilvl="0" w:tplc="D5CA67E6">
      <w:start w:val="1"/>
      <w:numFmt w:val="decimal"/>
      <w:lvlText w:val="%1."/>
      <w:lvlJc w:val="left"/>
      <w:pPr>
        <w:ind w:left="720" w:hanging="360"/>
      </w:pPr>
      <w:rPr>
        <w:rFonts w:eastAsiaTheme="majorEastAsia" w:hint="default"/>
        <w:color w:val="00000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F7139C"/>
    <w:multiLevelType w:val="hybridMultilevel"/>
    <w:tmpl w:val="5B2AB0D6"/>
    <w:lvl w:ilvl="0" w:tplc="04090011">
      <w:start w:val="1"/>
      <w:numFmt w:val="decimal"/>
      <w:lvlText w:val="%1)"/>
      <w:lvlJc w:val="left"/>
      <w:pPr>
        <w:ind w:left="720" w:hanging="360"/>
      </w:pPr>
      <w:rPr>
        <w:rFonts w:hint="default"/>
        <w:color w:val="000000"/>
        <w:sz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1613261">
    <w:abstractNumId w:val="5"/>
  </w:num>
  <w:num w:numId="2" w16cid:durableId="1928540324">
    <w:abstractNumId w:val="6"/>
  </w:num>
  <w:num w:numId="3" w16cid:durableId="1213466250">
    <w:abstractNumId w:val="1"/>
  </w:num>
  <w:num w:numId="4" w16cid:durableId="214052704">
    <w:abstractNumId w:val="0"/>
  </w:num>
  <w:num w:numId="5" w16cid:durableId="1010520538">
    <w:abstractNumId w:val="4"/>
  </w:num>
  <w:num w:numId="6" w16cid:durableId="1705445147">
    <w:abstractNumId w:val="3"/>
  </w:num>
  <w:num w:numId="7" w16cid:durableId="2074039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0B"/>
    <w:rsid w:val="001057B7"/>
    <w:rsid w:val="001750C5"/>
    <w:rsid w:val="0035387D"/>
    <w:rsid w:val="00461A6B"/>
    <w:rsid w:val="00553219"/>
    <w:rsid w:val="00630B0B"/>
    <w:rsid w:val="006505FC"/>
    <w:rsid w:val="006839AD"/>
    <w:rsid w:val="00A06488"/>
    <w:rsid w:val="00A92F3E"/>
    <w:rsid w:val="00AB0015"/>
    <w:rsid w:val="00C77A29"/>
    <w:rsid w:val="00CA44B0"/>
    <w:rsid w:val="00D4770F"/>
    <w:rsid w:val="00D821BE"/>
    <w:rsid w:val="00DA0028"/>
    <w:rsid w:val="00EB2B03"/>
    <w:rsid w:val="00EC221F"/>
    <w:rsid w:val="00F80846"/>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86C2"/>
  <w15:chartTrackingRefBased/>
  <w15:docId w15:val="{1C4A83AD-9ACF-4F45-93B5-9A8DB1A3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B0B"/>
    <w:rPr>
      <w:rFonts w:eastAsiaTheme="majorEastAsia" w:cstheme="majorBidi"/>
      <w:color w:val="272727" w:themeColor="text1" w:themeTint="D8"/>
    </w:rPr>
  </w:style>
  <w:style w:type="paragraph" w:styleId="Title">
    <w:name w:val="Title"/>
    <w:basedOn w:val="Normal"/>
    <w:next w:val="Normal"/>
    <w:link w:val="TitleChar"/>
    <w:uiPriority w:val="10"/>
    <w:qFormat/>
    <w:rsid w:val="00630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B0B"/>
    <w:pPr>
      <w:spacing w:before="160"/>
      <w:jc w:val="center"/>
    </w:pPr>
    <w:rPr>
      <w:i/>
      <w:iCs/>
      <w:color w:val="404040" w:themeColor="text1" w:themeTint="BF"/>
    </w:rPr>
  </w:style>
  <w:style w:type="character" w:customStyle="1" w:styleId="QuoteChar">
    <w:name w:val="Quote Char"/>
    <w:basedOn w:val="DefaultParagraphFont"/>
    <w:link w:val="Quote"/>
    <w:uiPriority w:val="29"/>
    <w:rsid w:val="00630B0B"/>
    <w:rPr>
      <w:i/>
      <w:iCs/>
      <w:color w:val="404040" w:themeColor="text1" w:themeTint="BF"/>
    </w:rPr>
  </w:style>
  <w:style w:type="paragraph" w:styleId="ListParagraph">
    <w:name w:val="List Paragraph"/>
    <w:basedOn w:val="Normal"/>
    <w:uiPriority w:val="34"/>
    <w:qFormat/>
    <w:rsid w:val="00630B0B"/>
    <w:pPr>
      <w:ind w:left="720"/>
      <w:contextualSpacing/>
    </w:pPr>
  </w:style>
  <w:style w:type="character" w:styleId="IntenseEmphasis">
    <w:name w:val="Intense Emphasis"/>
    <w:basedOn w:val="DefaultParagraphFont"/>
    <w:uiPriority w:val="21"/>
    <w:qFormat/>
    <w:rsid w:val="00630B0B"/>
    <w:rPr>
      <w:i/>
      <w:iCs/>
      <w:color w:val="0F4761" w:themeColor="accent1" w:themeShade="BF"/>
    </w:rPr>
  </w:style>
  <w:style w:type="paragraph" w:styleId="IntenseQuote">
    <w:name w:val="Intense Quote"/>
    <w:basedOn w:val="Normal"/>
    <w:next w:val="Normal"/>
    <w:link w:val="IntenseQuoteChar"/>
    <w:uiPriority w:val="30"/>
    <w:qFormat/>
    <w:rsid w:val="00630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B0B"/>
    <w:rPr>
      <w:i/>
      <w:iCs/>
      <w:color w:val="0F4761" w:themeColor="accent1" w:themeShade="BF"/>
    </w:rPr>
  </w:style>
  <w:style w:type="character" w:styleId="IntenseReference">
    <w:name w:val="Intense Reference"/>
    <w:basedOn w:val="DefaultParagraphFont"/>
    <w:uiPriority w:val="32"/>
    <w:qFormat/>
    <w:rsid w:val="00630B0B"/>
    <w:rPr>
      <w:b/>
      <w:bCs/>
      <w:smallCaps/>
      <w:color w:val="0F4761" w:themeColor="accent1" w:themeShade="BF"/>
      <w:spacing w:val="5"/>
    </w:rPr>
  </w:style>
  <w:style w:type="paragraph" w:styleId="NormalWeb">
    <w:name w:val="Normal (Web)"/>
    <w:basedOn w:val="Normal"/>
    <w:uiPriority w:val="99"/>
    <w:unhideWhenUsed/>
    <w:rsid w:val="00630B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30B0B"/>
  </w:style>
  <w:style w:type="character" w:customStyle="1" w:styleId="apple-converted-space">
    <w:name w:val="apple-converted-space"/>
    <w:basedOn w:val="DefaultParagraphFont"/>
    <w:rsid w:val="00630B0B"/>
  </w:style>
  <w:style w:type="character" w:styleId="Hyperlink">
    <w:name w:val="Hyperlink"/>
    <w:basedOn w:val="DefaultParagraphFont"/>
    <w:uiPriority w:val="99"/>
    <w:unhideWhenUsed/>
    <w:rsid w:val="0035387D"/>
    <w:rPr>
      <w:color w:val="467886" w:themeColor="hyperlink"/>
      <w:u w:val="single"/>
    </w:rPr>
  </w:style>
  <w:style w:type="character" w:styleId="UnresolvedMention">
    <w:name w:val="Unresolved Mention"/>
    <w:basedOn w:val="DefaultParagraphFont"/>
    <w:uiPriority w:val="99"/>
    <w:semiHidden/>
    <w:unhideWhenUsed/>
    <w:rsid w:val="0035387D"/>
    <w:rPr>
      <w:color w:val="605E5C"/>
      <w:shd w:val="clear" w:color="auto" w:fill="E1DFDD"/>
    </w:rPr>
  </w:style>
  <w:style w:type="character" w:styleId="FollowedHyperlink">
    <w:name w:val="FollowedHyperlink"/>
    <w:basedOn w:val="DefaultParagraphFont"/>
    <w:uiPriority w:val="99"/>
    <w:semiHidden/>
    <w:unhideWhenUsed/>
    <w:rsid w:val="003538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95415">
      <w:bodyDiv w:val="1"/>
      <w:marLeft w:val="0"/>
      <w:marRight w:val="0"/>
      <w:marTop w:val="0"/>
      <w:marBottom w:val="0"/>
      <w:divBdr>
        <w:top w:val="none" w:sz="0" w:space="0" w:color="auto"/>
        <w:left w:val="none" w:sz="0" w:space="0" w:color="auto"/>
        <w:bottom w:val="none" w:sz="0" w:space="0" w:color="auto"/>
        <w:right w:val="none" w:sz="0" w:space="0" w:color="auto"/>
      </w:divBdr>
    </w:div>
    <w:div w:id="1508398313">
      <w:bodyDiv w:val="1"/>
      <w:marLeft w:val="0"/>
      <w:marRight w:val="0"/>
      <w:marTop w:val="0"/>
      <w:marBottom w:val="0"/>
      <w:divBdr>
        <w:top w:val="none" w:sz="0" w:space="0" w:color="auto"/>
        <w:left w:val="none" w:sz="0" w:space="0" w:color="auto"/>
        <w:bottom w:val="none" w:sz="0" w:space="0" w:color="auto"/>
        <w:right w:val="none" w:sz="0" w:space="0" w:color="auto"/>
      </w:divBdr>
    </w:div>
    <w:div w:id="195756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rc.org/en/what-we-do/health" TargetMode="External"/><Relationship Id="rId3" Type="http://schemas.openxmlformats.org/officeDocument/2006/relationships/settings" Target="settings.xml"/><Relationship Id="rId7" Type="http://schemas.openxmlformats.org/officeDocument/2006/relationships/hyperlink" Target="https://www.worldbank.org/en/topic/fragilityconflictviol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ra.kasem@amb.sch.a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ndp.org/pakistan/our-focus/poverty-reduction-and-incl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 AlJawad</dc:creator>
  <cp:keywords/>
  <dc:description/>
  <cp:lastModifiedBy>Sara Kasem</cp:lastModifiedBy>
  <cp:revision>4</cp:revision>
  <dcterms:created xsi:type="dcterms:W3CDTF">2025-12-15T17:59:00Z</dcterms:created>
  <dcterms:modified xsi:type="dcterms:W3CDTF">2025-12-15T18:06:00Z</dcterms:modified>
</cp:coreProperties>
</file>