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2" name=""/>
                <a:graphic>
                  <a:graphicData uri="http://schemas.microsoft.com/office/word/2010/wordprocessingShape">
                    <wps:wsp>
                      <wps:cNvSpPr/>
                      <wps:cNvPr id="3" name="Shape 3"/>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drawing>
          <wp:inline distB="114300" distT="114300" distL="114300" distR="114300">
            <wp:extent cx="2828063" cy="650938"/>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pStyle w:val="Title"/>
        <w:rPr/>
      </w:pPr>
      <w:bookmarkStart w:colFirst="0" w:colLast="0" w:name="_fw9iaj61e7p2" w:id="0"/>
      <w:bookmarkEnd w:id="0"/>
      <w:r w:rsidDel="00000000" w:rsidR="00000000" w:rsidRPr="00000000">
        <w:rPr>
          <w:rtl w:val="0"/>
        </w:rPr>
        <w:t xml:space="preserve">A Toolbox for Ethical Hacking</w:t>
      </w:r>
    </w:p>
    <w:p w:rsidR="00000000" w:rsidDel="00000000" w:rsidP="00000000" w:rsidRDefault="00000000" w:rsidRPr="00000000" w14:paraId="0000000E">
      <w:pPr>
        <w:pStyle w:val="Subtitle"/>
        <w:rPr/>
      </w:pPr>
      <w:bookmarkStart w:colFirst="0" w:colLast="0" w:name="_4d34og8" w:id="1"/>
      <w:bookmarkEnd w:id="1"/>
      <w:r w:rsidDel="00000000" w:rsidR="00000000" w:rsidRPr="00000000">
        <w:rPr>
          <w:rtl w:val="0"/>
        </w:rPr>
        <w:t xml:space="preserve">Model Answer</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1" name=""/>
                  <a:graphic>
                    <a:graphicData uri="http://schemas.microsoft.com/office/word/2010/wordprocessingShape">
                      <wps:wsp>
                        <wps:cNvSpPr/>
                        <wps:cNvPr id="2" name="Shape 2"/>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rFonts w:ascii="Montserrat" w:cs="Montserrat" w:eastAsia="Montserrat" w:hAnsi="Montserrat"/>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v7gxhdwb3m2f" w:id="2"/>
      <w:bookmarkEnd w:id="2"/>
      <w:r w:rsidDel="00000000" w:rsidR="00000000" w:rsidRPr="00000000">
        <w:rPr>
          <w:rtl w:val="0"/>
        </w:rPr>
        <w:t xml:space="preserve">Auto-graded task</w:t>
      </w:r>
    </w:p>
    <w:p w:rsidR="00000000" w:rsidDel="00000000" w:rsidP="00000000" w:rsidRDefault="00000000" w:rsidRPr="00000000" w14:paraId="00000019">
      <w:pPr>
        <w:numPr>
          <w:ilvl w:val="0"/>
          <w:numId w:val="3"/>
        </w:numPr>
        <w:spacing w:after="0" w:afterAutospacing="0" w:line="360" w:lineRule="auto"/>
        <w:ind w:left="720" w:hanging="360"/>
        <w:rPr>
          <w:u w:val="none"/>
        </w:rPr>
      </w:pPr>
      <w:r w:rsidDel="00000000" w:rsidR="00000000" w:rsidRPr="00000000">
        <w:rPr>
          <w:rtl w:val="0"/>
        </w:rPr>
        <w:t xml:space="preserve">Mapping out the network topology:</w:t>
      </w:r>
    </w:p>
    <w:p w:rsidR="00000000" w:rsidDel="00000000" w:rsidP="00000000" w:rsidRDefault="00000000" w:rsidRPr="00000000" w14:paraId="0000001A">
      <w:pPr>
        <w:numPr>
          <w:ilvl w:val="0"/>
          <w:numId w:val="5"/>
        </w:numPr>
        <w:spacing w:after="0" w:afterAutospacing="0" w:line="360" w:lineRule="auto"/>
        <w:ind w:left="1440" w:hanging="360"/>
        <w:rPr>
          <w:u w:val="none"/>
        </w:rPr>
      </w:pPr>
      <w:r w:rsidDel="00000000" w:rsidR="00000000" w:rsidRPr="00000000">
        <w:rPr>
          <w:rtl w:val="0"/>
        </w:rPr>
        <w:t xml:space="preserve">The correct tool for this task is </w:t>
      </w:r>
      <w:r w:rsidDel="00000000" w:rsidR="00000000" w:rsidRPr="00000000">
        <w:rPr>
          <w:b w:val="1"/>
          <w:rtl w:val="0"/>
        </w:rPr>
        <w:t xml:space="preserve">Nmap</w:t>
      </w:r>
      <w:r w:rsidDel="00000000" w:rsidR="00000000" w:rsidRPr="00000000">
        <w:rPr>
          <w:rtl w:val="0"/>
        </w:rPr>
        <w:t xml:space="preserve">. </w:t>
      </w:r>
    </w:p>
    <w:p w:rsidR="00000000" w:rsidDel="00000000" w:rsidP="00000000" w:rsidRDefault="00000000" w:rsidRPr="00000000" w14:paraId="0000001B">
      <w:pPr>
        <w:numPr>
          <w:ilvl w:val="0"/>
          <w:numId w:val="5"/>
        </w:numPr>
        <w:ind w:left="1440" w:hanging="360"/>
        <w:rPr>
          <w:u w:val="none"/>
        </w:rPr>
      </w:pPr>
      <w:r w:rsidDel="00000000" w:rsidR="00000000" w:rsidRPr="00000000">
        <w:rPr>
          <w:rtl w:val="0"/>
        </w:rPr>
        <w:t xml:space="preserve">To perform a comprehensive scan of your local network and identify active hosts, you can use the following command:</w:t>
      </w:r>
    </w:p>
    <w:tbl>
      <w:tblPr>
        <w:tblStyle w:val="Table1"/>
        <w:tblW w:w="3570.0" w:type="dxa"/>
        <w:jc w:val="left"/>
        <w:tblInd w:w="1440.0" w:type="dxa"/>
        <w:tblLayout w:type="fixed"/>
        <w:tblLook w:val="0600"/>
      </w:tblPr>
      <w:tblGrid>
        <w:gridCol w:w="3570"/>
        <w:tblGridChange w:id="0">
          <w:tblGrid>
            <w:gridCol w:w="357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nmap -sn 10.211.55.0/24</w:t>
            </w:r>
            <w:r w:rsidDel="00000000" w:rsidR="00000000" w:rsidRPr="00000000">
              <w:rPr>
                <w:rtl w:val="0"/>
              </w:rPr>
            </w:r>
          </w:p>
        </w:tc>
      </w:tr>
    </w:tbl>
    <w:p w:rsidR="00000000" w:rsidDel="00000000" w:rsidP="00000000" w:rsidRDefault="00000000" w:rsidRPr="00000000" w14:paraId="0000001D">
      <w:pPr>
        <w:spacing w:before="200" w:lineRule="auto"/>
        <w:ind w:left="1440" w:firstLine="0"/>
        <w:rPr/>
      </w:pPr>
      <w:r w:rsidDel="00000000" w:rsidR="00000000" w:rsidRPr="00000000">
        <w:rPr>
          <w:rtl w:val="0"/>
        </w:rPr>
        <w:t xml:space="preserve">In this command, the target IP address range </w:t>
      </w:r>
      <w:r w:rsidDel="00000000" w:rsidR="00000000" w:rsidRPr="00000000">
        <w:rPr>
          <w:rFonts w:ascii="Consolas" w:cs="Consolas" w:eastAsia="Consolas" w:hAnsi="Consolas"/>
          <w:rtl w:val="0"/>
        </w:rPr>
        <w:t xml:space="preserve">10.211.55.0/24</w:t>
      </w:r>
      <w:r w:rsidDel="00000000" w:rsidR="00000000" w:rsidRPr="00000000">
        <w:rPr>
          <w:rtl w:val="0"/>
        </w:rPr>
        <w:t xml:space="preserve"> specifies the network address and the subnet mask. </w:t>
      </w:r>
      <w:r w:rsidDel="00000000" w:rsidR="00000000" w:rsidRPr="00000000">
        <w:rPr>
          <w:b w:val="1"/>
          <w:rtl w:val="0"/>
        </w:rPr>
        <w:t xml:space="preserve">Replace this with the appropriate IP address range for your local network. </w:t>
      </w:r>
      <w:r w:rsidDel="00000000" w:rsidR="00000000" w:rsidRPr="00000000">
        <w:rPr>
          <w:rtl w:val="0"/>
        </w:rPr>
        <w:t xml:space="preserve">Here</w:t>
      </w:r>
      <w:r w:rsidDel="00000000" w:rsidR="00000000" w:rsidRPr="00000000">
        <w:rPr>
          <w:rtl w:val="0"/>
        </w:rPr>
        <w:t xml:space="preserve"> is a sample output:</w:t>
      </w:r>
    </w:p>
    <w:p w:rsidR="00000000" w:rsidDel="00000000" w:rsidP="00000000" w:rsidRDefault="00000000" w:rsidRPr="00000000" w14:paraId="0000001E">
      <w:pPr>
        <w:ind w:left="1440" w:firstLine="0"/>
        <w:jc w:val="left"/>
        <w:rPr/>
      </w:pPr>
      <w:r w:rsidDel="00000000" w:rsidR="00000000" w:rsidRPr="00000000">
        <w:rPr/>
        <w:drawing>
          <wp:inline distB="114300" distT="114300" distL="114300" distR="114300">
            <wp:extent cx="5257800" cy="13589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57800" cy="1358900"/>
                    </a:xfrm>
                    <a:prstGeom prst="rect"/>
                    <a:ln/>
                  </pic:spPr>
                </pic:pic>
              </a:graphicData>
            </a:graphic>
          </wp:inline>
        </w:drawing>
      </w:r>
      <w:r w:rsidDel="00000000" w:rsidR="00000000" w:rsidRPr="00000000">
        <w:rPr>
          <w:rtl w:val="0"/>
        </w:rPr>
        <w:t xml:space="preserve">To identify open ports and services running on those ports, use the following command: </w:t>
      </w:r>
    </w:p>
    <w:tbl>
      <w:tblPr>
        <w:tblStyle w:val="Table2"/>
        <w:tblW w:w="3780.0" w:type="dxa"/>
        <w:jc w:val="left"/>
        <w:tblInd w:w="1500.0" w:type="dxa"/>
        <w:tblLayout w:type="fixed"/>
        <w:tblLook w:val="0600"/>
      </w:tblPr>
      <w:tblGrid>
        <w:gridCol w:w="3780"/>
        <w:tblGridChange w:id="0">
          <w:tblGrid>
            <w:gridCol w:w="378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nmap -p- -A -T4 10.211.55.2</w:t>
            </w:r>
            <w:r w:rsidDel="00000000" w:rsidR="00000000" w:rsidRPr="00000000">
              <w:rPr>
                <w:rtl w:val="0"/>
              </w:rPr>
            </w:r>
          </w:p>
        </w:tc>
      </w:tr>
    </w:tbl>
    <w:p w:rsidR="00000000" w:rsidDel="00000000" w:rsidP="00000000" w:rsidRDefault="00000000" w:rsidRPr="00000000" w14:paraId="00000020">
      <w:pPr>
        <w:spacing w:before="200" w:lineRule="auto"/>
        <w:ind w:left="1440" w:firstLine="0"/>
        <w:rPr/>
      </w:pPr>
      <w:r w:rsidDel="00000000" w:rsidR="00000000" w:rsidRPr="00000000">
        <w:rPr>
          <w:rtl w:val="0"/>
        </w:rPr>
        <w:t xml:space="preserve">Replace this address </w:t>
      </w:r>
      <w:r w:rsidDel="00000000" w:rsidR="00000000" w:rsidRPr="00000000">
        <w:rPr>
          <w:rFonts w:ascii="Consolas" w:cs="Consolas" w:eastAsia="Consolas" w:hAnsi="Consolas"/>
          <w:rtl w:val="0"/>
        </w:rPr>
        <w:t xml:space="preserve">10.211.55.2 </w:t>
      </w:r>
      <w:r w:rsidDel="00000000" w:rsidR="00000000" w:rsidRPr="00000000">
        <w:rPr>
          <w:rtl w:val="0"/>
        </w:rPr>
        <w:t xml:space="preserve">with your own IP address. Here is a sample output showing a poorly configured web server:</w:t>
      </w:r>
    </w:p>
    <w:p w:rsidR="00000000" w:rsidDel="00000000" w:rsidP="00000000" w:rsidRDefault="00000000" w:rsidRPr="00000000" w14:paraId="00000021">
      <w:pPr>
        <w:spacing w:before="200" w:lineRule="auto"/>
        <w:ind w:left="1440" w:firstLine="0"/>
        <w:jc w:val="left"/>
        <w:rPr/>
      </w:pPr>
      <w:r w:rsidDel="00000000" w:rsidR="00000000" w:rsidRPr="00000000">
        <w:rPr/>
        <w:drawing>
          <wp:inline distB="114300" distT="114300" distL="114300" distR="114300">
            <wp:extent cx="4315688" cy="1266825"/>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315688"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200" w:before="200" w:lineRule="auto"/>
        <w:ind w:left="720" w:hanging="360"/>
        <w:rPr>
          <w:u w:val="none"/>
        </w:rPr>
      </w:pPr>
      <w:r w:rsidDel="00000000" w:rsidR="00000000" w:rsidRPr="00000000">
        <w:rPr>
          <w:rtl w:val="0"/>
        </w:rPr>
        <w:t xml:space="preserve">Vulnerability scan:</w:t>
      </w:r>
    </w:p>
    <w:p w:rsidR="00000000" w:rsidDel="00000000" w:rsidP="00000000" w:rsidRDefault="00000000" w:rsidRPr="00000000" w14:paraId="00000023">
      <w:pPr>
        <w:numPr>
          <w:ilvl w:val="0"/>
          <w:numId w:val="4"/>
        </w:numPr>
        <w:spacing w:after="0" w:afterAutospacing="0"/>
        <w:ind w:left="1440" w:hanging="360"/>
        <w:rPr>
          <w:u w:val="none"/>
        </w:rPr>
      </w:pPr>
      <w:r w:rsidDel="00000000" w:rsidR="00000000" w:rsidRPr="00000000">
        <w:rPr>
          <w:rtl w:val="0"/>
        </w:rPr>
        <w:t xml:space="preserve">The correct tool for the vulnerability scan is </w:t>
      </w:r>
      <w:r w:rsidDel="00000000" w:rsidR="00000000" w:rsidRPr="00000000">
        <w:rPr>
          <w:b w:val="1"/>
          <w:rtl w:val="0"/>
        </w:rPr>
        <w:t xml:space="preserve">Nessus</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4"/>
        </w:numPr>
        <w:ind w:left="1440" w:hanging="360"/>
        <w:rPr>
          <w:u w:val="none"/>
        </w:rPr>
      </w:pPr>
      <w:r w:rsidDel="00000000" w:rsidR="00000000" w:rsidRPr="00000000">
        <w:rPr>
          <w:rtl w:val="0"/>
        </w:rPr>
        <w:t xml:space="preserve">Here is a sample screenshot of a basic scan of a local </w:t>
      </w:r>
      <w:commentRangeStart w:id="0"/>
      <w:r w:rsidDel="00000000" w:rsidR="00000000" w:rsidRPr="00000000">
        <w:rPr>
          <w:rtl w:val="0"/>
        </w:rPr>
        <w:t xml:space="preserve">network:</w:t>
      </w:r>
      <w:r w:rsidDel="00000000" w:rsidR="00000000" w:rsidRPr="00000000">
        <w:drawing>
          <wp:anchor allowOverlap="1" behindDoc="0" distB="114300" distT="114300" distL="114300" distR="114300" hidden="0" layoutInCell="1" locked="0" relativeHeight="0" simplePos="0">
            <wp:simplePos x="0" y="0"/>
            <wp:positionH relativeFrom="column">
              <wp:posOffset>980213</wp:posOffset>
            </wp:positionH>
            <wp:positionV relativeFrom="paragraph">
              <wp:posOffset>352425</wp:posOffset>
            </wp:positionV>
            <wp:extent cx="4753838" cy="1800225"/>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53838" cy="1800225"/>
                    </a:xfrm>
                    <a:prstGeom prst="rect"/>
                    <a:ln/>
                  </pic:spPr>
                </pic:pic>
              </a:graphicData>
            </a:graphic>
          </wp:anchor>
        </w:drawing>
      </w:r>
    </w:p>
    <w:p w:rsidR="00000000" w:rsidDel="00000000" w:rsidP="00000000" w:rsidRDefault="00000000" w:rsidRPr="00000000" w14:paraId="00000025">
      <w:pPr>
        <w:ind w:left="720" w:firstLine="0"/>
        <w:jc w:val="left"/>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t xml:space="preserve">Notice that the scan provides results for each host, with the criticality of each discovered vulnerability clearly marked. Continue to investigate your results by clicking on each host’s results to obtain more information about each vulnerability. </w:t>
      </w:r>
    </w:p>
    <w:p w:rsidR="00000000" w:rsidDel="00000000" w:rsidP="00000000" w:rsidRDefault="00000000" w:rsidRPr="00000000" w14:paraId="00000028">
      <w:pPr>
        <w:numPr>
          <w:ilvl w:val="0"/>
          <w:numId w:val="4"/>
        </w:numPr>
        <w:ind w:left="1440" w:hanging="360"/>
        <w:rPr>
          <w:u w:val="none"/>
        </w:rPr>
      </w:pPr>
      <w:r w:rsidDel="00000000" w:rsidR="00000000" w:rsidRPr="00000000">
        <w:rPr>
          <w:rtl w:val="0"/>
        </w:rPr>
        <w:t xml:space="preserve">Numbers in each category (critical, high, medium, and low) will depend on the individual network scanned. The criticality numbers are shown in the scan results.</w:t>
      </w:r>
      <w:r w:rsidDel="00000000" w:rsidR="00000000" w:rsidRPr="00000000">
        <w:rPr>
          <w:rtl w:val="0"/>
        </w:rPr>
      </w:r>
    </w:p>
    <w:p w:rsidR="00000000" w:rsidDel="00000000" w:rsidP="00000000" w:rsidRDefault="00000000" w:rsidRPr="00000000" w14:paraId="00000029">
      <w:pPr>
        <w:pStyle w:val="Heading1"/>
        <w:rPr/>
      </w:pPr>
      <w:bookmarkStart w:colFirst="0" w:colLast="0" w:name="_n86m32nm5joe" w:id="3"/>
      <w:bookmarkEnd w:id="3"/>
      <w:r w:rsidDel="00000000" w:rsidR="00000000" w:rsidRPr="00000000">
        <w:rPr>
          <w:rtl w:val="0"/>
        </w:rPr>
        <w:t xml:space="preserve">Optional task</w:t>
      </w:r>
    </w:p>
    <w:p w:rsidR="00000000" w:rsidDel="00000000" w:rsidP="00000000" w:rsidRDefault="00000000" w:rsidRPr="00000000" w14:paraId="0000002A">
      <w:pPr>
        <w:numPr>
          <w:ilvl w:val="0"/>
          <w:numId w:val="2"/>
        </w:numPr>
        <w:spacing w:after="220" w:afterAutospacing="0"/>
        <w:ind w:left="720" w:hanging="360"/>
      </w:pPr>
      <w:r w:rsidDel="00000000" w:rsidR="00000000" w:rsidRPr="00000000">
        <w:rPr>
          <w:rtl w:val="0"/>
        </w:rPr>
        <w:t xml:space="preserve">Go to Kali Linux and open Burp Suite.</w:t>
      </w:r>
    </w:p>
    <w:p w:rsidR="00000000" w:rsidDel="00000000" w:rsidP="00000000" w:rsidRDefault="00000000" w:rsidRPr="00000000" w14:paraId="0000002B">
      <w:pPr>
        <w:widowControl w:val="0"/>
        <w:numPr>
          <w:ilvl w:val="0"/>
          <w:numId w:val="2"/>
        </w:numPr>
        <w:spacing w:after="240" w:before="220" w:beforeAutospacing="0" w:lineRule="auto"/>
        <w:ind w:left="720" w:hanging="360"/>
      </w:pPr>
      <w:r w:rsidDel="00000000" w:rsidR="00000000" w:rsidRPr="00000000">
        <w:rPr>
          <w:color w:val="073763"/>
          <w:rtl w:val="0"/>
        </w:rPr>
        <w:t xml:space="preserve">Remember to update Burp suite before using it</w:t>
      </w:r>
    </w:p>
    <w:tbl>
      <w:tblPr>
        <w:tblStyle w:val="Table3"/>
        <w:tblW w:w="8895.0" w:type="dxa"/>
        <w:jc w:val="left"/>
        <w:tblInd w:w="720.0" w:type="dxa"/>
        <w:tblLayout w:type="fixed"/>
        <w:tblLook w:val="0600"/>
      </w:tblPr>
      <w:tblGrid>
        <w:gridCol w:w="8895"/>
        <w:tblGridChange w:id="0">
          <w:tblGrid>
            <w:gridCol w:w="8895"/>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73763"/>
              </w:rPr>
            </w:pPr>
            <w:r w:rsidDel="00000000" w:rsidR="00000000" w:rsidRPr="00000000">
              <w:rPr>
                <w:rFonts w:ascii="Consolas" w:cs="Consolas" w:eastAsia="Consolas" w:hAnsi="Consolas"/>
                <w:color w:val="dcdcdc"/>
                <w:shd w:fill="1e1e1e" w:val="clear"/>
                <w:rtl w:val="0"/>
              </w:rPr>
              <w:t xml:space="preserve">sudo apt upgrade burpsuite</w:t>
            </w:r>
            <w:r w:rsidDel="00000000" w:rsidR="00000000" w:rsidRPr="00000000">
              <w:rPr>
                <w:rtl w:val="0"/>
              </w:rPr>
            </w:r>
          </w:p>
        </w:tc>
      </w:tr>
    </w:tbl>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On Burp Suite, locate the “Proxy” tab and ensure the intercept is off, then open the embedded browser.</w:t>
      </w:r>
    </w:p>
    <w:p w:rsidR="00000000" w:rsidDel="00000000" w:rsidP="00000000" w:rsidRDefault="00000000" w:rsidRPr="00000000" w14:paraId="0000002F">
      <w:pPr>
        <w:spacing w:after="0" w:lineRule="auto"/>
        <w:ind w:left="720" w:firstLine="0"/>
        <w:jc w:val="left"/>
        <w:rPr>
          <w:rFonts w:ascii="Cabin" w:cs="Cabin" w:eastAsia="Cabin" w:hAnsi="Cabin"/>
          <w:color w:val="000000"/>
          <w:sz w:val="24"/>
          <w:szCs w:val="24"/>
        </w:rPr>
      </w:pPr>
      <w:r w:rsidDel="00000000" w:rsidR="00000000" w:rsidRPr="00000000">
        <w:rPr>
          <w:rFonts w:ascii="Cabin" w:cs="Cabin" w:eastAsia="Cabin" w:hAnsi="Cabin"/>
          <w:color w:val="000000"/>
          <w:sz w:val="24"/>
          <w:szCs w:val="24"/>
        </w:rPr>
        <w:drawing>
          <wp:inline distB="114300" distT="114300" distL="114300" distR="114300">
            <wp:extent cx="4614442" cy="2633663"/>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1444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spacing w:before="200" w:lineRule="auto"/>
        <w:ind w:left="720" w:hanging="360"/>
      </w:pPr>
      <w:r w:rsidDel="00000000" w:rsidR="00000000" w:rsidRPr="00000000">
        <w:rPr>
          <w:rtl w:val="0"/>
        </w:rPr>
        <w:t xml:space="preserve">Please visit</w:t>
      </w:r>
      <w:r w:rsidDel="00000000" w:rsidR="00000000" w:rsidRPr="00000000">
        <w:rPr>
          <w:rtl w:val="0"/>
        </w:rPr>
        <w:t xml:space="preserve"> </w:t>
      </w:r>
      <w:hyperlink r:id="rId14">
        <w:r w:rsidDel="00000000" w:rsidR="00000000" w:rsidRPr="00000000">
          <w:rPr>
            <w:b w:val="1"/>
            <w:color w:val="073763"/>
            <w:u w:val="single"/>
            <w:rtl w:val="0"/>
          </w:rPr>
          <w:t xml:space="preserve">Reflected XSS</w:t>
        </w:r>
      </w:hyperlink>
      <w:r w:rsidDel="00000000" w:rsidR="00000000" w:rsidRPr="00000000">
        <w:rPr>
          <w:rtl w:val="0"/>
        </w:rPr>
        <w:t xml:space="preserve"> to read up on the topic.</w:t>
      </w:r>
    </w:p>
    <w:p w:rsidR="00000000" w:rsidDel="00000000" w:rsidP="00000000" w:rsidRDefault="00000000" w:rsidRPr="00000000" w14:paraId="00000031">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4902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before="200" w:lineRule="auto"/>
        <w:ind w:left="720" w:hanging="360"/>
      </w:pPr>
      <w:r w:rsidDel="00000000" w:rsidR="00000000" w:rsidRPr="00000000">
        <w:rPr>
          <w:rtl w:val="0"/>
        </w:rPr>
        <w:t xml:space="preserve">After reading about reflected XSS, log in to your Burp Suite account and complete the </w:t>
      </w:r>
      <w:hyperlink r:id="rId16">
        <w:r w:rsidDel="00000000" w:rsidR="00000000" w:rsidRPr="00000000">
          <w:rPr>
            <w:b w:val="1"/>
            <w:color w:val="073763"/>
            <w:u w:val="single"/>
            <w:rtl w:val="0"/>
          </w:rPr>
          <w:t xml:space="preserve">lab on reflected XSS</w:t>
        </w:r>
      </w:hyperlink>
      <w:r w:rsidDel="00000000" w:rsidR="00000000" w:rsidRPr="00000000">
        <w:rPr>
          <w:rFonts w:ascii="Montserrat Light" w:cs="Montserrat Light" w:eastAsia="Montserrat Light" w:hAnsi="Montserrat Light"/>
          <w:color w:val="000000"/>
          <w:sz w:val="24"/>
          <w:szCs w:val="24"/>
          <w:rtl w:val="0"/>
        </w:rPr>
        <w:t xml:space="preserve">.</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Turn on the intercept and refresh the webpage once you have copied and pasted </w:t>
      </w:r>
      <w:r w:rsidDel="00000000" w:rsidR="00000000" w:rsidRPr="00000000">
        <w:rPr>
          <w:rFonts w:ascii="Consolas" w:cs="Consolas" w:eastAsia="Consolas" w:hAnsi="Consolas"/>
          <w:rtl w:val="0"/>
        </w:rPr>
        <w:t xml:space="preserve">&lt;script&gt;alert(1)&lt;/script&gt;</w:t>
      </w:r>
      <w:r w:rsidDel="00000000" w:rsidR="00000000" w:rsidRPr="00000000">
        <w:rPr>
          <w:rtl w:val="0"/>
        </w:rPr>
        <w:t xml:space="preserve"> into the blog search box.</w:t>
      </w:r>
      <w:r w:rsidDel="00000000" w:rsidR="00000000" w:rsidRPr="00000000">
        <w:rPr>
          <w:rtl w:val="0"/>
        </w:rPr>
      </w:r>
    </w:p>
    <w:p w:rsidR="00000000" w:rsidDel="00000000" w:rsidP="00000000" w:rsidRDefault="00000000" w:rsidRPr="00000000" w14:paraId="00000034">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27940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
        </w:numPr>
        <w:spacing w:before="200" w:lineRule="auto"/>
        <w:ind w:left="720" w:hanging="360"/>
      </w:pPr>
      <w:r w:rsidDel="00000000" w:rsidR="00000000" w:rsidRPr="00000000">
        <w:rPr>
          <w:rtl w:val="0"/>
        </w:rPr>
        <w:t xml:space="preserve">Look at the response captured by Burp Suite.</w:t>
      </w:r>
    </w:p>
    <w:p w:rsidR="00000000" w:rsidDel="00000000" w:rsidP="00000000" w:rsidRDefault="00000000" w:rsidRPr="00000000" w14:paraId="00000036">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23749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before="200" w:lineRule="auto"/>
        <w:ind w:left="720" w:hanging="360"/>
      </w:pPr>
      <w:r w:rsidDel="00000000" w:rsidR="00000000" w:rsidRPr="00000000">
        <w:rPr>
          <w:rtl w:val="0"/>
        </w:rPr>
        <w:t xml:space="preserve">Click on “Forward” and check the responses on both Burp Suite and the lab (example screenshots on the next page).</w:t>
      </w: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b w:val="1"/>
          <w:rtl w:val="0"/>
        </w:rPr>
        <w:t xml:space="preserve">Burp Suite:</w:t>
      </w:r>
    </w:p>
    <w:p w:rsidR="00000000" w:rsidDel="00000000" w:rsidP="00000000" w:rsidRDefault="00000000" w:rsidRPr="00000000" w14:paraId="0000003A">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33020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00" w:lineRule="auto"/>
        <w:ind w:firstLine="720"/>
        <w:rPr>
          <w:rFonts w:ascii="Montserrat Light" w:cs="Montserrat Light" w:eastAsia="Montserrat Light" w:hAnsi="Montserrat Light"/>
          <w:color w:val="000000"/>
          <w:sz w:val="24"/>
          <w:szCs w:val="24"/>
        </w:rPr>
      </w:pPr>
      <w:r w:rsidDel="00000000" w:rsidR="00000000" w:rsidRPr="00000000">
        <w:rPr>
          <w:b w:val="1"/>
          <w:rtl w:val="0"/>
        </w:rPr>
        <w:t xml:space="preserve">Lab:</w:t>
      </w:r>
      <w:r w:rsidDel="00000000" w:rsidR="00000000" w:rsidRPr="00000000">
        <w:rPr>
          <w:rtl w:val="0"/>
        </w:rPr>
      </w:r>
    </w:p>
    <w:p w:rsidR="00000000" w:rsidDel="00000000" w:rsidP="00000000" w:rsidRDefault="00000000" w:rsidRPr="00000000" w14:paraId="0000003C">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4967288" cy="1518241"/>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67288" cy="151824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200" w:lineRule="auto"/>
        <w:ind w:left="720" w:firstLine="0"/>
        <w:jc w:val="left"/>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142240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sectPr>
      <w:headerReference r:id="rId22" w:type="default"/>
      <w:footerReference r:id="rId23" w:type="default"/>
      <w:footerReference r:id="rId24"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fred Ndlovu" w:id="0" w:date="2024-07-22T06:19:38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screenshot below the appropriate one? @boingotlo.bp@gmail.com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boingotlo.bp@gmail.com_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12"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40">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6.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hyperiondev.com/portal/" TargetMode="External"/><Relationship Id="rId15" Type="http://schemas.openxmlformats.org/officeDocument/2006/relationships/image" Target="media/image8.png"/><Relationship Id="rId14" Type="http://schemas.openxmlformats.org/officeDocument/2006/relationships/hyperlink" Target="https://portswigger.net/web-security/cross-site-scripting/reflected" TargetMode="External"/><Relationship Id="rId17" Type="http://schemas.openxmlformats.org/officeDocument/2006/relationships/image" Target="media/image12.png"/><Relationship Id="rId16" Type="http://schemas.openxmlformats.org/officeDocument/2006/relationships/hyperlink" Target="https://portswigger.net/web-security/cross-site-scripting/reflected/lab-html-context-nothing-encoded" TargetMode="External"/><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Medium-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5" Type="http://schemas.openxmlformats.org/officeDocument/2006/relationships/font" Target="fonts/Montserrat-regular.ttf"/><Relationship Id="rId19" Type="http://schemas.openxmlformats.org/officeDocument/2006/relationships/font" Target="fonts/MontserratLight-italic.ttf"/><Relationship Id="rId6" Type="http://schemas.openxmlformats.org/officeDocument/2006/relationships/font" Target="fonts/Montserrat-bold.ttf"/><Relationship Id="rId18" Type="http://schemas.openxmlformats.org/officeDocument/2006/relationships/font" Target="fonts/MontserratLigh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