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276" w:lineRule="auto"/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-14285</wp:posOffset>
                </wp:positionH>
                <wp:positionV relativeFrom="page">
                  <wp:posOffset>-23810</wp:posOffset>
                </wp:positionV>
                <wp:extent cx="7600950" cy="107632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087450" y="1069650"/>
                          <a:ext cx="4517100" cy="5420700"/>
                        </a:xfrm>
                        <a:prstGeom prst="rect">
                          <a:avLst/>
                        </a:prstGeom>
                        <a:solidFill>
                          <a:srgbClr val="10345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-14285</wp:posOffset>
                </wp:positionH>
                <wp:positionV relativeFrom="page">
                  <wp:posOffset>-23810</wp:posOffset>
                </wp:positionV>
                <wp:extent cx="7600950" cy="1076325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00950" cy="10763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28063" cy="65093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063" cy="65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spacing w:after="200" w:lineRule="auto"/>
        <w:rPr>
          <w:b w:val="1"/>
          <w:color w:val="0e101a"/>
          <w:sz w:val="48"/>
          <w:szCs w:val="48"/>
        </w:rPr>
      </w:pPr>
      <w:bookmarkStart w:colFirst="0" w:colLast="0" w:name="_1t3h5sf" w:id="0"/>
      <w:bookmarkEnd w:id="0"/>
      <w:r w:rsidDel="00000000" w:rsidR="00000000" w:rsidRPr="00000000">
        <w:rPr>
          <w:rtl w:val="0"/>
        </w:rPr>
        <w:t xml:space="preserve">CSS 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spacing w:after="200" w:lineRule="auto"/>
        <w:rPr/>
      </w:pPr>
      <w:bookmarkStart w:colFirst="0" w:colLast="0" w:name="_4d34og8" w:id="1"/>
      <w:bookmarkEnd w:id="1"/>
      <w:r w:rsidDel="00000000" w:rsidR="00000000" w:rsidRPr="00000000">
        <w:rPr>
          <w:rtl w:val="0"/>
        </w:rPr>
        <w:t xml:space="preserve">Model-Answer Approach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Rule="auto"/>
        <w:jc w:val="center"/>
        <w:rPr/>
      </w:pPr>
      <w:hyperlink r:id="rId8">
        <w:r w:rsidDel="00000000" w:rsidR="00000000" w:rsidRPr="00000000">
          <w:rPr>
            <w:color w:val="1155cc"/>
            <w:u w:val="single"/>
          </w:rPr>
          <mc:AlternateContent>
            <mc:Choice Requires="wpg">
              <w:drawing>
                <wp:inline distB="114300" distT="114300" distL="114300" distR="114300">
                  <wp:extent cx="1932713" cy="529585"/>
                  <wp:effectExtent b="0" l="0" r="0" t="0"/>
                  <wp:docPr id="2" name=""/>
                  <a:graphic>
                    <a:graphicData uri="http://schemas.microsoft.com/office/word/2010/wordprocessingShape">
                      <wps:wsp>
                        <wps:cNvSpPr/>
                        <wps:cNvPr id="3" name="Shape 3"/>
                        <wps:spPr>
                          <a:xfrm>
                            <a:off x="180125" y="310225"/>
                            <a:ext cx="3352500" cy="900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6FBC95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ontserrat" w:cs="Montserrat" w:eastAsia="Montserrat" w:hAnsi="Montserrat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44"/>
                                  <w:vertAlign w:val="baseline"/>
                                </w:rPr>
                                <w:t xml:space="preserve">Visit our website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drawing>
                <wp:inline distB="114300" distT="114300" distL="114300" distR="114300">
                  <wp:extent cx="1932713" cy="529585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713" cy="5295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mc:Fallback>
          </mc:AlternateConten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after="200" w:lineRule="auto"/>
        <w:rPr/>
      </w:pPr>
      <w:bookmarkStart w:colFirst="0" w:colLast="0" w:name="_flczhy16vaxu" w:id="2"/>
      <w:bookmarkEnd w:id="2"/>
      <w:r w:rsidDel="00000000" w:rsidR="00000000" w:rsidRPr="00000000">
        <w:rPr>
          <w:rtl w:val="0"/>
        </w:rPr>
        <w:t xml:space="preserve">Auto-graded task 1</w:t>
      </w:r>
    </w:p>
    <w:p w:rsidR="00000000" w:rsidDel="00000000" w:rsidP="00000000" w:rsidRDefault="00000000" w:rsidRPr="00000000" w14:paraId="00000015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This approach makes use of external CSS styles to provide a clean and organised layout by defining rules for various elements. By moving the CSS styles to an external stylesheet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styles.css</w:t>
      </w:r>
      <w:r w:rsidDel="00000000" w:rsidR="00000000" w:rsidRPr="00000000">
        <w:rPr>
          <w:rtl w:val="0"/>
        </w:rPr>
        <w:t xml:space="preserve">), we achieve better separation of content and presentation, making the HTML file cleaner and easier to maintain.</w:t>
      </w:r>
    </w:p>
    <w:p w:rsidR="00000000" w:rsidDel="00000000" w:rsidP="00000000" w:rsidRDefault="00000000" w:rsidRPr="00000000" w14:paraId="00000016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The body element sets a neutral font family, background colour, and removes default margins and padding to create a consistent base. Headings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h2</w:t>
      </w:r>
      <w:r w:rsidDel="00000000" w:rsidR="00000000" w:rsidRPr="00000000">
        <w:rPr>
          <w:rtl w:val="0"/>
        </w:rPr>
        <w:t xml:space="preserve">) are styled with distinct colours for better visual hierarchy, and paragraphs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</w:t>
      </w:r>
      <w:r w:rsidDel="00000000" w:rsidR="00000000" w:rsidRPr="00000000">
        <w:rPr>
          <w:rtl w:val="0"/>
        </w:rPr>
        <w:t xml:space="preserve">) are given a maximum width for readability and centred alignment. Images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img</w:t>
      </w:r>
      <w:r w:rsidDel="00000000" w:rsidR="00000000" w:rsidRPr="00000000">
        <w:rPr>
          <w:rtl w:val="0"/>
        </w:rPr>
        <w:t xml:space="preserve">) are styled with rounded corners and a box shadow to add depth and are centred for aesthetic balance.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.container</w:t>
      </w:r>
      <w:r w:rsidDel="00000000" w:rsidR="00000000" w:rsidRPr="00000000">
        <w:rPr>
          <w:rtl w:val="0"/>
        </w:rPr>
        <w:t xml:space="preserve"> class wraps the main content, adding padding and a subtle box shadow to create a focused area on the page.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.section</w:t>
      </w:r>
      <w:r w:rsidDel="00000000" w:rsidR="00000000" w:rsidRPr="00000000">
        <w:rPr>
          <w:rtl w:val="0"/>
        </w:rPr>
        <w:t xml:space="preserve"> class separates different content areas with additional margin, preventing the layout from feeling cramped.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element, specifically the "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Back to Top</w:t>
      </w:r>
      <w:r w:rsidDel="00000000" w:rsidR="00000000" w:rsidRPr="00000000">
        <w:rPr>
          <w:rtl w:val="0"/>
        </w:rPr>
        <w:t xml:space="preserve">" link, is styled with a noticeable colour, centred alignment, and an underline effect on hover to enhance navigation and interactivity.</w:t>
      </w:r>
    </w:p>
    <w:p w:rsidR="00000000" w:rsidDel="00000000" w:rsidP="00000000" w:rsidRDefault="00000000" w:rsidRPr="00000000" w14:paraId="00000017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By linking the HTML file to an external CSS file, we allow for easy updates and reuse of styles across multiple pages. This method helps in maintaining a consistent look and feel throughout the website, and demonstrates the importance of external stylesheets in web development.</w:t>
      </w:r>
    </w:p>
    <w:sectPr>
      <w:footerReference r:id="rId9" w:type="default"/>
      <w:footerReference r:id="rId10" w:type="first"/>
      <w:pgSz w:h="16838" w:w="11906" w:orient="portrait"/>
      <w:pgMar w:bottom="1133.8582677165355" w:top="1133.8582677165355" w:left="1133.8582677165355" w:right="1133.8582677165355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nsolas"/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9">
    <w:pPr>
      <w:spacing w:after="0" w:before="400" w:lineRule="auto"/>
      <w:ind w:left="4818.897637795276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180000</wp:posOffset>
          </wp:positionV>
          <wp:extent cx="1352550" cy="312400"/>
          <wp:effectExtent b="0" l="0" r="0" t="0"/>
          <wp:wrapNone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27" l="0" r="0" t="0"/>
                  <a:stretch>
                    <a:fillRect/>
                  </a:stretch>
                </pic:blipFill>
                <pic:spPr>
                  <a:xfrm>
                    <a:off x="0" y="0"/>
                    <a:ext cx="1352550" cy="3124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A">
    <w:pPr>
      <w:spacing w:after="0" w:before="200" w:lineRule="auto"/>
      <w:ind w:left="4818.897637795276" w:hanging="4818.897637795276"/>
      <w:jc w:val="left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Copyright </w:t>
    </w:r>
    <w:r w:rsidDel="00000000" w:rsidR="00000000" w:rsidRPr="00000000">
      <w:rPr>
        <w:rFonts w:ascii="Arial" w:cs="Arial" w:eastAsia="Arial" w:hAnsi="Arial"/>
        <w:color w:val="4d5156"/>
        <w:sz w:val="18"/>
        <w:szCs w:val="18"/>
        <w:highlight w:val="white"/>
        <w:rtl w:val="0"/>
      </w:rPr>
      <w:t xml:space="preserve">© </w:t>
    </w:r>
    <w:r w:rsidDel="00000000" w:rsidR="00000000" w:rsidRPr="00000000">
      <w:rPr>
        <w:sz w:val="18"/>
        <w:szCs w:val="18"/>
        <w:rtl w:val="0"/>
      </w:rPr>
      <w:t xml:space="preserve">2024 HyperionDev. All rights reserved.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color w:val="103452"/>
        <w:sz w:val="22"/>
        <w:szCs w:val="22"/>
        <w:lang w:val="en_GB"/>
      </w:rPr>
    </w:rPrDefault>
    <w:pPrDefault>
      <w:pPr>
        <w:spacing w:after="22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before="400" w:lineRule="auto"/>
    </w:pPr>
    <w:rPr>
      <w:rFonts w:ascii="Montserrat SemiBold" w:cs="Montserrat SemiBold" w:eastAsia="Montserrat SemiBold" w:hAnsi="Montserrat SemiBold"/>
      <w:sz w:val="46"/>
      <w:szCs w:val="46"/>
    </w:rPr>
  </w:style>
  <w:style w:type="paragraph" w:styleId="Heading2">
    <w:name w:val="heading 2"/>
    <w:basedOn w:val="Normal"/>
    <w:next w:val="Normal"/>
    <w:pPr>
      <w:keepNext w:val="1"/>
      <w:keepLines w:val="1"/>
      <w:spacing w:after="180" w:before="360" w:lineRule="auto"/>
    </w:pPr>
    <w:rPr>
      <w:rFonts w:ascii="Montserrat SemiBold" w:cs="Montserrat SemiBold" w:eastAsia="Montserrat SemiBold" w:hAnsi="Montserrat SemiBold"/>
      <w:color w:val="3b8ecf"/>
      <w:sz w:val="38"/>
      <w:szCs w:val="3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00" w:lineRule="auto"/>
    </w:pPr>
    <w:rPr>
      <w:rFonts w:ascii="Montserrat Medium" w:cs="Montserrat Medium" w:eastAsia="Montserrat Medium" w:hAnsi="Montserrat Medium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60" w:lineRule="auto"/>
    </w:pPr>
    <w:rPr>
      <w:rFonts w:ascii="Montserrat Medium" w:cs="Montserrat Medium" w:eastAsia="Montserrat Medium" w:hAnsi="Montserrat Medium"/>
      <w:color w:val="595d6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3b8ecf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6fbc95"/>
      <w:sz w:val="40"/>
      <w:szCs w:val="4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://www.hyperiondev.com/portal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2" Type="http://schemas.openxmlformats.org/officeDocument/2006/relationships/font" Target="fonts/MontserratMedium-boldItalic.ttf"/><Relationship Id="rId9" Type="http://schemas.openxmlformats.org/officeDocument/2006/relationships/font" Target="fonts/MontserratMedium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