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D1799" w14:textId="77777777" w:rsidR="0087707B" w:rsidRDefault="00E306FC">
      <w:pPr>
        <w:rPr>
          <w:sz w:val="60"/>
          <w:szCs w:val="60"/>
        </w:rPr>
      </w:pPr>
      <w:bookmarkStart w:id="0" w:name="_GoBack"/>
      <w:bookmarkEnd w:id="0"/>
      <w:r>
        <w:rPr>
          <w:noProof/>
        </w:rPr>
        <w:drawing>
          <wp:anchor distT="0" distB="0" distL="0" distR="0" simplePos="0" relativeHeight="251658240" behindDoc="0" locked="0" layoutInCell="1" hidden="0" allowOverlap="1" wp14:anchorId="0C2C5CAC" wp14:editId="1CEBED61">
            <wp:simplePos x="0" y="0"/>
            <wp:positionH relativeFrom="column">
              <wp:posOffset>482600</wp:posOffset>
            </wp:positionH>
            <wp:positionV relativeFrom="paragraph">
              <wp:posOffset>254000</wp:posOffset>
            </wp:positionV>
            <wp:extent cx="3418609" cy="685800"/>
            <wp:effectExtent l="0" t="0" r="0" b="0"/>
            <wp:wrapSquare wrapText="bothSides" distT="0" distB="0" distL="0" distR="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18609" cy="685800"/>
                    </a:xfrm>
                    <a:prstGeom prst="rect">
                      <a:avLst/>
                    </a:prstGeom>
                    <a:ln/>
                  </pic:spPr>
                </pic:pic>
              </a:graphicData>
            </a:graphic>
          </wp:anchor>
        </w:drawing>
      </w:r>
    </w:p>
    <w:p w14:paraId="1DAF274B" w14:textId="77777777" w:rsidR="0087707B" w:rsidRDefault="00E306FC">
      <w:pPr>
        <w:rPr>
          <w:sz w:val="60"/>
          <w:szCs w:val="60"/>
        </w:rPr>
      </w:pPr>
      <w:r>
        <w:rPr>
          <w:sz w:val="60"/>
          <w:szCs w:val="60"/>
        </w:rPr>
        <w:t xml:space="preserve"> </w:t>
      </w:r>
      <w:r>
        <w:rPr>
          <w:noProof/>
        </w:rPr>
        <w:drawing>
          <wp:anchor distT="0" distB="0" distL="0" distR="0" simplePos="0" relativeHeight="251659264" behindDoc="0" locked="0" layoutInCell="1" hidden="0" allowOverlap="1" wp14:anchorId="21FE733D" wp14:editId="3997AC33">
            <wp:simplePos x="0" y="0"/>
            <wp:positionH relativeFrom="column">
              <wp:posOffset>577850</wp:posOffset>
            </wp:positionH>
            <wp:positionV relativeFrom="paragraph">
              <wp:posOffset>139700</wp:posOffset>
            </wp:positionV>
            <wp:extent cx="2656967" cy="457200"/>
            <wp:effectExtent l="0" t="0" r="0" b="0"/>
            <wp:wrapSquare wrapText="bothSides" distT="0" distB="0" distL="0" distR="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56967" cy="457200"/>
                    </a:xfrm>
                    <a:prstGeom prst="rect">
                      <a:avLst/>
                    </a:prstGeom>
                    <a:ln/>
                  </pic:spPr>
                </pic:pic>
              </a:graphicData>
            </a:graphic>
          </wp:anchor>
        </w:drawing>
      </w:r>
    </w:p>
    <w:p w14:paraId="63833280" w14:textId="77777777" w:rsidR="0087707B" w:rsidRDefault="0087707B">
      <w:pPr>
        <w:jc w:val="center"/>
        <w:rPr>
          <w:sz w:val="60"/>
          <w:szCs w:val="60"/>
        </w:rPr>
      </w:pPr>
    </w:p>
    <w:p w14:paraId="3B353290" w14:textId="77777777" w:rsidR="0087707B" w:rsidRDefault="00E306FC">
      <w:pPr>
        <w:pStyle w:val="Title"/>
      </w:pPr>
      <w:r>
        <w:t>Hyperledger Sawtooth</w:t>
      </w:r>
      <w:r>
        <w:br/>
        <w:t>for Application Developers</w:t>
      </w:r>
    </w:p>
    <w:p w14:paraId="02E1A4E5" w14:textId="77777777" w:rsidR="0087707B" w:rsidRDefault="0087707B">
      <w:pPr>
        <w:pStyle w:val="Title"/>
      </w:pPr>
      <w:bookmarkStart w:id="1" w:name="_ye5w5psirdid" w:colFirst="0" w:colLast="0"/>
      <w:bookmarkEnd w:id="1"/>
    </w:p>
    <w:p w14:paraId="257F8BDB" w14:textId="77777777" w:rsidR="0087707B" w:rsidRDefault="00E306FC">
      <w:pPr>
        <w:pStyle w:val="Title"/>
        <w:rPr>
          <w:b w:val="0"/>
          <w:sz w:val="48"/>
          <w:szCs w:val="48"/>
        </w:rPr>
      </w:pPr>
      <w:bookmarkStart w:id="2" w:name="_hnpqajcmvfd" w:colFirst="0" w:colLast="0"/>
      <w:bookmarkEnd w:id="2"/>
      <w:r>
        <w:rPr>
          <w:b w:val="0"/>
          <w:sz w:val="48"/>
          <w:szCs w:val="48"/>
        </w:rPr>
        <w:t>Module 1: Introduction</w:t>
      </w:r>
    </w:p>
    <w:p w14:paraId="29251FE9" w14:textId="77777777" w:rsidR="0087707B" w:rsidRDefault="0087707B">
      <w:pPr>
        <w:pStyle w:val="Title"/>
        <w:rPr>
          <w:b w:val="0"/>
          <w:sz w:val="28"/>
          <w:szCs w:val="28"/>
        </w:rPr>
      </w:pPr>
      <w:bookmarkStart w:id="3" w:name="_eru3gzhnr8ci" w:colFirst="0" w:colLast="0"/>
      <w:bookmarkEnd w:id="3"/>
    </w:p>
    <w:p w14:paraId="104605D7" w14:textId="77777777" w:rsidR="0087707B" w:rsidRDefault="00E306FC">
      <w:pPr>
        <w:pStyle w:val="Title"/>
        <w:rPr>
          <w:sz w:val="60"/>
          <w:szCs w:val="60"/>
        </w:rPr>
      </w:pPr>
      <w:bookmarkStart w:id="4" w:name="_t75r5hl2958" w:colFirst="0" w:colLast="0"/>
      <w:bookmarkEnd w:id="4"/>
      <w:r>
        <w:rPr>
          <w:b w:val="0"/>
          <w:sz w:val="28"/>
          <w:szCs w:val="28"/>
        </w:rPr>
        <w:t xml:space="preserve"> </w:t>
      </w:r>
    </w:p>
    <w:p w14:paraId="695AB490" w14:textId="77777777" w:rsidR="0087707B" w:rsidRDefault="00E306FC">
      <w:pPr>
        <w:pStyle w:val="Heading1"/>
      </w:pPr>
      <w:bookmarkStart w:id="5" w:name="_gmk0djuwujd3" w:colFirst="0" w:colLast="0"/>
      <w:bookmarkEnd w:id="5"/>
      <w:r>
        <w:br w:type="page"/>
      </w:r>
    </w:p>
    <w:p w14:paraId="57CDDFA3" w14:textId="77777777" w:rsidR="0087707B" w:rsidRDefault="00E306FC">
      <w:pPr>
        <w:pStyle w:val="Heading1"/>
      </w:pPr>
      <w:bookmarkStart w:id="6" w:name="_h0atruh2fziu" w:colFirst="0" w:colLast="0"/>
      <w:bookmarkEnd w:id="6"/>
      <w:r>
        <w:lastRenderedPageBreak/>
        <w:t>[MODULE 1</w:t>
      </w:r>
      <w:proofErr w:type="gramStart"/>
      <w:r>
        <w:t>]  INTRODUCTION</w:t>
      </w:r>
      <w:proofErr w:type="gramEnd"/>
    </w:p>
    <w:bookmarkStart w:id="7" w:name="_5m627f20d24w" w:colFirst="0" w:colLast="0"/>
    <w:bookmarkEnd w:id="7"/>
    <w:p w14:paraId="10095C90" w14:textId="77777777" w:rsidR="0087707B" w:rsidRDefault="00E306FC">
      <w:pPr>
        <w:pStyle w:val="Heading6"/>
      </w:pPr>
      <w:r>
        <w:rPr>
          <w:noProof/>
        </w:rPr>
        <mc:AlternateContent>
          <mc:Choice Requires="wpg">
            <w:drawing>
              <wp:inline distT="114300" distB="114300" distL="114300" distR="114300" wp14:anchorId="0AB5ED7B" wp14:editId="00645012">
                <wp:extent cx="9144000" cy="38100"/>
                <wp:effectExtent l="0" t="0" r="0" b="0"/>
                <wp:docPr id="4" name="Straight Arrow Connector 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9144000" cy="38100"/>
                        </a:xfrm>
                        <a:prstGeom prst="rect"/>
                        <a:ln/>
                      </pic:spPr>
                    </pic:pic>
                  </a:graphicData>
                </a:graphic>
              </wp:inline>
            </w:drawing>
          </mc:Fallback>
        </mc:AlternateContent>
      </w:r>
      <w:r>
        <w:br/>
        <w:t xml:space="preserve"> Module 1: Introduction</w:t>
      </w:r>
    </w:p>
    <w:p w14:paraId="5230CCD0" w14:textId="77777777" w:rsidR="0087707B" w:rsidRDefault="00E306FC">
      <w:pPr>
        <w:pStyle w:val="Heading4"/>
        <w:numPr>
          <w:ilvl w:val="0"/>
          <w:numId w:val="2"/>
        </w:numPr>
      </w:pPr>
      <w:r>
        <w:t>About This Course</w:t>
      </w:r>
    </w:p>
    <w:p w14:paraId="352E32DC" w14:textId="77777777" w:rsidR="0087707B" w:rsidRDefault="00E306FC">
      <w:pPr>
        <w:pStyle w:val="Heading4"/>
        <w:numPr>
          <w:ilvl w:val="0"/>
          <w:numId w:val="2"/>
        </w:numPr>
      </w:pPr>
      <w:r>
        <w:t>Learning Objectives</w:t>
      </w:r>
    </w:p>
    <w:p w14:paraId="4861FFF5" w14:textId="77777777" w:rsidR="0087707B" w:rsidRDefault="00E306FC">
      <w:pPr>
        <w:pStyle w:val="Heading4"/>
        <w:numPr>
          <w:ilvl w:val="0"/>
          <w:numId w:val="2"/>
        </w:numPr>
      </w:pPr>
      <w:bookmarkStart w:id="8" w:name="_kxot2rpwsmud" w:colFirst="0" w:colLast="0"/>
      <w:bookmarkEnd w:id="8"/>
      <w:r>
        <w:t>Requirements</w:t>
      </w:r>
    </w:p>
    <w:p w14:paraId="72A53244" w14:textId="77777777" w:rsidR="0087707B" w:rsidRDefault="00E306FC">
      <w:pPr>
        <w:pStyle w:val="Heading1"/>
      </w:pPr>
      <w:bookmarkStart w:id="9" w:name="_g4r5jmld1q93" w:colFirst="0" w:colLast="0"/>
      <w:bookmarkEnd w:id="9"/>
      <w:r>
        <w:br w:type="page"/>
      </w:r>
    </w:p>
    <w:p w14:paraId="468659DB" w14:textId="77777777" w:rsidR="0087707B" w:rsidRDefault="00E306FC">
      <w:pPr>
        <w:pStyle w:val="Heading2"/>
      </w:pPr>
      <w:bookmarkStart w:id="10" w:name="_bx2mlbspsx4q" w:colFirst="0" w:colLast="0"/>
      <w:bookmarkEnd w:id="10"/>
      <w:r>
        <w:lastRenderedPageBreak/>
        <w:t>About This Course</w:t>
      </w:r>
    </w:p>
    <w:bookmarkStart w:id="11" w:name="_yv6rj42hbrt0" w:colFirst="0" w:colLast="0"/>
    <w:bookmarkEnd w:id="11"/>
    <w:p w14:paraId="2B3209D7" w14:textId="77777777" w:rsidR="0087707B" w:rsidRDefault="00E306FC">
      <w:pPr>
        <w:pStyle w:val="Heading6"/>
      </w:pPr>
      <w:r>
        <w:rPr>
          <w:noProof/>
        </w:rPr>
        <mc:AlternateContent>
          <mc:Choice Requires="wpg">
            <w:drawing>
              <wp:inline distT="114300" distB="114300" distL="114300" distR="114300" wp14:anchorId="2360617D" wp14:editId="4388AC90">
                <wp:extent cx="9144000" cy="38100"/>
                <wp:effectExtent l="0" t="0" r="0" b="0"/>
                <wp:docPr id="2" name="Straight Arrow Connector 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9144000" cy="38100"/>
                        </a:xfrm>
                        <a:prstGeom prst="rect"/>
                        <a:ln/>
                      </pic:spPr>
                    </pic:pic>
                  </a:graphicData>
                </a:graphic>
              </wp:inline>
            </w:drawing>
          </mc:Fallback>
        </mc:AlternateContent>
      </w:r>
      <w:r>
        <w:br/>
        <w:t xml:space="preserve"> Module 1 &gt; Introduction &gt; About This Course </w:t>
      </w:r>
    </w:p>
    <w:p w14:paraId="39B04A6F" w14:textId="77777777" w:rsidR="0087707B" w:rsidRDefault="00E306FC">
      <w:r>
        <w:t>Welcome to Hyperledger Sawtooth for Application Developers.</w:t>
      </w:r>
    </w:p>
    <w:p w14:paraId="3B24492F" w14:textId="77777777" w:rsidR="0087707B" w:rsidRDefault="00E306FC">
      <w:r>
        <w:t xml:space="preserve">This course is for a developer who wants to write applications for the Hyperledger Sawtooth enterprise blockchain platform. It starts with the basics of blockchain technology and the concepts of permissioned networks, then describes the important features of Sawtooth. </w:t>
      </w:r>
    </w:p>
    <w:p w14:paraId="7A186723" w14:textId="77777777" w:rsidR="0087707B" w:rsidRDefault="00E306FC">
      <w:r>
        <w:t>This course includes an example distributed application, Sawtooth Simple Supply, that is based on a simplified supply-chain example. This application includes a web-app front end, a transaction processor (the equivalent of a smart contract) for the blockchain business logic, and a custom REST API for communication. Learning how to code this sample application will teach you about important Sawtooth concepts and will help you understand how to create your own enterprise-level Sawtooth application.</w:t>
      </w:r>
    </w:p>
    <w:p w14:paraId="1539AC78" w14:textId="77777777" w:rsidR="0087707B" w:rsidRDefault="00E306FC">
      <w:r>
        <w:t xml:space="preserve">This course requires programming experience with Python and JavaScript, or similar languages, as well as general familiarity with </w:t>
      </w:r>
      <w:hyperlink r:id="rId11">
        <w:r>
          <w:rPr>
            <w:color w:val="1155CC"/>
            <w:u w:val="single"/>
          </w:rPr>
          <w:t>protocol buffers (</w:t>
        </w:r>
        <w:proofErr w:type="spellStart"/>
        <w:r>
          <w:rPr>
            <w:color w:val="1155CC"/>
            <w:u w:val="single"/>
          </w:rPr>
          <w:t>protobufs</w:t>
        </w:r>
        <w:proofErr w:type="spellEnd"/>
        <w:r>
          <w:rPr>
            <w:color w:val="1155CC"/>
            <w:u w:val="single"/>
          </w:rPr>
          <w:t>)</w:t>
        </w:r>
      </w:hyperlink>
      <w:r>
        <w:t xml:space="preserve">. It is also helpful, though not required, to understand the basics of the </w:t>
      </w:r>
      <w:hyperlink r:id="rId12">
        <w:proofErr w:type="spellStart"/>
        <w:r>
          <w:rPr>
            <w:color w:val="1155CC"/>
            <w:u w:val="single"/>
          </w:rPr>
          <w:t>ZeroMQ</w:t>
        </w:r>
        <w:proofErr w:type="spellEnd"/>
      </w:hyperlink>
      <w:r>
        <w:t xml:space="preserve"> (ZMQ) messaging library. The custom REST API in this course uses ZMQ to communicate with the validator.</w:t>
      </w:r>
    </w:p>
    <w:p w14:paraId="609A29B8" w14:textId="77777777" w:rsidR="0087707B" w:rsidRDefault="00E306FC">
      <w:pPr>
        <w:pStyle w:val="Heading1"/>
      </w:pPr>
      <w:bookmarkStart w:id="12" w:name="_2k61bvz5xo21" w:colFirst="0" w:colLast="0"/>
      <w:bookmarkEnd w:id="12"/>
      <w:r>
        <w:br w:type="page"/>
      </w:r>
    </w:p>
    <w:p w14:paraId="153F658B" w14:textId="77777777" w:rsidR="0087707B" w:rsidRDefault="00E306FC">
      <w:pPr>
        <w:pStyle w:val="Heading2"/>
      </w:pPr>
      <w:bookmarkStart w:id="13" w:name="_3romejvzmvfw" w:colFirst="0" w:colLast="0"/>
      <w:bookmarkEnd w:id="13"/>
      <w:r>
        <w:lastRenderedPageBreak/>
        <w:t>Learning Objectives</w:t>
      </w:r>
    </w:p>
    <w:bookmarkStart w:id="14" w:name="_nmt2otajf9fn" w:colFirst="0" w:colLast="0"/>
    <w:bookmarkEnd w:id="14"/>
    <w:p w14:paraId="3C2735FA" w14:textId="77777777" w:rsidR="0087707B" w:rsidRDefault="00E306FC">
      <w:pPr>
        <w:pStyle w:val="Heading6"/>
      </w:pPr>
      <w:r>
        <w:rPr>
          <w:noProof/>
        </w:rPr>
        <mc:AlternateContent>
          <mc:Choice Requires="wpg">
            <w:drawing>
              <wp:inline distT="114300" distB="114300" distL="114300" distR="114300" wp14:anchorId="6D50E25B" wp14:editId="5308B94A">
                <wp:extent cx="9144000" cy="38100"/>
                <wp:effectExtent l="0" t="0" r="0" b="0"/>
                <wp:docPr id="1" name="Straight Arrow Connector 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9144000" cy="38100"/>
                        </a:xfrm>
                        <a:prstGeom prst="rect"/>
                        <a:ln/>
                      </pic:spPr>
                    </pic:pic>
                  </a:graphicData>
                </a:graphic>
              </wp:inline>
            </w:drawing>
          </mc:Fallback>
        </mc:AlternateContent>
      </w:r>
      <w:r>
        <w:br/>
        <w:t xml:space="preserve"> Module 1 &gt; Introduction &gt; Learning Objectives </w:t>
      </w:r>
    </w:p>
    <w:p w14:paraId="474E7F4D" w14:textId="77777777" w:rsidR="0087707B" w:rsidRDefault="00E306FC">
      <w:r>
        <w:t>In this course, you will learn:</w:t>
      </w:r>
    </w:p>
    <w:p w14:paraId="297691C1" w14:textId="77777777" w:rsidR="0087707B" w:rsidRDefault="00E306FC">
      <w:pPr>
        <w:pStyle w:val="Heading4"/>
        <w:numPr>
          <w:ilvl w:val="0"/>
          <w:numId w:val="1"/>
        </w:numPr>
        <w:rPr>
          <w:color w:val="000000"/>
        </w:rPr>
      </w:pPr>
      <w:r>
        <w:t xml:space="preserve">Basic blockchain concepts: Blockchain structure and process flow, transactions, blocks, hashes and signing, permissions, and consensus </w:t>
      </w:r>
    </w:p>
    <w:p w14:paraId="44C2585A" w14:textId="77777777" w:rsidR="0087707B" w:rsidRDefault="00E306FC">
      <w:pPr>
        <w:pStyle w:val="Heading4"/>
        <w:numPr>
          <w:ilvl w:val="0"/>
          <w:numId w:val="1"/>
        </w:numPr>
        <w:rPr>
          <w:color w:val="000000"/>
        </w:rPr>
      </w:pPr>
      <w:r>
        <w:t>Hyperledger Sawtooth, an enterprise blockchain solution for building, deploying, and running distributed ledgers that provides a flexible and modular platform for distributed applications</w:t>
      </w:r>
    </w:p>
    <w:p w14:paraId="6EC45A38" w14:textId="77777777" w:rsidR="0087707B" w:rsidRDefault="00E306FC">
      <w:pPr>
        <w:pStyle w:val="Heading4"/>
        <w:numPr>
          <w:ilvl w:val="0"/>
          <w:numId w:val="1"/>
        </w:numPr>
        <w:rPr>
          <w:color w:val="000000"/>
        </w:rPr>
      </w:pPr>
      <w:bookmarkStart w:id="15" w:name="_lp5nurlaj55o" w:colFirst="0" w:colLast="0"/>
      <w:bookmarkEnd w:id="15"/>
      <w:r>
        <w:t>Principles of application design for the Sawtooth platform</w:t>
      </w:r>
    </w:p>
    <w:p w14:paraId="7DC61B43" w14:textId="77777777" w:rsidR="0087707B" w:rsidRDefault="00E306FC">
      <w:pPr>
        <w:pStyle w:val="Heading4"/>
        <w:numPr>
          <w:ilvl w:val="0"/>
          <w:numId w:val="1"/>
        </w:numPr>
        <w:rPr>
          <w:color w:val="000000"/>
        </w:rPr>
      </w:pPr>
      <w:bookmarkStart w:id="16" w:name="_jijrqokqrinf" w:colFirst="0" w:colLast="0"/>
      <w:bookmarkEnd w:id="16"/>
      <w:r>
        <w:t>Creating a full-featured Sawtooth application using the included Sawtooth Simple Supply application</w:t>
      </w:r>
    </w:p>
    <w:p w14:paraId="3410E289" w14:textId="77777777" w:rsidR="0087707B" w:rsidRDefault="00E306FC">
      <w:pPr>
        <w:pStyle w:val="Heading4"/>
        <w:numPr>
          <w:ilvl w:val="0"/>
          <w:numId w:val="1"/>
        </w:numPr>
        <w:pBdr>
          <w:top w:val="nil"/>
          <w:left w:val="nil"/>
          <w:bottom w:val="nil"/>
          <w:right w:val="nil"/>
          <w:between w:val="nil"/>
        </w:pBdr>
      </w:pPr>
      <w:bookmarkStart w:id="17" w:name="_wxmnt4n3whn7" w:colFirst="0" w:colLast="0"/>
      <w:bookmarkEnd w:id="17"/>
      <w:r>
        <w:t>Running and troubleshooting an application</w:t>
      </w:r>
    </w:p>
    <w:p w14:paraId="06CF6BBA" w14:textId="77777777" w:rsidR="0087707B" w:rsidRDefault="00E306FC">
      <w:r>
        <w:br w:type="page"/>
      </w:r>
    </w:p>
    <w:p w14:paraId="5E647CC2" w14:textId="77777777" w:rsidR="0087707B" w:rsidRDefault="00E306FC">
      <w:pPr>
        <w:pStyle w:val="Heading2"/>
      </w:pPr>
      <w:bookmarkStart w:id="18" w:name="_44qk568uop0r" w:colFirst="0" w:colLast="0"/>
      <w:bookmarkEnd w:id="18"/>
      <w:r>
        <w:lastRenderedPageBreak/>
        <w:t>Requirements</w:t>
      </w:r>
    </w:p>
    <w:bookmarkStart w:id="19" w:name="_47skbzy8s2mp" w:colFirst="0" w:colLast="0"/>
    <w:bookmarkEnd w:id="19"/>
    <w:p w14:paraId="50131589" w14:textId="77777777" w:rsidR="0087707B" w:rsidRDefault="00E306FC">
      <w:pPr>
        <w:pStyle w:val="Heading6"/>
      </w:pPr>
      <w:r>
        <w:rPr>
          <w:noProof/>
        </w:rPr>
        <mc:AlternateContent>
          <mc:Choice Requires="wpg">
            <w:drawing>
              <wp:inline distT="114300" distB="114300" distL="114300" distR="114300" wp14:anchorId="10B92C05" wp14:editId="2ADA7104">
                <wp:extent cx="9144000" cy="38100"/>
                <wp:effectExtent l="0" t="0" r="0" b="0"/>
                <wp:docPr id="3" name="Straight Arrow Connector 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9144000" cy="38100"/>
                        </a:xfrm>
                        <a:prstGeom prst="rect"/>
                        <a:ln/>
                      </pic:spPr>
                    </pic:pic>
                  </a:graphicData>
                </a:graphic>
              </wp:inline>
            </w:drawing>
          </mc:Fallback>
        </mc:AlternateContent>
      </w:r>
      <w:r>
        <w:br/>
        <w:t xml:space="preserve">Module 1 &gt; Introduction &gt; Requirements </w:t>
      </w:r>
    </w:p>
    <w:p w14:paraId="072E1AAA" w14:textId="77777777" w:rsidR="0087707B" w:rsidRDefault="00E306FC">
      <w:r>
        <w:t>This course is for an experienced application developer who is familiar with:</w:t>
      </w:r>
    </w:p>
    <w:p w14:paraId="0EC1A2D5" w14:textId="77777777" w:rsidR="0087707B" w:rsidRDefault="00E306FC">
      <w:pPr>
        <w:pStyle w:val="Heading4"/>
        <w:numPr>
          <w:ilvl w:val="0"/>
          <w:numId w:val="3"/>
        </w:numPr>
      </w:pPr>
      <w:bookmarkStart w:id="20" w:name="_po0g4bqqxbc" w:colFirst="0" w:colLast="0"/>
      <w:bookmarkEnd w:id="20"/>
      <w:r>
        <w:t>Docker</w:t>
      </w:r>
    </w:p>
    <w:p w14:paraId="35908C43" w14:textId="77777777" w:rsidR="0087707B" w:rsidRDefault="00E306FC">
      <w:pPr>
        <w:pStyle w:val="Heading4"/>
        <w:numPr>
          <w:ilvl w:val="0"/>
          <w:numId w:val="3"/>
        </w:numPr>
      </w:pPr>
      <w:r>
        <w:t>Python 3</w:t>
      </w:r>
    </w:p>
    <w:p w14:paraId="0561B9BD" w14:textId="77777777" w:rsidR="0087707B" w:rsidRDefault="00E306FC">
      <w:pPr>
        <w:pStyle w:val="Heading4"/>
        <w:numPr>
          <w:ilvl w:val="0"/>
          <w:numId w:val="3"/>
        </w:numPr>
      </w:pPr>
      <w:r>
        <w:t>JavaScript</w:t>
      </w:r>
    </w:p>
    <w:p w14:paraId="111F4182" w14:textId="77777777" w:rsidR="0087707B" w:rsidRDefault="006B7D2A">
      <w:pPr>
        <w:pStyle w:val="Heading4"/>
        <w:numPr>
          <w:ilvl w:val="0"/>
          <w:numId w:val="3"/>
        </w:numPr>
      </w:pPr>
      <w:hyperlink r:id="rId15">
        <w:r w:rsidR="00E306FC">
          <w:rPr>
            <w:color w:val="1155CC"/>
            <w:u w:val="single"/>
          </w:rPr>
          <w:t>Protocol buffers</w:t>
        </w:r>
      </w:hyperlink>
      <w:r w:rsidR="00E306FC">
        <w:t xml:space="preserve"> (</w:t>
      </w:r>
      <w:proofErr w:type="spellStart"/>
      <w:r w:rsidR="00E306FC">
        <w:t>protobufs</w:t>
      </w:r>
      <w:proofErr w:type="spellEnd"/>
      <w:r w:rsidR="00E306FC">
        <w:t>)</w:t>
      </w:r>
    </w:p>
    <w:bookmarkStart w:id="21" w:name="_4yvn83n33xc1" w:colFirst="0" w:colLast="0"/>
    <w:bookmarkEnd w:id="21"/>
    <w:p w14:paraId="7720D464" w14:textId="77777777" w:rsidR="0087707B" w:rsidRDefault="00E306FC">
      <w:pPr>
        <w:pStyle w:val="Heading4"/>
        <w:numPr>
          <w:ilvl w:val="0"/>
          <w:numId w:val="3"/>
        </w:numPr>
      </w:pPr>
      <w:r>
        <w:rPr>
          <w:color w:val="1155CC"/>
          <w:u w:val="single"/>
        </w:rPr>
        <w:fldChar w:fldCharType="begin"/>
      </w:r>
      <w:r>
        <w:rPr>
          <w:color w:val="1155CC"/>
          <w:u w:val="single"/>
        </w:rPr>
        <w:instrText xml:space="preserve"> HYPERLINK "http://zeromq.org" \h </w:instrText>
      </w:r>
      <w:r>
        <w:rPr>
          <w:color w:val="1155CC"/>
          <w:u w:val="single"/>
        </w:rPr>
        <w:fldChar w:fldCharType="separate"/>
      </w:r>
      <w:proofErr w:type="spellStart"/>
      <w:r>
        <w:rPr>
          <w:color w:val="1155CC"/>
          <w:u w:val="single"/>
        </w:rPr>
        <w:t>ZeroMQ</w:t>
      </w:r>
      <w:proofErr w:type="spellEnd"/>
      <w:r>
        <w:rPr>
          <w:color w:val="1155CC"/>
          <w:u w:val="single"/>
        </w:rPr>
        <w:fldChar w:fldCharType="end"/>
      </w:r>
      <w:r>
        <w:t xml:space="preserve"> distributed messaging (also called 0MQ or ZMQ)</w:t>
      </w:r>
    </w:p>
    <w:p w14:paraId="4180FB10" w14:textId="77777777" w:rsidR="0087707B" w:rsidRDefault="00E306FC">
      <w:r>
        <w:t xml:space="preserve">You will need the current version of </w:t>
      </w:r>
      <w:hyperlink r:id="rId16">
        <w:r>
          <w:rPr>
            <w:color w:val="1155CC"/>
            <w:u w:val="single"/>
          </w:rPr>
          <w:t>Docker Engine</w:t>
        </w:r>
      </w:hyperlink>
      <w:r>
        <w:t xml:space="preserve"> and </w:t>
      </w:r>
      <w:hyperlink r:id="rId17">
        <w:r>
          <w:rPr>
            <w:color w:val="1155CC"/>
            <w:u w:val="single"/>
          </w:rPr>
          <w:t>Docker Compose</w:t>
        </w:r>
      </w:hyperlink>
      <w:r>
        <w:t xml:space="preserve"> to use this course and build the example application.</w:t>
      </w:r>
    </w:p>
    <w:sectPr w:rsidR="0087707B">
      <w:footerReference w:type="default" r:id="rId18"/>
      <w:headerReference w:type="first" r:id="rId19"/>
      <w:footerReference w:type="first" r:id="rId20"/>
      <w:pgSz w:w="15840" w:h="12240"/>
      <w:pgMar w:top="1080" w:right="1080" w:bottom="360" w:left="3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79218" w14:textId="77777777" w:rsidR="006B7D2A" w:rsidRDefault="006B7D2A">
      <w:pPr>
        <w:spacing w:before="0" w:after="0" w:line="240" w:lineRule="auto"/>
      </w:pPr>
      <w:r>
        <w:separator/>
      </w:r>
    </w:p>
  </w:endnote>
  <w:endnote w:type="continuationSeparator" w:id="0">
    <w:p w14:paraId="3EC55C58" w14:textId="77777777" w:rsidR="006B7D2A" w:rsidRDefault="006B7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Proxima Nova Semibold">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67319" w14:textId="77777777" w:rsidR="0087707B" w:rsidRDefault="006B7D2A">
    <w:pPr>
      <w:spacing w:before="0" w:after="0" w:line="240" w:lineRule="auto"/>
      <w:ind w:left="0" w:right="-360"/>
      <w:rPr>
        <w:color w:val="999999"/>
        <w:sz w:val="16"/>
        <w:szCs w:val="16"/>
      </w:rPr>
    </w:pPr>
    <w:r>
      <w:pict w14:anchorId="594C52E2">
        <v:rect id="_x0000_i1025" style="width:0;height:1.5pt" o:hralign="center" o:hrstd="t" o:hr="t" fillcolor="#a0a0a0" stroked="f"/>
      </w:pict>
    </w:r>
  </w:p>
  <w:p w14:paraId="6D4A8AA1" w14:textId="77777777" w:rsidR="0087707B" w:rsidRDefault="00E306FC">
    <w:pPr>
      <w:spacing w:before="0" w:after="200" w:line="240" w:lineRule="auto"/>
      <w:ind w:left="0" w:right="-360"/>
      <w:rPr>
        <w:sz w:val="24"/>
        <w:szCs w:val="24"/>
      </w:rPr>
    </w:pPr>
    <w:r>
      <w:rPr>
        <w:sz w:val="24"/>
        <w:szCs w:val="24"/>
      </w:rPr>
      <w:t xml:space="preserve"> </w:t>
    </w:r>
    <w:r>
      <w:rPr>
        <w:noProof/>
        <w:sz w:val="24"/>
        <w:szCs w:val="24"/>
      </w:rPr>
      <w:drawing>
        <wp:inline distT="0" distB="0" distL="0" distR="0" wp14:anchorId="60149DE3" wp14:editId="11F9FBFD">
          <wp:extent cx="347313" cy="32854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78476"/>
                  <a:stretch>
                    <a:fillRect/>
                  </a:stretch>
                </pic:blipFill>
                <pic:spPr>
                  <a:xfrm>
                    <a:off x="0" y="0"/>
                    <a:ext cx="347313" cy="328540"/>
                  </a:xfrm>
                  <a:prstGeom prst="rect">
                    <a:avLst/>
                  </a:prstGeom>
                  <a:ln/>
                </pic:spPr>
              </pic:pic>
            </a:graphicData>
          </a:graphic>
        </wp:inline>
      </w:drawing>
    </w:r>
    <w:r>
      <w:rPr>
        <w:noProof/>
        <w:sz w:val="24"/>
        <w:szCs w:val="24"/>
      </w:rPr>
      <w:drawing>
        <wp:inline distT="0" distB="0" distL="0" distR="0" wp14:anchorId="3E44C950" wp14:editId="6FEBE8F0">
          <wp:extent cx="346927" cy="3556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l="65934" t="18187" r="21130"/>
                  <a:stretch>
                    <a:fillRect/>
                  </a:stretch>
                </pic:blipFill>
                <pic:spPr>
                  <a:xfrm>
                    <a:off x="0" y="0"/>
                    <a:ext cx="346927" cy="355600"/>
                  </a:xfrm>
                  <a:prstGeom prst="rect">
                    <a:avLst/>
                  </a:prstGeom>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Hyperledger Sawtooth for Application Developers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fldChar w:fldCharType="begin"/>
    </w:r>
    <w:r>
      <w:rPr>
        <w:sz w:val="24"/>
        <w:szCs w:val="24"/>
      </w:rPr>
      <w:instrText>PAGE</w:instrText>
    </w:r>
    <w:r>
      <w:rPr>
        <w:sz w:val="24"/>
        <w:szCs w:val="24"/>
      </w:rPr>
      <w:fldChar w:fldCharType="separate"/>
    </w:r>
    <w:r w:rsidR="008D0F61">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6D4CB" w14:textId="77777777" w:rsidR="0087707B" w:rsidRDefault="00E306FC">
    <w:pPr>
      <w:spacing w:after="280" w:line="268" w:lineRule="auto"/>
      <w:jc w:val="center"/>
    </w:pPr>
    <w:r>
      <w:rPr>
        <w:color w:val="999999"/>
        <w:sz w:val="20"/>
        <w:szCs w:val="20"/>
      </w:rPr>
      <w:t xml:space="preserve">This work is licensed under the Creative Commons Attribution 4.0 International License. To view a copy of this license, visit </w:t>
    </w:r>
    <w:hyperlink r:id="rId1">
      <w:r>
        <w:rPr>
          <w:color w:val="999999"/>
          <w:sz w:val="20"/>
          <w:szCs w:val="20"/>
        </w:rPr>
        <w:t>http://creativecommons.org/licenses/by/4.0/</w:t>
      </w:r>
    </w:hyperlink>
    <w:r>
      <w:rPr>
        <w:color w:val="999999"/>
        <w:sz w:val="20"/>
        <w:szCs w:val="20"/>
      </w:rPr>
      <w:t xml:space="preserve"> or send a letter to Creative Commons, PO Box 1866, Mountain View, CA 94042,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C15F0" w14:textId="77777777" w:rsidR="006B7D2A" w:rsidRDefault="006B7D2A">
      <w:pPr>
        <w:spacing w:before="0" w:after="0" w:line="240" w:lineRule="auto"/>
      </w:pPr>
      <w:r>
        <w:separator/>
      </w:r>
    </w:p>
  </w:footnote>
  <w:footnote w:type="continuationSeparator" w:id="0">
    <w:p w14:paraId="67657A2D" w14:textId="77777777" w:rsidR="006B7D2A" w:rsidRDefault="006B7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BECB" w14:textId="77777777" w:rsidR="0087707B" w:rsidRDefault="008770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83E45"/>
    <w:multiLevelType w:val="multilevel"/>
    <w:tmpl w:val="37A663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C844DB6"/>
    <w:multiLevelType w:val="multilevel"/>
    <w:tmpl w:val="F76E0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87877C4"/>
    <w:multiLevelType w:val="multilevel"/>
    <w:tmpl w:val="D6168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07B"/>
    <w:rsid w:val="006B7D2A"/>
    <w:rsid w:val="0087707B"/>
    <w:rsid w:val="008D0F61"/>
    <w:rsid w:val="00D24BEE"/>
    <w:rsid w:val="00E3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B938"/>
  <w15:docId w15:val="{C37605D3-260E-4FCB-8B3A-4F881DFF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8"/>
        <w:szCs w:val="28"/>
        <w:lang w:val="en" w:eastAsia="en-US" w:bidi="ar-SA"/>
      </w:rPr>
    </w:rPrDefault>
    <w:pPrDefault>
      <w:pPr>
        <w:spacing w:before="280" w:after="140" w:line="271"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line="264" w:lineRule="auto"/>
      <w:ind w:left="0"/>
      <w:outlineLvl w:val="0"/>
    </w:pPr>
    <w:rPr>
      <w:b/>
      <w:color w:val="0076BC"/>
      <w:sz w:val="40"/>
      <w:szCs w:val="40"/>
    </w:rPr>
  </w:style>
  <w:style w:type="paragraph" w:styleId="Heading2">
    <w:name w:val="heading 2"/>
    <w:basedOn w:val="Normal"/>
    <w:next w:val="Normal"/>
    <w:uiPriority w:val="9"/>
    <w:unhideWhenUsed/>
    <w:qFormat/>
    <w:pPr>
      <w:keepNext/>
      <w:keepLines/>
      <w:spacing w:before="0" w:after="0" w:line="264" w:lineRule="auto"/>
      <w:ind w:left="0"/>
      <w:outlineLvl w:val="1"/>
    </w:pPr>
    <w:rPr>
      <w:b/>
      <w:color w:val="0076BC"/>
    </w:rPr>
  </w:style>
  <w:style w:type="paragraph" w:styleId="Heading3">
    <w:name w:val="heading 3"/>
    <w:basedOn w:val="Normal"/>
    <w:next w:val="Normal"/>
    <w:uiPriority w:val="9"/>
    <w:unhideWhenUsed/>
    <w:qFormat/>
    <w:pPr>
      <w:keepNext/>
      <w:keepLines/>
      <w:spacing w:before="0" w:after="0" w:line="264" w:lineRule="auto"/>
      <w:ind w:left="0"/>
      <w:outlineLvl w:val="2"/>
    </w:pPr>
    <w:rPr>
      <w:rFonts w:ascii="Proxima Nova Semibold" w:eastAsia="Proxima Nova Semibold" w:hAnsi="Proxima Nova Semibold" w:cs="Proxima Nova Semibold"/>
      <w:color w:val="0076BC"/>
    </w:rPr>
  </w:style>
  <w:style w:type="paragraph" w:styleId="Heading4">
    <w:name w:val="heading 4"/>
    <w:basedOn w:val="Normal"/>
    <w:next w:val="Normal"/>
    <w:uiPriority w:val="9"/>
    <w:unhideWhenUsed/>
    <w:qFormat/>
    <w:pPr>
      <w:keepNext/>
      <w:keepLines/>
      <w:spacing w:before="180" w:after="0"/>
      <w:ind w:left="1440" w:hanging="360"/>
      <w:outlineLvl w:val="3"/>
    </w:pPr>
  </w:style>
  <w:style w:type="paragraph" w:styleId="Heading5">
    <w:name w:val="heading 5"/>
    <w:basedOn w:val="Normal"/>
    <w:next w:val="Normal"/>
    <w:uiPriority w:val="9"/>
    <w:unhideWhenUsed/>
    <w:qFormat/>
    <w:pPr>
      <w:keepNext/>
      <w:keepLines/>
      <w:spacing w:before="0" w:after="60" w:line="240" w:lineRule="auto"/>
      <w:ind w:left="0"/>
      <w:outlineLvl w:val="4"/>
    </w:pPr>
    <w:rPr>
      <w:sz w:val="32"/>
      <w:szCs w:val="32"/>
    </w:rPr>
  </w:style>
  <w:style w:type="paragraph" w:styleId="Heading6">
    <w:name w:val="heading 6"/>
    <w:basedOn w:val="Normal"/>
    <w:next w:val="Normal"/>
    <w:uiPriority w:val="9"/>
    <w:unhideWhenUsed/>
    <w:qFormat/>
    <w:pPr>
      <w:keepNext/>
      <w:keepLines/>
      <w:spacing w:before="0" w:after="480" w:line="240" w:lineRule="auto"/>
      <w:ind w:left="0"/>
      <w:outlineLvl w:val="5"/>
    </w:pPr>
    <w:rPr>
      <w:color w:val="99999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jc w:val="center"/>
    </w:pPr>
    <w:rPr>
      <w:b/>
      <w:sz w:val="72"/>
      <w:szCs w:val="72"/>
    </w:rPr>
  </w:style>
  <w:style w:type="paragraph" w:styleId="Subtitle">
    <w:name w:val="Subtitle"/>
    <w:basedOn w:val="Normal"/>
    <w:next w:val="Normal"/>
    <w:uiPriority w:val="11"/>
    <w:qFormat/>
    <w:pPr>
      <w:keepNext/>
      <w:keepLines/>
      <w:spacing w:before="0" w:after="0" w:line="273" w:lineRule="auto"/>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zeromq.org" TargetMode="External"/><Relationship Id="rId17" Type="http://schemas.openxmlformats.org/officeDocument/2006/relationships/hyperlink" Target="https://docs.docker.com/compose/install/" TargetMode="External"/><Relationship Id="rId2" Type="http://schemas.openxmlformats.org/officeDocument/2006/relationships/styles" Target="styles.xml"/><Relationship Id="rId16" Type="http://schemas.openxmlformats.org/officeDocument/2006/relationships/hyperlink" Target="https://docs.docker.com/instal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protocol-buffers/" TargetMode="External"/><Relationship Id="rId5" Type="http://schemas.openxmlformats.org/officeDocument/2006/relationships/footnotes" Target="footnotes.xml"/><Relationship Id="rId15" Type="http://schemas.openxmlformats.org/officeDocument/2006/relationships/hyperlink" Target="https://developers.google.com/protocol-buffers/"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2352</Characters>
  <Application>Microsoft Office Word</Application>
  <DocSecurity>0</DocSecurity>
  <Lines>65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Daniel</dc:creator>
  <cp:keywords>CTPClassification=CTP_NT</cp:keywords>
  <cp:lastModifiedBy>Anderson, Daniel</cp:lastModifiedBy>
  <cp:revision>4</cp:revision>
  <cp:lastPrinted>2019-07-23T22:59:00Z</cp:lastPrinted>
  <dcterms:created xsi:type="dcterms:W3CDTF">2019-07-23T20:44:00Z</dcterms:created>
  <dcterms:modified xsi:type="dcterms:W3CDTF">2019-07-23T23:00:00Z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453356fe-e7b7-4117-a99b-685b15a30759</vt:lpwstr>
  </property>
  <property fmtid="{D5CDD505-2E9C-101B-9397-08002B2CF9AE}" pid="3" name="CTP_TimeStamp">
    <vt:lpwstr>2019-07-23 23:00:28Z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