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8FCC5" w14:textId="77777777" w:rsidR="00BB274E" w:rsidRDefault="000D56C7">
      <w:pPr>
        <w:rPr>
          <w:sz w:val="60"/>
          <w:szCs w:val="60"/>
        </w:rPr>
      </w:pPr>
      <w:bookmarkStart w:id="0" w:name="_GoBack"/>
      <w:bookmarkEnd w:id="0"/>
      <w:r>
        <w:rPr>
          <w:noProof/>
        </w:rPr>
        <w:drawing>
          <wp:anchor distT="0" distB="0" distL="0" distR="0" simplePos="0" relativeHeight="251658240" behindDoc="0" locked="0" layoutInCell="1" hidden="0" allowOverlap="1" wp14:anchorId="334D576E" wp14:editId="391FDC45">
            <wp:simplePos x="0" y="0"/>
            <wp:positionH relativeFrom="column">
              <wp:posOffset>482600</wp:posOffset>
            </wp:positionH>
            <wp:positionV relativeFrom="paragraph">
              <wp:posOffset>254000</wp:posOffset>
            </wp:positionV>
            <wp:extent cx="3418609" cy="685800"/>
            <wp:effectExtent l="0" t="0" r="0" b="0"/>
            <wp:wrapSquare wrapText="bothSides" distT="0" distB="0" distL="0" distR="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18609" cy="685800"/>
                    </a:xfrm>
                    <a:prstGeom prst="rect">
                      <a:avLst/>
                    </a:prstGeom>
                    <a:ln/>
                  </pic:spPr>
                </pic:pic>
              </a:graphicData>
            </a:graphic>
          </wp:anchor>
        </w:drawing>
      </w:r>
    </w:p>
    <w:p w14:paraId="4AA5C6C4" w14:textId="77777777" w:rsidR="00BB274E" w:rsidRDefault="000D56C7">
      <w:pPr>
        <w:rPr>
          <w:sz w:val="60"/>
          <w:szCs w:val="60"/>
        </w:rPr>
      </w:pPr>
      <w:r>
        <w:rPr>
          <w:sz w:val="60"/>
          <w:szCs w:val="60"/>
        </w:rPr>
        <w:t xml:space="preserve"> </w:t>
      </w:r>
      <w:r>
        <w:rPr>
          <w:noProof/>
        </w:rPr>
        <w:drawing>
          <wp:anchor distT="0" distB="0" distL="0" distR="0" simplePos="0" relativeHeight="251659264" behindDoc="0" locked="0" layoutInCell="1" hidden="0" allowOverlap="1" wp14:anchorId="16521D95" wp14:editId="6745A0C9">
            <wp:simplePos x="0" y="0"/>
            <wp:positionH relativeFrom="column">
              <wp:posOffset>577850</wp:posOffset>
            </wp:positionH>
            <wp:positionV relativeFrom="paragraph">
              <wp:posOffset>139700</wp:posOffset>
            </wp:positionV>
            <wp:extent cx="2656967" cy="457200"/>
            <wp:effectExtent l="0" t="0" r="0" b="0"/>
            <wp:wrapSquare wrapText="bothSides" distT="0" distB="0" distL="0" distR="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56967" cy="457200"/>
                    </a:xfrm>
                    <a:prstGeom prst="rect">
                      <a:avLst/>
                    </a:prstGeom>
                    <a:ln/>
                  </pic:spPr>
                </pic:pic>
              </a:graphicData>
            </a:graphic>
          </wp:anchor>
        </w:drawing>
      </w:r>
    </w:p>
    <w:p w14:paraId="54C725B1" w14:textId="77777777" w:rsidR="00BB274E" w:rsidRDefault="00BB274E">
      <w:pPr>
        <w:jc w:val="center"/>
        <w:rPr>
          <w:sz w:val="60"/>
          <w:szCs w:val="60"/>
        </w:rPr>
      </w:pPr>
    </w:p>
    <w:p w14:paraId="76FDE4FE" w14:textId="77777777" w:rsidR="00BB274E" w:rsidRDefault="000D56C7">
      <w:pPr>
        <w:pStyle w:val="Title"/>
      </w:pPr>
      <w:r>
        <w:t>Hyperledger Sawtooth</w:t>
      </w:r>
      <w:r>
        <w:br/>
        <w:t>for Application Developers</w:t>
      </w:r>
    </w:p>
    <w:p w14:paraId="0546E17C" w14:textId="77777777" w:rsidR="00BB274E" w:rsidRDefault="00BB274E">
      <w:pPr>
        <w:pStyle w:val="Title"/>
      </w:pPr>
      <w:bookmarkStart w:id="1" w:name="_ye5w5psirdid" w:colFirst="0" w:colLast="0"/>
      <w:bookmarkEnd w:id="1"/>
    </w:p>
    <w:p w14:paraId="0B44F33E" w14:textId="77777777" w:rsidR="00BB274E" w:rsidRDefault="000D56C7">
      <w:pPr>
        <w:pStyle w:val="Title"/>
        <w:rPr>
          <w:b w:val="0"/>
          <w:sz w:val="48"/>
          <w:szCs w:val="48"/>
        </w:rPr>
      </w:pPr>
      <w:bookmarkStart w:id="2" w:name="_hnpqajcmvfd" w:colFirst="0" w:colLast="0"/>
      <w:bookmarkEnd w:id="2"/>
      <w:r>
        <w:rPr>
          <w:b w:val="0"/>
          <w:sz w:val="48"/>
          <w:szCs w:val="48"/>
        </w:rPr>
        <w:t>Module 7: Course Conclusion</w:t>
      </w:r>
    </w:p>
    <w:p w14:paraId="6F3456E8" w14:textId="77777777" w:rsidR="00BB274E" w:rsidRDefault="000D56C7">
      <w:pPr>
        <w:pStyle w:val="Title"/>
      </w:pPr>
      <w:bookmarkStart w:id="3" w:name="_eru3gzhnr8ci" w:colFirst="0" w:colLast="0"/>
      <w:bookmarkEnd w:id="3"/>
      <w:r>
        <w:br w:type="page"/>
      </w:r>
    </w:p>
    <w:p w14:paraId="45F6E3C3" w14:textId="77777777" w:rsidR="00BB274E" w:rsidRDefault="000D56C7">
      <w:pPr>
        <w:pStyle w:val="Heading1"/>
      </w:pPr>
      <w:bookmarkStart w:id="4" w:name="_j9o4qrmzudd8" w:colFirst="0" w:colLast="0"/>
      <w:bookmarkEnd w:id="4"/>
      <w:r>
        <w:lastRenderedPageBreak/>
        <w:t>[MODULE 7</w:t>
      </w:r>
      <w:proofErr w:type="gramStart"/>
      <w:r>
        <w:t>]  Course</w:t>
      </w:r>
      <w:proofErr w:type="gramEnd"/>
      <w:r>
        <w:t xml:space="preserve"> Conclusion</w:t>
      </w:r>
    </w:p>
    <w:bookmarkStart w:id="5" w:name="_atff4whcsjmd" w:colFirst="0" w:colLast="0"/>
    <w:bookmarkEnd w:id="5"/>
    <w:p w14:paraId="2B8C95D2" w14:textId="77777777" w:rsidR="00BB274E" w:rsidRDefault="000D56C7">
      <w:pPr>
        <w:pStyle w:val="Heading6"/>
      </w:pPr>
      <w:r>
        <w:rPr>
          <w:noProof/>
        </w:rPr>
        <mc:AlternateContent>
          <mc:Choice Requires="wpg">
            <w:drawing>
              <wp:inline distT="114300" distB="114300" distL="114300" distR="114300" wp14:anchorId="7536400B" wp14:editId="3D43DDF5">
                <wp:extent cx="9144000" cy="38100"/>
                <wp:effectExtent l="0" t="0" r="0" b="0"/>
                <wp:docPr id="6" name="Straight Arrow Connector 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9144000" cy="38100"/>
                        </a:xfrm>
                        <a:prstGeom prst="rect"/>
                        <a:ln/>
                      </pic:spPr>
                    </pic:pic>
                  </a:graphicData>
                </a:graphic>
              </wp:inline>
            </w:drawing>
          </mc:Fallback>
        </mc:AlternateContent>
      </w:r>
      <w:r>
        <w:br/>
        <w:t xml:space="preserve">Module 7: Course Conclusion </w:t>
      </w:r>
    </w:p>
    <w:p w14:paraId="4B5C54EE" w14:textId="77777777" w:rsidR="00BB274E" w:rsidRDefault="000D56C7">
      <w:pPr>
        <w:pStyle w:val="Heading4"/>
        <w:numPr>
          <w:ilvl w:val="0"/>
          <w:numId w:val="4"/>
        </w:numPr>
      </w:pPr>
      <w:bookmarkStart w:id="6" w:name="_1jj4e9dkvtn2" w:colFirst="0" w:colLast="0"/>
      <w:bookmarkEnd w:id="6"/>
      <w:r>
        <w:t>Summary</w:t>
      </w:r>
    </w:p>
    <w:p w14:paraId="30331EC8" w14:textId="77777777" w:rsidR="00BB274E" w:rsidRDefault="000D56C7">
      <w:pPr>
        <w:pStyle w:val="Heading4"/>
        <w:numPr>
          <w:ilvl w:val="0"/>
          <w:numId w:val="4"/>
        </w:numPr>
      </w:pPr>
      <w:bookmarkStart w:id="7" w:name="_14dsivnoxmfs" w:colFirst="0" w:colLast="0"/>
      <w:bookmarkEnd w:id="7"/>
      <w:r>
        <w:t>Resources and References</w:t>
      </w:r>
    </w:p>
    <w:p w14:paraId="34309CD9" w14:textId="77777777" w:rsidR="00BB274E" w:rsidRDefault="000D56C7">
      <w:pPr>
        <w:pStyle w:val="Heading4"/>
        <w:numPr>
          <w:ilvl w:val="0"/>
          <w:numId w:val="4"/>
        </w:numPr>
      </w:pPr>
      <w:bookmarkStart w:id="8" w:name="_1g7ihawovipx" w:colFirst="0" w:colLast="0"/>
      <w:bookmarkEnd w:id="8"/>
      <w:r>
        <w:t>Glossary</w:t>
      </w:r>
    </w:p>
    <w:p w14:paraId="47FE0188" w14:textId="77777777" w:rsidR="00BB274E" w:rsidRDefault="000D56C7">
      <w:pPr>
        <w:pStyle w:val="Heading1"/>
      </w:pPr>
      <w:bookmarkStart w:id="9" w:name="_j0ini2qeeb4j" w:colFirst="0" w:colLast="0"/>
      <w:bookmarkEnd w:id="9"/>
      <w:r>
        <w:br w:type="page"/>
      </w:r>
    </w:p>
    <w:p w14:paraId="768D89EE" w14:textId="77777777" w:rsidR="00BB274E" w:rsidRDefault="000D56C7">
      <w:pPr>
        <w:pStyle w:val="Heading1"/>
      </w:pPr>
      <w:bookmarkStart w:id="10" w:name="_yfqifzdv9gqr" w:colFirst="0" w:colLast="0"/>
      <w:bookmarkEnd w:id="10"/>
      <w:r>
        <w:lastRenderedPageBreak/>
        <w:t>Summary</w:t>
      </w:r>
    </w:p>
    <w:bookmarkStart w:id="11" w:name="_f1ghx1v5i5z4" w:colFirst="0" w:colLast="0"/>
    <w:bookmarkEnd w:id="11"/>
    <w:p w14:paraId="2EF17343" w14:textId="77777777" w:rsidR="00BB274E" w:rsidRDefault="000D56C7">
      <w:pPr>
        <w:pStyle w:val="Heading6"/>
      </w:pPr>
      <w:r>
        <w:rPr>
          <w:noProof/>
        </w:rPr>
        <mc:AlternateContent>
          <mc:Choice Requires="wpg">
            <w:drawing>
              <wp:inline distT="114300" distB="114300" distL="114300" distR="114300" wp14:anchorId="6FA6D27F" wp14:editId="6DE651D0">
                <wp:extent cx="9144000" cy="38100"/>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144000" cy="38100"/>
                        </a:xfrm>
                        <a:prstGeom prst="rect"/>
                        <a:ln/>
                      </pic:spPr>
                    </pic:pic>
                  </a:graphicData>
                </a:graphic>
              </wp:inline>
            </w:drawing>
          </mc:Fallback>
        </mc:AlternateContent>
      </w:r>
      <w:r>
        <w:br/>
        <w:t xml:space="preserve"> Module 7 &gt; Summary </w:t>
      </w:r>
    </w:p>
    <w:p w14:paraId="7FDF984B" w14:textId="77777777" w:rsidR="00BB274E" w:rsidRDefault="000D56C7">
      <w:r>
        <w:t xml:space="preserve">In this course, you learned these important concepts for Sawtooth application development: </w:t>
      </w:r>
    </w:p>
    <w:p w14:paraId="3FE275F9" w14:textId="77777777" w:rsidR="00BB274E" w:rsidRDefault="000D56C7">
      <w:pPr>
        <w:pStyle w:val="Heading4"/>
        <w:numPr>
          <w:ilvl w:val="0"/>
          <w:numId w:val="5"/>
        </w:numPr>
      </w:pPr>
      <w:r>
        <w:t>Blockchain basics</w:t>
      </w:r>
    </w:p>
    <w:p w14:paraId="6DD4ADB1" w14:textId="40562738" w:rsidR="00BB274E" w:rsidRDefault="000D56C7">
      <w:pPr>
        <w:pStyle w:val="Heading4"/>
        <w:numPr>
          <w:ilvl w:val="0"/>
          <w:numId w:val="5"/>
        </w:numPr>
      </w:pPr>
      <w:r>
        <w:t xml:space="preserve">Features of the Hyperledger Sawtooth enterprise blockchain platform, including the separation of core-level and application-level functionality that allows an application’s business logic to be handled by a client front-end and a transaction processor (the equivalent of a smart contract) that runs on the validator node  </w:t>
      </w:r>
    </w:p>
    <w:p w14:paraId="13185025" w14:textId="77777777" w:rsidR="00BB274E" w:rsidRDefault="000D56C7">
      <w:pPr>
        <w:pStyle w:val="Heading4"/>
        <w:numPr>
          <w:ilvl w:val="0"/>
          <w:numId w:val="5"/>
        </w:numPr>
      </w:pPr>
      <w:bookmarkStart w:id="12" w:name="_nvxvt4kruo23" w:colFirst="0" w:colLast="0"/>
      <w:bookmarkEnd w:id="12"/>
      <w:r>
        <w:t>How to design and create a distributed application for the Hyperledger Sawtooth enterprise blockchain platform</w:t>
      </w:r>
    </w:p>
    <w:p w14:paraId="26C76433" w14:textId="77777777" w:rsidR="00BB274E" w:rsidRDefault="000D56C7">
      <w:pPr>
        <w:pStyle w:val="Heading4"/>
        <w:numPr>
          <w:ilvl w:val="0"/>
          <w:numId w:val="5"/>
        </w:numPr>
      </w:pPr>
      <w:bookmarkStart w:id="13" w:name="_ym34lggyo4yd" w:colFirst="0" w:colLast="0"/>
      <w:bookmarkEnd w:id="13"/>
      <w:r>
        <w:t xml:space="preserve">A detailed walk-through of a basic application, Sawtooth Simple Supply, that demonstrated how to use the Sawtooth SDKs to create an application with a web front end, a transaction processor for the blockchain business logic, and a custom REST API for communication </w:t>
      </w:r>
    </w:p>
    <w:p w14:paraId="4A5BBA50" w14:textId="77777777" w:rsidR="00BB274E" w:rsidRDefault="000D56C7">
      <w:pPr>
        <w:numPr>
          <w:ilvl w:val="0"/>
          <w:numId w:val="5"/>
        </w:numPr>
      </w:pPr>
      <w:r>
        <w:t>How to run the Sawtooth Simple Supply application and understand its log messages</w:t>
      </w:r>
    </w:p>
    <w:p w14:paraId="3C077B56" w14:textId="77777777" w:rsidR="00BB274E" w:rsidRDefault="00BB274E"/>
    <w:p w14:paraId="061357C8" w14:textId="77777777" w:rsidR="00BB274E" w:rsidRDefault="000D56C7">
      <w:pPr>
        <w:pStyle w:val="Heading2"/>
      </w:pPr>
      <w:bookmarkStart w:id="14" w:name="_wgt59ae93esw" w:colFirst="0" w:colLast="0"/>
      <w:bookmarkEnd w:id="14"/>
      <w:r>
        <w:br w:type="page"/>
      </w:r>
    </w:p>
    <w:p w14:paraId="2F1B3659" w14:textId="77777777" w:rsidR="00BB274E" w:rsidRDefault="000D56C7">
      <w:pPr>
        <w:pStyle w:val="Heading1"/>
      </w:pPr>
      <w:bookmarkStart w:id="15" w:name="_jwwm8hgdayff" w:colFirst="0" w:colLast="0"/>
      <w:bookmarkEnd w:id="15"/>
      <w:r>
        <w:lastRenderedPageBreak/>
        <w:t>Resources and References</w:t>
      </w:r>
    </w:p>
    <w:bookmarkStart w:id="16" w:name="_790ko2r89dm0" w:colFirst="0" w:colLast="0"/>
    <w:bookmarkEnd w:id="16"/>
    <w:p w14:paraId="4200D1FE" w14:textId="77777777" w:rsidR="00BB274E" w:rsidRDefault="000D56C7">
      <w:pPr>
        <w:pStyle w:val="Heading6"/>
      </w:pPr>
      <w:r>
        <w:rPr>
          <w:noProof/>
        </w:rPr>
        <mc:AlternateContent>
          <mc:Choice Requires="wpg">
            <w:drawing>
              <wp:inline distT="114300" distB="114300" distL="114300" distR="114300" wp14:anchorId="37DD862F" wp14:editId="48718906">
                <wp:extent cx="9144000" cy="38100"/>
                <wp:effectExtent l="0" t="0" r="0" b="0"/>
                <wp:docPr id="3" name="Straight Arrow Connector 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9144000" cy="38100"/>
                        </a:xfrm>
                        <a:prstGeom prst="rect"/>
                        <a:ln/>
                      </pic:spPr>
                    </pic:pic>
                  </a:graphicData>
                </a:graphic>
              </wp:inline>
            </w:drawing>
          </mc:Fallback>
        </mc:AlternateContent>
      </w:r>
      <w:r>
        <w:br/>
        <w:t xml:space="preserve"> Module 7 &gt; Resources and References</w:t>
      </w:r>
    </w:p>
    <w:p w14:paraId="3484D910" w14:textId="77777777" w:rsidR="00BB274E" w:rsidRDefault="000D56C7">
      <w:r>
        <w:t>Learn about Sawtooth application development:</w:t>
      </w:r>
    </w:p>
    <w:bookmarkStart w:id="17" w:name="_vp5xirhbr03u" w:colFirst="0" w:colLast="0"/>
    <w:bookmarkEnd w:id="17"/>
    <w:p w14:paraId="678801D8" w14:textId="77777777" w:rsidR="00BB274E" w:rsidRDefault="000D56C7">
      <w:pPr>
        <w:pStyle w:val="Heading4"/>
        <w:numPr>
          <w:ilvl w:val="0"/>
          <w:numId w:val="2"/>
        </w:numPr>
      </w:pPr>
      <w:r>
        <w:rPr>
          <w:color w:val="1155CC"/>
          <w:u w:val="single"/>
        </w:rPr>
        <w:fldChar w:fldCharType="begin"/>
      </w:r>
      <w:r>
        <w:rPr>
          <w:color w:val="1155CC"/>
          <w:u w:val="single"/>
        </w:rPr>
        <w:instrText xml:space="preserve"> HYPERLINK "https://sawtooth.hyperledger.org/docs/core/releases/latest/app_developers_guide.html" \h </w:instrText>
      </w:r>
      <w:r>
        <w:rPr>
          <w:color w:val="1155CC"/>
          <w:u w:val="single"/>
        </w:rPr>
        <w:fldChar w:fldCharType="separate"/>
      </w:r>
      <w:r>
        <w:rPr>
          <w:color w:val="1155CC"/>
          <w:u w:val="single"/>
        </w:rPr>
        <w:t>Sawtooth Application Developer’s Guide</w:t>
      </w:r>
      <w:r>
        <w:rPr>
          <w:color w:val="1155CC"/>
          <w:u w:val="single"/>
        </w:rPr>
        <w:fldChar w:fldCharType="end"/>
      </w:r>
    </w:p>
    <w:bookmarkStart w:id="18" w:name="_17gcz713lr28" w:colFirst="0" w:colLast="0"/>
    <w:bookmarkEnd w:id="18"/>
    <w:p w14:paraId="67BB9CCC" w14:textId="77777777" w:rsidR="00BB274E" w:rsidRDefault="000D56C7">
      <w:pPr>
        <w:pStyle w:val="Heading4"/>
        <w:numPr>
          <w:ilvl w:val="0"/>
          <w:numId w:val="2"/>
        </w:numPr>
      </w:pPr>
      <w:r>
        <w:rPr>
          <w:color w:val="1155CC"/>
          <w:u w:val="single"/>
        </w:rPr>
        <w:fldChar w:fldCharType="begin"/>
      </w:r>
      <w:r>
        <w:rPr>
          <w:color w:val="1155CC"/>
          <w:u w:val="single"/>
        </w:rPr>
        <w:instrText xml:space="preserve"> HYPERLINK "https://rahulr92.wordpress.com/2018/04/12/hyperledger-sawtooth-introductory-tutorial/" \h </w:instrText>
      </w:r>
      <w:r>
        <w:rPr>
          <w:color w:val="1155CC"/>
          <w:u w:val="single"/>
        </w:rPr>
        <w:fldChar w:fldCharType="separate"/>
      </w:r>
      <w:r>
        <w:rPr>
          <w:color w:val="1155CC"/>
          <w:u w:val="single"/>
        </w:rPr>
        <w:t>Hyperledger Sawtooth - Introductory Tutorial</w:t>
      </w:r>
      <w:r>
        <w:rPr>
          <w:color w:val="1155CC"/>
          <w:u w:val="single"/>
        </w:rPr>
        <w:fldChar w:fldCharType="end"/>
      </w:r>
      <w:r>
        <w:t xml:space="preserve">: rahulr92’s article on </w:t>
      </w:r>
      <w:proofErr w:type="spellStart"/>
      <w:r>
        <w:t>Wordpress</w:t>
      </w:r>
      <w:proofErr w:type="spellEnd"/>
    </w:p>
    <w:bookmarkStart w:id="19" w:name="_btrt7psljxu9" w:colFirst="0" w:colLast="0"/>
    <w:bookmarkEnd w:id="19"/>
    <w:p w14:paraId="237B3C71" w14:textId="77777777" w:rsidR="00BB274E" w:rsidRDefault="000D56C7">
      <w:pPr>
        <w:pStyle w:val="Heading4"/>
        <w:numPr>
          <w:ilvl w:val="0"/>
          <w:numId w:val="2"/>
        </w:numPr>
      </w:pPr>
      <w:r>
        <w:rPr>
          <w:color w:val="1155CC"/>
          <w:u w:val="single"/>
        </w:rPr>
        <w:fldChar w:fldCharType="begin"/>
      </w:r>
      <w:r>
        <w:rPr>
          <w:color w:val="1155CC"/>
          <w:u w:val="single"/>
        </w:rPr>
        <w:instrText xml:space="preserve"> HYPERLINK "https://medium.com/kokster/understanding-hyperledger-sawtooth-proof-of-elapsed-time-e0c303577ec1" \h </w:instrText>
      </w:r>
      <w:r>
        <w:rPr>
          <w:color w:val="1155CC"/>
          <w:u w:val="single"/>
        </w:rPr>
        <w:fldChar w:fldCharType="separate"/>
      </w:r>
      <w:r>
        <w:rPr>
          <w:color w:val="1155CC"/>
          <w:u w:val="single"/>
        </w:rPr>
        <w:t>Understanding Hyperledger Sawtooth — Proof of Elapsed Time</w:t>
      </w:r>
      <w:r>
        <w:rPr>
          <w:color w:val="1155CC"/>
          <w:u w:val="single"/>
        </w:rPr>
        <w:fldChar w:fldCharType="end"/>
      </w:r>
      <w:r>
        <w:t xml:space="preserve">: Keenan </w:t>
      </w:r>
      <w:proofErr w:type="spellStart"/>
      <w:r>
        <w:t>Rilee’s</w:t>
      </w:r>
      <w:proofErr w:type="spellEnd"/>
      <w:r>
        <w:t xml:space="preserve"> article on Medium.com</w:t>
      </w:r>
    </w:p>
    <w:p w14:paraId="49CA77F8" w14:textId="77777777" w:rsidR="00BB274E" w:rsidRDefault="000D56C7">
      <w:r>
        <w:t>See example Sawtooth applications:</w:t>
      </w:r>
    </w:p>
    <w:bookmarkStart w:id="20" w:name="_sanwm0pzvtrl" w:colFirst="0" w:colLast="0"/>
    <w:bookmarkEnd w:id="20"/>
    <w:p w14:paraId="7769326B" w14:textId="77777777" w:rsidR="00BB274E" w:rsidRDefault="000D56C7">
      <w:pPr>
        <w:pStyle w:val="Heading4"/>
        <w:numPr>
          <w:ilvl w:val="0"/>
          <w:numId w:val="2"/>
        </w:numPr>
      </w:pPr>
      <w:r>
        <w:rPr>
          <w:color w:val="1155CC"/>
          <w:u w:val="single"/>
        </w:rPr>
        <w:fldChar w:fldCharType="begin"/>
      </w:r>
      <w:r>
        <w:rPr>
          <w:color w:val="1155CC"/>
          <w:u w:val="single"/>
        </w:rPr>
        <w:instrText xml:space="preserve"> HYPERLINK "https://github.com/hyperledger/sawtooth-supply-chain" \h </w:instrText>
      </w:r>
      <w:r>
        <w:rPr>
          <w:color w:val="1155CC"/>
          <w:u w:val="single"/>
        </w:rPr>
        <w:fldChar w:fldCharType="separate"/>
      </w:r>
      <w:r>
        <w:rPr>
          <w:color w:val="1155CC"/>
          <w:u w:val="single"/>
        </w:rPr>
        <w:t>Sawtooth Supply Chain</w:t>
      </w:r>
      <w:r>
        <w:rPr>
          <w:color w:val="1155CC"/>
          <w:u w:val="single"/>
        </w:rPr>
        <w:fldChar w:fldCharType="end"/>
      </w:r>
    </w:p>
    <w:bookmarkStart w:id="21" w:name="_2k4qvnu8xp2i" w:colFirst="0" w:colLast="0"/>
    <w:bookmarkEnd w:id="21"/>
    <w:p w14:paraId="19C01E19" w14:textId="77777777" w:rsidR="00BB274E" w:rsidRDefault="000D56C7">
      <w:pPr>
        <w:pStyle w:val="Heading4"/>
        <w:numPr>
          <w:ilvl w:val="0"/>
          <w:numId w:val="2"/>
        </w:numPr>
      </w:pPr>
      <w:r>
        <w:rPr>
          <w:color w:val="1155CC"/>
          <w:u w:val="single"/>
        </w:rPr>
        <w:fldChar w:fldCharType="begin"/>
      </w:r>
      <w:r>
        <w:rPr>
          <w:color w:val="1155CC"/>
          <w:u w:val="single"/>
        </w:rPr>
        <w:instrText xml:space="preserve"> HYPERLINK "https://github.com/hyperledger/sawtooth-marketplace" \h </w:instrText>
      </w:r>
      <w:r>
        <w:rPr>
          <w:color w:val="1155CC"/>
          <w:u w:val="single"/>
        </w:rPr>
        <w:fldChar w:fldCharType="separate"/>
      </w:r>
      <w:r>
        <w:rPr>
          <w:color w:val="1155CC"/>
          <w:u w:val="single"/>
        </w:rPr>
        <w:t>Sawtooth Marketplace</w:t>
      </w:r>
      <w:r>
        <w:rPr>
          <w:color w:val="1155CC"/>
          <w:u w:val="single"/>
        </w:rPr>
        <w:fldChar w:fldCharType="end"/>
      </w:r>
      <w:r>
        <w:t xml:space="preserve">: </w:t>
      </w:r>
    </w:p>
    <w:p w14:paraId="7A4F55DB" w14:textId="77777777" w:rsidR="00BB274E" w:rsidRDefault="000D56C7">
      <w:r>
        <w:t>Join the Sawtooth development community:</w:t>
      </w:r>
    </w:p>
    <w:bookmarkStart w:id="22" w:name="_61ljm4lz9tlt" w:colFirst="0" w:colLast="0"/>
    <w:bookmarkEnd w:id="22"/>
    <w:p w14:paraId="509DBC47" w14:textId="77777777" w:rsidR="00BB274E" w:rsidRDefault="000D56C7">
      <w:pPr>
        <w:pStyle w:val="Heading4"/>
        <w:numPr>
          <w:ilvl w:val="0"/>
          <w:numId w:val="3"/>
        </w:numPr>
      </w:pPr>
      <w:r>
        <w:rPr>
          <w:color w:val="1155CC"/>
          <w:u w:val="single"/>
        </w:rPr>
        <w:fldChar w:fldCharType="begin"/>
      </w:r>
      <w:r>
        <w:rPr>
          <w:color w:val="1155CC"/>
          <w:u w:val="single"/>
        </w:rPr>
        <w:instrText xml:space="preserve"> HYPERLINK "https://www.hyperledger.org/projects/sawtooth" \h </w:instrText>
      </w:r>
      <w:r>
        <w:rPr>
          <w:color w:val="1155CC"/>
          <w:u w:val="single"/>
        </w:rPr>
        <w:fldChar w:fldCharType="separate"/>
      </w:r>
      <w:r>
        <w:rPr>
          <w:color w:val="1155CC"/>
          <w:u w:val="single"/>
        </w:rPr>
        <w:t>Hyperledger Sawtooth project page</w:t>
      </w:r>
      <w:r>
        <w:rPr>
          <w:color w:val="1155CC"/>
          <w:u w:val="single"/>
        </w:rPr>
        <w:fldChar w:fldCharType="end"/>
      </w:r>
      <w:r>
        <w:t xml:space="preserve">: Links to code, documentation, examples, and latest news </w:t>
      </w:r>
    </w:p>
    <w:bookmarkStart w:id="23" w:name="_j0gic0bz74r7" w:colFirst="0" w:colLast="0"/>
    <w:bookmarkEnd w:id="23"/>
    <w:p w14:paraId="4E4CC43D" w14:textId="77777777" w:rsidR="00BB274E" w:rsidRDefault="000D56C7">
      <w:pPr>
        <w:pStyle w:val="Heading4"/>
        <w:numPr>
          <w:ilvl w:val="0"/>
          <w:numId w:val="3"/>
        </w:numPr>
      </w:pPr>
      <w:r>
        <w:rPr>
          <w:color w:val="1155CC"/>
          <w:u w:val="single"/>
        </w:rPr>
        <w:fldChar w:fldCharType="begin"/>
      </w:r>
      <w:r>
        <w:rPr>
          <w:color w:val="1155CC"/>
          <w:u w:val="single"/>
        </w:rPr>
        <w:instrText xml:space="preserve"> HYPERLINK "https://chat.hyperledger.org/channel/sawtooth" \h </w:instrText>
      </w:r>
      <w:r>
        <w:rPr>
          <w:color w:val="1155CC"/>
          <w:u w:val="single"/>
        </w:rPr>
        <w:fldChar w:fldCharType="separate"/>
      </w:r>
      <w:r>
        <w:rPr>
          <w:color w:val="1155CC"/>
          <w:u w:val="single"/>
        </w:rPr>
        <w:t>#sawtooth</w:t>
      </w:r>
      <w:r>
        <w:rPr>
          <w:color w:val="1155CC"/>
          <w:u w:val="single"/>
        </w:rPr>
        <w:fldChar w:fldCharType="end"/>
      </w:r>
      <w:r>
        <w:t>: Hyperledger Sawtooth channel for general discussions and questions</w:t>
      </w:r>
      <w:r>
        <w:fldChar w:fldCharType="begin"/>
      </w:r>
      <w:r>
        <w:instrText xml:space="preserve"> HYPERLINK "https://chat.hyperledger.org/channel/sawtooth" </w:instrText>
      </w:r>
      <w:r>
        <w:fldChar w:fldCharType="separate"/>
      </w:r>
    </w:p>
    <w:bookmarkStart w:id="24" w:name="_nlnzj55srso" w:colFirst="0" w:colLast="0"/>
    <w:bookmarkEnd w:id="24"/>
    <w:p w14:paraId="721126D5" w14:textId="77777777" w:rsidR="00BB274E" w:rsidRDefault="000D56C7">
      <w:pPr>
        <w:pStyle w:val="Heading4"/>
        <w:numPr>
          <w:ilvl w:val="0"/>
          <w:numId w:val="3"/>
        </w:numPr>
      </w:pPr>
      <w:r>
        <w:fldChar w:fldCharType="end"/>
      </w:r>
      <w:hyperlink r:id="rId12">
        <w:r>
          <w:rPr>
            <w:color w:val="1155CC"/>
            <w:u w:val="single"/>
          </w:rPr>
          <w:t>Hyperledger Sawtooth mailing list</w:t>
        </w:r>
      </w:hyperlink>
    </w:p>
    <w:p w14:paraId="170BAEF2" w14:textId="77777777" w:rsidR="00BB274E" w:rsidRDefault="000D56C7">
      <w:pPr>
        <w:pStyle w:val="Heading1"/>
      </w:pPr>
      <w:bookmarkStart w:id="25" w:name="_u79ba47m22y2" w:colFirst="0" w:colLast="0"/>
      <w:bookmarkEnd w:id="25"/>
      <w:r>
        <w:br w:type="page"/>
      </w:r>
    </w:p>
    <w:p w14:paraId="36432D3E" w14:textId="77777777" w:rsidR="00BB274E" w:rsidRDefault="000D56C7">
      <w:pPr>
        <w:pStyle w:val="Heading1"/>
      </w:pPr>
      <w:bookmarkStart w:id="26" w:name="_1m3zm5on0gbs" w:colFirst="0" w:colLast="0"/>
      <w:bookmarkEnd w:id="26"/>
      <w:r>
        <w:lastRenderedPageBreak/>
        <w:t xml:space="preserve">Glossary </w:t>
      </w:r>
    </w:p>
    <w:bookmarkStart w:id="27" w:name="_uc6yuhlslr44" w:colFirst="0" w:colLast="0"/>
    <w:bookmarkEnd w:id="27"/>
    <w:p w14:paraId="4A2B6742" w14:textId="77777777" w:rsidR="00BB274E" w:rsidRDefault="000D56C7">
      <w:pPr>
        <w:pStyle w:val="Heading6"/>
      </w:pPr>
      <w:r>
        <w:rPr>
          <w:noProof/>
        </w:rPr>
        <mc:AlternateContent>
          <mc:Choice Requires="wpg">
            <w:drawing>
              <wp:inline distT="114300" distB="114300" distL="114300" distR="114300" wp14:anchorId="46A27DC0" wp14:editId="62BF0F08">
                <wp:extent cx="9144000" cy="38100"/>
                <wp:effectExtent l="0" t="0" r="0" b="0"/>
                <wp:docPr id="4" name="Straight Arrow Connector 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9144000" cy="38100"/>
                        </a:xfrm>
                        <a:prstGeom prst="rect"/>
                        <a:ln/>
                      </pic:spPr>
                    </pic:pic>
                  </a:graphicData>
                </a:graphic>
              </wp:inline>
            </w:drawing>
          </mc:Fallback>
        </mc:AlternateContent>
      </w:r>
      <w:r>
        <w:br/>
        <w:t xml:space="preserve"> Module 7 &gt; Glossary </w:t>
      </w:r>
    </w:p>
    <w:p w14:paraId="7E25309B" w14:textId="77777777" w:rsidR="00BB274E" w:rsidRPr="001A5E11" w:rsidRDefault="000D56C7">
      <w:pPr>
        <w:pStyle w:val="Heading5"/>
        <w:rPr>
          <w:sz w:val="24"/>
          <w:szCs w:val="24"/>
        </w:rPr>
      </w:pPr>
      <w:bookmarkStart w:id="28" w:name="_fdh40pl1zf2b" w:colFirst="0" w:colLast="0"/>
      <w:bookmarkEnd w:id="28"/>
      <w:r w:rsidRPr="001A5E11">
        <w:rPr>
          <w:sz w:val="24"/>
          <w:szCs w:val="24"/>
        </w:rPr>
        <w:t>Application</w:t>
      </w:r>
    </w:p>
    <w:p w14:paraId="73C69E25" w14:textId="77777777" w:rsidR="00BB274E" w:rsidRPr="001A5E11" w:rsidRDefault="000D56C7">
      <w:pPr>
        <w:spacing w:before="0"/>
        <w:rPr>
          <w:sz w:val="24"/>
          <w:szCs w:val="24"/>
        </w:rPr>
      </w:pPr>
      <w:r w:rsidRPr="001A5E11">
        <w:rPr>
          <w:sz w:val="24"/>
          <w:szCs w:val="24"/>
        </w:rPr>
        <w:t>Set of Sawtooth components that implement business logic and support functions. A Sawtooth application (also called a transaction family) includes a data model, a state schema, and the transaction operations for the application.</w:t>
      </w:r>
    </w:p>
    <w:p w14:paraId="25ADEAC1" w14:textId="77777777" w:rsidR="00BB274E" w:rsidRPr="001A5E11" w:rsidRDefault="000D56C7">
      <w:pPr>
        <w:pStyle w:val="Heading5"/>
        <w:rPr>
          <w:sz w:val="24"/>
          <w:szCs w:val="24"/>
        </w:rPr>
      </w:pPr>
      <w:bookmarkStart w:id="29" w:name="_tt0xxs5jhl4x" w:colFirst="0" w:colLast="0"/>
      <w:bookmarkEnd w:id="29"/>
      <w:r w:rsidRPr="001A5E11">
        <w:rPr>
          <w:sz w:val="24"/>
          <w:szCs w:val="24"/>
        </w:rPr>
        <w:t>Batch</w:t>
      </w:r>
    </w:p>
    <w:p w14:paraId="1C13A497" w14:textId="77777777" w:rsidR="00BB274E" w:rsidRPr="001A5E11" w:rsidRDefault="000D56C7">
      <w:pPr>
        <w:spacing w:before="0"/>
        <w:rPr>
          <w:sz w:val="24"/>
          <w:szCs w:val="24"/>
        </w:rPr>
      </w:pPr>
      <w:r w:rsidRPr="001A5E11">
        <w:rPr>
          <w:sz w:val="24"/>
          <w:szCs w:val="24"/>
        </w:rPr>
        <w:t xml:space="preserve">Group of related transactions. In Sawtooth, a batch is the atomic unit of state change for the blockchain. For a batch with multiple transactions, if one transaction fails, all transactions in that batch fail. (The application is responsible for handling failure appropriately.) See </w:t>
      </w:r>
      <w:hyperlink r:id="rId20">
        <w:r w:rsidRPr="001A5E11">
          <w:rPr>
            <w:color w:val="1155CC"/>
            <w:sz w:val="24"/>
            <w:szCs w:val="24"/>
            <w:u w:val="single"/>
          </w:rPr>
          <w:t>Transactions and Batches</w:t>
        </w:r>
      </w:hyperlink>
      <w:r w:rsidRPr="001A5E11">
        <w:rPr>
          <w:sz w:val="24"/>
          <w:szCs w:val="24"/>
        </w:rPr>
        <w:t xml:space="preserve"> in the Sawtooth documentation.</w:t>
      </w:r>
    </w:p>
    <w:p w14:paraId="389DEA5B" w14:textId="77777777" w:rsidR="00BB274E" w:rsidRPr="001A5E11" w:rsidRDefault="000D56C7">
      <w:pPr>
        <w:pStyle w:val="Heading5"/>
        <w:rPr>
          <w:sz w:val="24"/>
          <w:szCs w:val="24"/>
        </w:rPr>
      </w:pPr>
      <w:bookmarkStart w:id="30" w:name="_q761qi6oygqr" w:colFirst="0" w:colLast="0"/>
      <w:bookmarkEnd w:id="30"/>
      <w:r w:rsidRPr="001A5E11">
        <w:rPr>
          <w:sz w:val="24"/>
          <w:szCs w:val="24"/>
        </w:rPr>
        <w:t>Block</w:t>
      </w:r>
    </w:p>
    <w:p w14:paraId="1D347310" w14:textId="77777777" w:rsidR="00BB274E" w:rsidRPr="001A5E11" w:rsidRDefault="000D56C7">
      <w:pPr>
        <w:spacing w:before="0"/>
        <w:rPr>
          <w:sz w:val="24"/>
          <w:szCs w:val="24"/>
        </w:rPr>
      </w:pPr>
      <w:r w:rsidRPr="001A5E11">
        <w:rPr>
          <w:sz w:val="24"/>
          <w:szCs w:val="24"/>
        </w:rPr>
        <w:t>A set of transactions (state changes for the blockchain) that is cryptographically linked to the previous block on the blockchain.</w:t>
      </w:r>
    </w:p>
    <w:p w14:paraId="002EE3AA" w14:textId="77777777" w:rsidR="00BB274E" w:rsidRPr="001A5E11" w:rsidRDefault="000D56C7">
      <w:pPr>
        <w:pStyle w:val="Heading5"/>
        <w:rPr>
          <w:sz w:val="24"/>
          <w:szCs w:val="24"/>
        </w:rPr>
      </w:pPr>
      <w:bookmarkStart w:id="31" w:name="_vh5j8y80zc9y" w:colFirst="0" w:colLast="0"/>
      <w:bookmarkEnd w:id="31"/>
      <w:r w:rsidRPr="001A5E11">
        <w:rPr>
          <w:sz w:val="24"/>
          <w:szCs w:val="24"/>
        </w:rPr>
        <w:t>Consensus</w:t>
      </w:r>
    </w:p>
    <w:p w14:paraId="21E0A2BD" w14:textId="77777777" w:rsidR="00BB274E" w:rsidRPr="001A5E11" w:rsidRDefault="000D56C7">
      <w:pPr>
        <w:spacing w:before="0" w:after="0"/>
        <w:rPr>
          <w:sz w:val="24"/>
          <w:szCs w:val="24"/>
        </w:rPr>
      </w:pPr>
      <w:r w:rsidRPr="001A5E11">
        <w:rPr>
          <w:sz w:val="24"/>
          <w:szCs w:val="24"/>
        </w:rPr>
        <w:t xml:space="preserve">Method of reaching agreement between a group of </w:t>
      </w:r>
      <w:r w:rsidRPr="001A5E11">
        <w:rPr>
          <w:i/>
          <w:sz w:val="24"/>
          <w:szCs w:val="24"/>
        </w:rPr>
        <w:t>peers</w:t>
      </w:r>
      <w:r w:rsidRPr="001A5E11">
        <w:rPr>
          <w:sz w:val="24"/>
          <w:szCs w:val="24"/>
        </w:rPr>
        <w:t xml:space="preserve"> (Sawtooth nodes) about the state of the blockchain, also called </w:t>
      </w:r>
      <w:r w:rsidRPr="001A5E11">
        <w:rPr>
          <w:i/>
          <w:sz w:val="24"/>
          <w:szCs w:val="24"/>
        </w:rPr>
        <w:t>global state</w:t>
      </w:r>
      <w:r w:rsidRPr="001A5E11">
        <w:rPr>
          <w:sz w:val="24"/>
          <w:szCs w:val="24"/>
        </w:rPr>
        <w:t xml:space="preserve">. Sawtooth supports the following consensus types: </w:t>
      </w:r>
    </w:p>
    <w:p w14:paraId="41CFE60F" w14:textId="182147A0" w:rsidR="00BB274E" w:rsidRPr="001A5E11" w:rsidRDefault="000D56C7">
      <w:pPr>
        <w:pStyle w:val="Heading4"/>
        <w:numPr>
          <w:ilvl w:val="0"/>
          <w:numId w:val="1"/>
        </w:numPr>
        <w:spacing w:before="0" w:line="268" w:lineRule="auto"/>
        <w:rPr>
          <w:sz w:val="24"/>
          <w:szCs w:val="24"/>
        </w:rPr>
      </w:pPr>
      <w:bookmarkStart w:id="32" w:name="_jlpvgqf38u6u" w:colFirst="0" w:colLast="0"/>
      <w:bookmarkEnd w:id="32"/>
      <w:r w:rsidRPr="001A5E11">
        <w:rPr>
          <w:sz w:val="24"/>
          <w:szCs w:val="24"/>
        </w:rPr>
        <w:t>PoET-SGX: Sawtooth Proof of Elapsed</w:t>
      </w:r>
      <w:r w:rsidR="00B30E35">
        <w:rPr>
          <w:sz w:val="24"/>
          <w:szCs w:val="24"/>
        </w:rPr>
        <w:t xml:space="preserve"> Time</w:t>
      </w:r>
      <w:r w:rsidRPr="001A5E11">
        <w:rPr>
          <w:sz w:val="24"/>
          <w:szCs w:val="24"/>
        </w:rPr>
        <w:t xml:space="preserve"> (PoET) consensus using secure instruction execution with Intel® SGX</w:t>
      </w:r>
    </w:p>
    <w:p w14:paraId="2770FE7A" w14:textId="0A6A9415" w:rsidR="007B4679" w:rsidRPr="007B4679" w:rsidRDefault="000D56C7" w:rsidP="007B4679">
      <w:pPr>
        <w:pStyle w:val="Heading4"/>
        <w:numPr>
          <w:ilvl w:val="0"/>
          <w:numId w:val="1"/>
        </w:numPr>
        <w:pBdr>
          <w:top w:val="nil"/>
          <w:left w:val="nil"/>
          <w:bottom w:val="nil"/>
          <w:right w:val="nil"/>
          <w:between w:val="nil"/>
        </w:pBdr>
        <w:spacing w:before="0" w:line="268" w:lineRule="auto"/>
        <w:rPr>
          <w:sz w:val="24"/>
          <w:szCs w:val="24"/>
        </w:rPr>
      </w:pPr>
      <w:bookmarkStart w:id="33" w:name="_qgw20h7lys08" w:colFirst="0" w:colLast="0"/>
      <w:bookmarkEnd w:id="33"/>
      <w:r w:rsidRPr="001A5E11">
        <w:rPr>
          <w:sz w:val="24"/>
          <w:szCs w:val="24"/>
        </w:rPr>
        <w:t>P</w:t>
      </w:r>
      <w:r w:rsidR="00B30E35">
        <w:rPr>
          <w:sz w:val="24"/>
          <w:szCs w:val="24"/>
        </w:rPr>
        <w:t>BFT: consensus where participants elect a leader to validate transactions, providing Byzantine Fault Tolerance</w:t>
      </w:r>
      <w:r w:rsidR="007B4679" w:rsidRPr="007B4679">
        <w:rPr>
          <w:sz w:val="24"/>
          <w:szCs w:val="24"/>
        </w:rPr>
        <w:t xml:space="preserve"> </w:t>
      </w:r>
      <w:r w:rsidR="007B4679">
        <w:rPr>
          <w:sz w:val="24"/>
          <w:szCs w:val="24"/>
        </w:rPr>
        <w:t>(BFT)</w:t>
      </w:r>
    </w:p>
    <w:p w14:paraId="1C0DCD47" w14:textId="4E08FC2F" w:rsidR="007B4679" w:rsidRPr="007B4679" w:rsidRDefault="007B4679" w:rsidP="007B4679">
      <w:pPr>
        <w:pStyle w:val="Heading4"/>
        <w:numPr>
          <w:ilvl w:val="0"/>
          <w:numId w:val="1"/>
        </w:numPr>
        <w:pBdr>
          <w:top w:val="nil"/>
          <w:left w:val="nil"/>
          <w:bottom w:val="nil"/>
          <w:right w:val="nil"/>
          <w:between w:val="nil"/>
        </w:pBdr>
        <w:spacing w:before="0" w:line="268" w:lineRule="auto"/>
        <w:rPr>
          <w:sz w:val="24"/>
          <w:szCs w:val="24"/>
        </w:rPr>
      </w:pPr>
      <w:r>
        <w:rPr>
          <w:sz w:val="24"/>
          <w:szCs w:val="24"/>
        </w:rPr>
        <w:t xml:space="preserve">Raft: elects a leader for </w:t>
      </w:r>
      <w:proofErr w:type="gramStart"/>
      <w:r>
        <w:rPr>
          <w:sz w:val="24"/>
          <w:szCs w:val="24"/>
        </w:rPr>
        <w:t>a</w:t>
      </w:r>
      <w:proofErr w:type="gramEnd"/>
      <w:r>
        <w:rPr>
          <w:sz w:val="24"/>
          <w:szCs w:val="24"/>
        </w:rPr>
        <w:t xml:space="preserve"> arbitrary time term. Crash Fault Tolerant, but not BFT</w:t>
      </w:r>
    </w:p>
    <w:p w14:paraId="5FB9948E" w14:textId="55F628F0" w:rsidR="00BB274E" w:rsidRPr="00B30E35" w:rsidRDefault="00B30E35" w:rsidP="00B30E35">
      <w:pPr>
        <w:pStyle w:val="Heading4"/>
        <w:numPr>
          <w:ilvl w:val="0"/>
          <w:numId w:val="1"/>
        </w:numPr>
        <w:pBdr>
          <w:top w:val="nil"/>
          <w:left w:val="nil"/>
          <w:bottom w:val="nil"/>
          <w:right w:val="nil"/>
          <w:between w:val="nil"/>
        </w:pBdr>
        <w:spacing w:before="0" w:line="268" w:lineRule="auto"/>
        <w:rPr>
          <w:sz w:val="24"/>
          <w:szCs w:val="24"/>
        </w:rPr>
      </w:pPr>
      <w:r w:rsidRPr="001A5E11">
        <w:rPr>
          <w:sz w:val="24"/>
          <w:szCs w:val="24"/>
        </w:rPr>
        <w:t>PoET simulator: Provides PoET-style consensus on any type of hardware, including a virtualized cloud environment</w:t>
      </w:r>
    </w:p>
    <w:p w14:paraId="6D84F3E2" w14:textId="6FC80C2B" w:rsidR="00BB274E" w:rsidRPr="001A5E11" w:rsidRDefault="000D56C7">
      <w:pPr>
        <w:pStyle w:val="Heading4"/>
        <w:numPr>
          <w:ilvl w:val="0"/>
          <w:numId w:val="1"/>
        </w:numPr>
        <w:pBdr>
          <w:top w:val="nil"/>
          <w:left w:val="nil"/>
          <w:bottom w:val="nil"/>
          <w:right w:val="nil"/>
          <w:between w:val="nil"/>
        </w:pBdr>
        <w:spacing w:before="0" w:line="268" w:lineRule="auto"/>
        <w:rPr>
          <w:sz w:val="24"/>
          <w:szCs w:val="24"/>
        </w:rPr>
      </w:pPr>
      <w:bookmarkStart w:id="34" w:name="_dui6abgssrsi" w:colFirst="0" w:colLast="0"/>
      <w:bookmarkEnd w:id="34"/>
      <w:r w:rsidRPr="001A5E11">
        <w:rPr>
          <w:sz w:val="24"/>
          <w:szCs w:val="24"/>
        </w:rPr>
        <w:t>Dev mode: Simplified random-leader algorithm that is useful for development and testing on a single Sawtooth node</w:t>
      </w:r>
    </w:p>
    <w:p w14:paraId="208D1F50" w14:textId="77777777" w:rsidR="00BB274E" w:rsidRPr="001A5E11" w:rsidRDefault="000D56C7">
      <w:pPr>
        <w:pStyle w:val="Heading5"/>
        <w:rPr>
          <w:sz w:val="24"/>
          <w:szCs w:val="24"/>
        </w:rPr>
      </w:pPr>
      <w:bookmarkStart w:id="35" w:name="_o6dpbfg9kjk9" w:colFirst="0" w:colLast="0"/>
      <w:bookmarkEnd w:id="35"/>
      <w:r w:rsidRPr="001A5E11">
        <w:rPr>
          <w:sz w:val="24"/>
          <w:szCs w:val="24"/>
        </w:rPr>
        <w:t>Distributed ledger</w:t>
      </w:r>
    </w:p>
    <w:p w14:paraId="60F6FD6D" w14:textId="77777777" w:rsidR="00BB274E" w:rsidRPr="001A5E11" w:rsidRDefault="000D56C7">
      <w:pPr>
        <w:spacing w:before="0"/>
        <w:rPr>
          <w:sz w:val="24"/>
          <w:szCs w:val="24"/>
        </w:rPr>
      </w:pPr>
      <w:r w:rsidRPr="001A5E11">
        <w:rPr>
          <w:sz w:val="24"/>
          <w:szCs w:val="24"/>
        </w:rPr>
        <w:t>Another term for blockchain. A Sawtooth distributed ledger records transactions, in chronological order, that are shared by all participants in a Sawtooth network. Each block on the ledger is linked by a cryptographic hash to the previous block.</w:t>
      </w:r>
    </w:p>
    <w:p w14:paraId="7E6535BB" w14:textId="77777777" w:rsidR="00BB274E" w:rsidRDefault="000D56C7">
      <w:pPr>
        <w:pStyle w:val="Heading1"/>
      </w:pPr>
      <w:bookmarkStart w:id="36" w:name="_cuyhtsxk1zsz" w:colFirst="0" w:colLast="0"/>
      <w:bookmarkEnd w:id="36"/>
      <w:r>
        <w:lastRenderedPageBreak/>
        <w:t>Glossary (continued)</w:t>
      </w:r>
    </w:p>
    <w:bookmarkStart w:id="37" w:name="_spzonjwaquhd" w:colFirst="0" w:colLast="0"/>
    <w:bookmarkEnd w:id="37"/>
    <w:p w14:paraId="0BCB3FCC" w14:textId="77777777" w:rsidR="00BB274E" w:rsidRDefault="000D56C7">
      <w:pPr>
        <w:pStyle w:val="Heading6"/>
      </w:pPr>
      <w:r>
        <w:rPr>
          <w:noProof/>
        </w:rPr>
        <mc:AlternateContent>
          <mc:Choice Requires="wpg">
            <w:drawing>
              <wp:inline distT="114300" distB="114300" distL="114300" distR="114300" wp14:anchorId="56B08F67" wp14:editId="4E7A5907">
                <wp:extent cx="9144000" cy="38100"/>
                <wp:effectExtent l="0" t="0" r="0" b="0"/>
                <wp:docPr id="7" name="Straight Arrow Connector 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7"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9144000" cy="38100"/>
                        </a:xfrm>
                        <a:prstGeom prst="rect"/>
                        <a:ln/>
                      </pic:spPr>
                    </pic:pic>
                  </a:graphicData>
                </a:graphic>
              </wp:inline>
            </w:drawing>
          </mc:Fallback>
        </mc:AlternateContent>
      </w:r>
      <w:r>
        <w:br/>
        <w:t xml:space="preserve"> Module 7 &gt; Glossary (continued)</w:t>
      </w:r>
    </w:p>
    <w:p w14:paraId="0F5B2824" w14:textId="77777777" w:rsidR="00BB274E" w:rsidRPr="001A5E11" w:rsidRDefault="000D56C7">
      <w:pPr>
        <w:pStyle w:val="Heading5"/>
        <w:rPr>
          <w:sz w:val="24"/>
          <w:szCs w:val="24"/>
        </w:rPr>
      </w:pPr>
      <w:bookmarkStart w:id="38" w:name="_7qqnkk91c6oz" w:colFirst="0" w:colLast="0"/>
      <w:bookmarkEnd w:id="38"/>
      <w:r w:rsidRPr="001A5E11">
        <w:rPr>
          <w:sz w:val="24"/>
          <w:szCs w:val="24"/>
        </w:rPr>
        <w:t>Event Subscriber</w:t>
      </w:r>
    </w:p>
    <w:p w14:paraId="371F94F1" w14:textId="77777777" w:rsidR="00BB274E" w:rsidRPr="001A5E11" w:rsidRDefault="000D56C7">
      <w:pPr>
        <w:spacing w:before="0"/>
        <w:rPr>
          <w:sz w:val="24"/>
          <w:szCs w:val="24"/>
        </w:rPr>
      </w:pPr>
      <w:r w:rsidRPr="001A5E11">
        <w:rPr>
          <w:sz w:val="24"/>
          <w:szCs w:val="24"/>
        </w:rPr>
        <w:t>Optional application component that handles Sawtooth events (block commit and state delta information) and optional application-defined events.</w:t>
      </w:r>
    </w:p>
    <w:p w14:paraId="51A1AD4D" w14:textId="77777777" w:rsidR="00BB274E" w:rsidRPr="001A5E11" w:rsidRDefault="000D56C7">
      <w:pPr>
        <w:pStyle w:val="Heading5"/>
        <w:rPr>
          <w:sz w:val="24"/>
          <w:szCs w:val="24"/>
        </w:rPr>
      </w:pPr>
      <w:bookmarkStart w:id="39" w:name="_eds8gcjkybkx" w:colFirst="0" w:colLast="0"/>
      <w:bookmarkEnd w:id="39"/>
      <w:r w:rsidRPr="001A5E11">
        <w:rPr>
          <w:sz w:val="24"/>
          <w:szCs w:val="24"/>
        </w:rPr>
        <w:t>Genesis block</w:t>
      </w:r>
    </w:p>
    <w:p w14:paraId="42825550" w14:textId="77777777" w:rsidR="00BB274E" w:rsidRPr="001A5E11" w:rsidRDefault="000D56C7">
      <w:pPr>
        <w:spacing w:before="0"/>
        <w:rPr>
          <w:sz w:val="24"/>
          <w:szCs w:val="24"/>
        </w:rPr>
      </w:pPr>
      <w:r w:rsidRPr="001A5E11">
        <w:rPr>
          <w:sz w:val="24"/>
          <w:szCs w:val="24"/>
        </w:rPr>
        <w:t>First block on the blockchain. The genesis block contains configuration settings and initial values for the Sawtooth network.</w:t>
      </w:r>
    </w:p>
    <w:p w14:paraId="1D0FBEF2" w14:textId="77777777" w:rsidR="00BB274E" w:rsidRPr="001A5E11" w:rsidRDefault="000D56C7">
      <w:pPr>
        <w:pStyle w:val="Heading5"/>
        <w:rPr>
          <w:sz w:val="24"/>
          <w:szCs w:val="24"/>
        </w:rPr>
      </w:pPr>
      <w:bookmarkStart w:id="40" w:name="_2qc623wg5a9u" w:colFirst="0" w:colLast="0"/>
      <w:bookmarkEnd w:id="40"/>
      <w:r w:rsidRPr="001A5E11">
        <w:rPr>
          <w:sz w:val="24"/>
          <w:szCs w:val="24"/>
        </w:rPr>
        <w:t>Global state</w:t>
      </w:r>
    </w:p>
    <w:p w14:paraId="001D1E70" w14:textId="77777777" w:rsidR="00BB274E" w:rsidRPr="001A5E11" w:rsidRDefault="000D56C7">
      <w:pPr>
        <w:spacing w:before="0"/>
        <w:rPr>
          <w:sz w:val="24"/>
          <w:szCs w:val="24"/>
        </w:rPr>
      </w:pPr>
      <w:r w:rsidRPr="001A5E11">
        <w:rPr>
          <w:sz w:val="24"/>
          <w:szCs w:val="24"/>
        </w:rPr>
        <w:t xml:space="preserve">Shared agreement on the state of the blockchain, according to the chosen </w:t>
      </w:r>
      <w:r w:rsidRPr="001A5E11">
        <w:rPr>
          <w:i/>
          <w:sz w:val="24"/>
          <w:szCs w:val="24"/>
        </w:rPr>
        <w:t>consensus</w:t>
      </w:r>
      <w:r w:rsidRPr="001A5E11">
        <w:rPr>
          <w:sz w:val="24"/>
          <w:szCs w:val="24"/>
        </w:rPr>
        <w:t xml:space="preserve"> method. Note that each validator has its own instance of the state database, which is represented as a Merkle-Radix tree. For more information, see </w:t>
      </w:r>
      <w:hyperlink r:id="rId22">
        <w:r w:rsidRPr="001A5E11">
          <w:rPr>
            <w:color w:val="1155CC"/>
            <w:sz w:val="24"/>
            <w:szCs w:val="24"/>
            <w:u w:val="single"/>
          </w:rPr>
          <w:t>Global State</w:t>
        </w:r>
      </w:hyperlink>
      <w:r w:rsidRPr="001A5E11">
        <w:rPr>
          <w:sz w:val="24"/>
          <w:szCs w:val="24"/>
        </w:rPr>
        <w:t xml:space="preserve"> in the Sawtooth documentation.</w:t>
      </w:r>
    </w:p>
    <w:p w14:paraId="78255DF7" w14:textId="77777777" w:rsidR="00BB274E" w:rsidRPr="001A5E11" w:rsidRDefault="000D56C7">
      <w:pPr>
        <w:pStyle w:val="Heading5"/>
        <w:rPr>
          <w:sz w:val="24"/>
          <w:szCs w:val="24"/>
        </w:rPr>
      </w:pPr>
      <w:bookmarkStart w:id="41" w:name="_dlrwlcapcc60" w:colFirst="0" w:colLast="0"/>
      <w:bookmarkEnd w:id="41"/>
      <w:r w:rsidRPr="001A5E11">
        <w:rPr>
          <w:sz w:val="24"/>
          <w:szCs w:val="24"/>
        </w:rPr>
        <w:t>Off-chain</w:t>
      </w:r>
    </w:p>
    <w:p w14:paraId="4C92BE2C" w14:textId="77777777" w:rsidR="00BB274E" w:rsidRPr="001A5E11" w:rsidRDefault="000D56C7">
      <w:pPr>
        <w:spacing w:before="0"/>
        <w:rPr>
          <w:sz w:val="24"/>
          <w:szCs w:val="24"/>
        </w:rPr>
      </w:pPr>
      <w:r w:rsidRPr="001A5E11">
        <w:rPr>
          <w:sz w:val="24"/>
          <w:szCs w:val="24"/>
        </w:rPr>
        <w:t>Term used for information that is stored by an application rather than on the blockchain.</w:t>
      </w:r>
    </w:p>
    <w:p w14:paraId="3496865C" w14:textId="77777777" w:rsidR="00BB274E" w:rsidRPr="001A5E11" w:rsidRDefault="000D56C7">
      <w:pPr>
        <w:pStyle w:val="Heading5"/>
        <w:rPr>
          <w:sz w:val="24"/>
          <w:szCs w:val="24"/>
        </w:rPr>
      </w:pPr>
      <w:bookmarkStart w:id="42" w:name="_sfrmru4cunde" w:colFirst="0" w:colLast="0"/>
      <w:bookmarkEnd w:id="42"/>
      <w:r w:rsidRPr="001A5E11">
        <w:rPr>
          <w:sz w:val="24"/>
          <w:szCs w:val="24"/>
        </w:rPr>
        <w:t>On-chain</w:t>
      </w:r>
    </w:p>
    <w:p w14:paraId="0DAD523D" w14:textId="77777777" w:rsidR="00BB274E" w:rsidRPr="001A5E11" w:rsidRDefault="000D56C7">
      <w:pPr>
        <w:spacing w:before="0"/>
        <w:rPr>
          <w:sz w:val="24"/>
          <w:szCs w:val="24"/>
        </w:rPr>
      </w:pPr>
      <w:r w:rsidRPr="001A5E11">
        <w:rPr>
          <w:sz w:val="24"/>
          <w:szCs w:val="24"/>
        </w:rPr>
        <w:t>Term used to refer to data that is stored on the blockchain, such as configuration settings.</w:t>
      </w:r>
    </w:p>
    <w:p w14:paraId="4D38A754" w14:textId="6EEEA384" w:rsidR="00BB274E" w:rsidRPr="001A5E11" w:rsidRDefault="000D56C7">
      <w:pPr>
        <w:pStyle w:val="Heading5"/>
        <w:rPr>
          <w:sz w:val="24"/>
          <w:szCs w:val="24"/>
        </w:rPr>
      </w:pPr>
      <w:bookmarkStart w:id="43" w:name="_k5n1qgopewnr" w:colFirst="0" w:colLast="0"/>
      <w:bookmarkEnd w:id="43"/>
      <w:r w:rsidRPr="001A5E11">
        <w:rPr>
          <w:sz w:val="24"/>
          <w:szCs w:val="24"/>
        </w:rPr>
        <w:t>P</w:t>
      </w:r>
      <w:r w:rsidR="00303CBD">
        <w:rPr>
          <w:sz w:val="24"/>
          <w:szCs w:val="24"/>
        </w:rPr>
        <w:t>BFT</w:t>
      </w:r>
    </w:p>
    <w:p w14:paraId="11783210" w14:textId="5BDD0C2E" w:rsidR="00BB274E" w:rsidRDefault="00303CBD">
      <w:pPr>
        <w:spacing w:before="0"/>
        <w:rPr>
          <w:sz w:val="24"/>
          <w:szCs w:val="24"/>
        </w:rPr>
      </w:pPr>
      <w:r>
        <w:rPr>
          <w:sz w:val="24"/>
          <w:szCs w:val="24"/>
        </w:rPr>
        <w:t xml:space="preserve">Practical Byzantine Fault Tolerance </w:t>
      </w:r>
      <w:r w:rsidR="00B30E35">
        <w:rPr>
          <w:sz w:val="24"/>
          <w:szCs w:val="24"/>
        </w:rPr>
        <w:t xml:space="preserve">is a </w:t>
      </w:r>
      <w:r>
        <w:rPr>
          <w:sz w:val="24"/>
          <w:szCs w:val="24"/>
        </w:rPr>
        <w:t xml:space="preserve">consensus algorithm where participants elect a leader to validate transactions. </w:t>
      </w:r>
      <w:r w:rsidR="00B30E35">
        <w:rPr>
          <w:sz w:val="24"/>
          <w:szCs w:val="24"/>
        </w:rPr>
        <w:t xml:space="preserve">If </w:t>
      </w:r>
      <w:r>
        <w:rPr>
          <w:sz w:val="24"/>
          <w:szCs w:val="24"/>
        </w:rPr>
        <w:t>malicious participants</w:t>
      </w:r>
      <w:r w:rsidR="00B30E35">
        <w:rPr>
          <w:sz w:val="24"/>
          <w:szCs w:val="24"/>
        </w:rPr>
        <w:t xml:space="preserve"> are less than 50% of the network, they are overruled by the other participants.</w:t>
      </w:r>
    </w:p>
    <w:p w14:paraId="5CD0CE18" w14:textId="77777777" w:rsidR="00303CBD" w:rsidRPr="001A5E11" w:rsidRDefault="00303CBD" w:rsidP="00303CBD">
      <w:pPr>
        <w:pStyle w:val="Heading5"/>
        <w:rPr>
          <w:sz w:val="24"/>
          <w:szCs w:val="24"/>
        </w:rPr>
      </w:pPr>
      <w:r w:rsidRPr="001A5E11">
        <w:rPr>
          <w:sz w:val="24"/>
          <w:szCs w:val="24"/>
        </w:rPr>
        <w:t>Peer</w:t>
      </w:r>
    </w:p>
    <w:p w14:paraId="6164384D" w14:textId="517F63AE" w:rsidR="00303CBD" w:rsidRPr="001A5E11" w:rsidRDefault="00303CBD" w:rsidP="00303CBD">
      <w:pPr>
        <w:spacing w:before="0"/>
        <w:rPr>
          <w:b/>
          <w:sz w:val="24"/>
          <w:szCs w:val="24"/>
        </w:rPr>
      </w:pPr>
      <w:r w:rsidRPr="001A5E11">
        <w:rPr>
          <w:sz w:val="24"/>
          <w:szCs w:val="24"/>
        </w:rPr>
        <w:t xml:space="preserve">Participant in a Sawtooth network; also called a </w:t>
      </w:r>
      <w:r w:rsidRPr="001A5E11">
        <w:rPr>
          <w:i/>
          <w:sz w:val="24"/>
          <w:szCs w:val="24"/>
        </w:rPr>
        <w:t>Sawtooth node</w:t>
      </w:r>
      <w:r w:rsidRPr="001A5E11">
        <w:rPr>
          <w:sz w:val="24"/>
          <w:szCs w:val="24"/>
        </w:rPr>
        <w:t xml:space="preserve"> or </w:t>
      </w:r>
      <w:r w:rsidRPr="001A5E11">
        <w:rPr>
          <w:i/>
          <w:sz w:val="24"/>
          <w:szCs w:val="24"/>
        </w:rPr>
        <w:t>validator node</w:t>
      </w:r>
      <w:r w:rsidRPr="001A5E11">
        <w:rPr>
          <w:sz w:val="24"/>
          <w:szCs w:val="24"/>
        </w:rPr>
        <w:t>. Each peer runs a validator and the same set of transaction processors</w:t>
      </w:r>
    </w:p>
    <w:p w14:paraId="4B253C8B" w14:textId="77777777" w:rsidR="00BB274E" w:rsidRDefault="000D56C7">
      <w:pPr>
        <w:pStyle w:val="Heading1"/>
      </w:pPr>
      <w:bookmarkStart w:id="44" w:name="_3rq4zlxbi0ch" w:colFirst="0" w:colLast="0"/>
      <w:bookmarkEnd w:id="44"/>
      <w:r>
        <w:lastRenderedPageBreak/>
        <w:t>Glossary (continued)</w:t>
      </w:r>
    </w:p>
    <w:bookmarkStart w:id="45" w:name="_a3c2wygm2e0b" w:colFirst="0" w:colLast="0"/>
    <w:bookmarkEnd w:id="45"/>
    <w:p w14:paraId="6E908B31" w14:textId="77777777" w:rsidR="00BB274E" w:rsidRDefault="000D56C7">
      <w:pPr>
        <w:pStyle w:val="Heading6"/>
      </w:pPr>
      <w:r>
        <w:rPr>
          <w:noProof/>
        </w:rPr>
        <mc:AlternateContent>
          <mc:Choice Requires="wpg">
            <w:drawing>
              <wp:inline distT="114300" distB="114300" distL="114300" distR="114300" wp14:anchorId="46B64FFD" wp14:editId="5B276CB5">
                <wp:extent cx="91440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9144000" cy="38100"/>
                        </a:xfrm>
                        <a:prstGeom prst="rect"/>
                        <a:ln/>
                      </pic:spPr>
                    </pic:pic>
                  </a:graphicData>
                </a:graphic>
              </wp:inline>
            </w:drawing>
          </mc:Fallback>
        </mc:AlternateContent>
      </w:r>
      <w:r>
        <w:br/>
        <w:t xml:space="preserve"> Module 7 &gt; Glossary (continued) </w:t>
      </w:r>
    </w:p>
    <w:p w14:paraId="3A38C9D1" w14:textId="77777777" w:rsidR="00BB274E" w:rsidRPr="001A5E11" w:rsidRDefault="000D56C7">
      <w:pPr>
        <w:pStyle w:val="Heading5"/>
        <w:rPr>
          <w:sz w:val="24"/>
          <w:szCs w:val="24"/>
        </w:rPr>
      </w:pPr>
      <w:bookmarkStart w:id="46" w:name="_9g2o1qyh30y2" w:colFirst="0" w:colLast="0"/>
      <w:bookmarkEnd w:id="46"/>
      <w:r w:rsidRPr="001A5E11">
        <w:rPr>
          <w:sz w:val="24"/>
          <w:szCs w:val="24"/>
        </w:rPr>
        <w:t>PoET</w:t>
      </w:r>
    </w:p>
    <w:p w14:paraId="2FA329DF" w14:textId="77777777" w:rsidR="00BB274E" w:rsidRPr="001A5E11" w:rsidRDefault="000D56C7">
      <w:pPr>
        <w:spacing w:before="0"/>
        <w:rPr>
          <w:sz w:val="24"/>
          <w:szCs w:val="24"/>
        </w:rPr>
      </w:pPr>
      <w:r w:rsidRPr="001A5E11">
        <w:rPr>
          <w:sz w:val="24"/>
          <w:szCs w:val="24"/>
        </w:rPr>
        <w:t xml:space="preserve">Sawtooth consensus algorithm that uses Proof of Elapsed Time (PoET) to agree on which participant should commit a block of transactions to the blockchain. PoET is </w:t>
      </w:r>
      <w:r w:rsidRPr="001A5E11">
        <w:rPr>
          <w:sz w:val="24"/>
          <w:szCs w:val="24"/>
          <w:shd w:val="clear" w:color="auto" w:fill="FCFCFC"/>
        </w:rPr>
        <w:t>a Nakamoto-style consensus algorithm that is designed to support large networks. It relies on secure instruction execution to achieve Nakamoto-style scaling benefits without the power consumption drawbacks of Proof of Work (</w:t>
      </w:r>
      <w:proofErr w:type="spellStart"/>
      <w:r w:rsidRPr="001A5E11">
        <w:rPr>
          <w:sz w:val="24"/>
          <w:szCs w:val="24"/>
          <w:shd w:val="clear" w:color="auto" w:fill="FCFCFC"/>
        </w:rPr>
        <w:t>PoW</w:t>
      </w:r>
      <w:proofErr w:type="spellEnd"/>
      <w:r w:rsidRPr="001A5E11">
        <w:rPr>
          <w:sz w:val="24"/>
          <w:szCs w:val="24"/>
          <w:shd w:val="clear" w:color="auto" w:fill="FCFCFC"/>
        </w:rPr>
        <w:t>) consensus</w:t>
      </w:r>
      <w:r w:rsidRPr="001A5E11">
        <w:rPr>
          <w:sz w:val="24"/>
          <w:szCs w:val="24"/>
        </w:rPr>
        <w:t xml:space="preserve">. Sawtooth includes two versions of PoET consensus: PoET-SGX and PoET simulator. For more information, see </w:t>
      </w:r>
      <w:hyperlink r:id="rId24" w:anchor="pluggable-consensus-algorithms">
        <w:r w:rsidRPr="001A5E11">
          <w:rPr>
            <w:color w:val="1155CC"/>
            <w:sz w:val="24"/>
            <w:szCs w:val="24"/>
            <w:u w:val="single"/>
          </w:rPr>
          <w:t>the Sawtooth documentation</w:t>
        </w:r>
      </w:hyperlink>
      <w:r w:rsidRPr="001A5E11">
        <w:rPr>
          <w:sz w:val="24"/>
          <w:szCs w:val="24"/>
        </w:rPr>
        <w:t>.</w:t>
      </w:r>
    </w:p>
    <w:p w14:paraId="218A2CC6" w14:textId="77777777" w:rsidR="00BB274E" w:rsidRPr="001A5E11" w:rsidRDefault="000D56C7">
      <w:pPr>
        <w:pStyle w:val="Heading5"/>
        <w:rPr>
          <w:sz w:val="24"/>
          <w:szCs w:val="24"/>
        </w:rPr>
      </w:pPr>
      <w:bookmarkStart w:id="47" w:name="_i8cc2vmxpp0r" w:colFirst="0" w:colLast="0"/>
      <w:bookmarkEnd w:id="47"/>
      <w:r w:rsidRPr="001A5E11">
        <w:rPr>
          <w:sz w:val="24"/>
          <w:szCs w:val="24"/>
        </w:rPr>
        <w:t>Reporting database</w:t>
      </w:r>
    </w:p>
    <w:p w14:paraId="4CE47CD3" w14:textId="77777777" w:rsidR="00BB274E" w:rsidRPr="001A5E11" w:rsidRDefault="000D56C7">
      <w:pPr>
        <w:spacing w:before="0"/>
        <w:rPr>
          <w:sz w:val="24"/>
          <w:szCs w:val="24"/>
        </w:rPr>
      </w:pPr>
      <w:r w:rsidRPr="001A5E11">
        <w:rPr>
          <w:sz w:val="24"/>
          <w:szCs w:val="24"/>
        </w:rPr>
        <w:t xml:space="preserve">Sawtooth application component that stores event data (state changes) that is gathered by an </w:t>
      </w:r>
      <w:r w:rsidRPr="001A5E11">
        <w:rPr>
          <w:i/>
          <w:sz w:val="24"/>
          <w:szCs w:val="24"/>
        </w:rPr>
        <w:t>event subscriber</w:t>
      </w:r>
      <w:r w:rsidRPr="001A5E11">
        <w:rPr>
          <w:sz w:val="24"/>
          <w:szCs w:val="24"/>
        </w:rPr>
        <w:t>.</w:t>
      </w:r>
    </w:p>
    <w:p w14:paraId="74957CC5" w14:textId="77777777" w:rsidR="00BB274E" w:rsidRPr="001A5E11" w:rsidRDefault="000D56C7">
      <w:pPr>
        <w:pStyle w:val="Heading5"/>
        <w:rPr>
          <w:sz w:val="24"/>
          <w:szCs w:val="24"/>
        </w:rPr>
      </w:pPr>
      <w:bookmarkStart w:id="48" w:name="_odi2expf5xiz" w:colFirst="0" w:colLast="0"/>
      <w:bookmarkEnd w:id="48"/>
      <w:r w:rsidRPr="001A5E11">
        <w:rPr>
          <w:sz w:val="24"/>
          <w:szCs w:val="24"/>
        </w:rPr>
        <w:t>REST API</w:t>
      </w:r>
    </w:p>
    <w:p w14:paraId="25E094C5" w14:textId="77777777" w:rsidR="00BB274E" w:rsidRPr="001A5E11" w:rsidRDefault="000D56C7">
      <w:pPr>
        <w:spacing w:before="0"/>
        <w:rPr>
          <w:sz w:val="24"/>
          <w:szCs w:val="24"/>
        </w:rPr>
      </w:pPr>
      <w:r w:rsidRPr="001A5E11">
        <w:rPr>
          <w:sz w:val="24"/>
          <w:szCs w:val="24"/>
        </w:rPr>
        <w:t>In Sawtooth, a component that adapts communication between a client and the validator using HTTP/JSON. Sawtooth includes a REST API that is used by clients such as the Sawtooth CLI commands. Developers can use this REST API or develop custom APIs for client-validator communication.</w:t>
      </w:r>
    </w:p>
    <w:p w14:paraId="33B7FF24" w14:textId="77777777" w:rsidR="00BB274E" w:rsidRPr="001A5E11" w:rsidRDefault="000D56C7">
      <w:pPr>
        <w:pStyle w:val="Heading5"/>
        <w:rPr>
          <w:sz w:val="24"/>
          <w:szCs w:val="24"/>
        </w:rPr>
      </w:pPr>
      <w:bookmarkStart w:id="49" w:name="_kusljqcndnk3" w:colFirst="0" w:colLast="0"/>
      <w:bookmarkEnd w:id="49"/>
      <w:r w:rsidRPr="001A5E11">
        <w:rPr>
          <w:sz w:val="24"/>
          <w:szCs w:val="24"/>
        </w:rPr>
        <w:t>Sawtooth core</w:t>
      </w:r>
    </w:p>
    <w:p w14:paraId="34C3DD0C" w14:textId="77777777" w:rsidR="00BB274E" w:rsidRPr="001A5E11" w:rsidRDefault="000D56C7">
      <w:pPr>
        <w:spacing w:before="0"/>
        <w:rPr>
          <w:sz w:val="24"/>
          <w:szCs w:val="24"/>
        </w:rPr>
      </w:pPr>
      <w:r w:rsidRPr="001A5E11">
        <w:rPr>
          <w:sz w:val="24"/>
          <w:szCs w:val="24"/>
        </w:rPr>
        <w:t xml:space="preserve">Central Sawtooth software that is responsible for block validation and publishing, consensus, and global state management. The Sawtooth architecture separates these core functions from application-specific business logic, which is </w:t>
      </w:r>
      <w:proofErr w:type="spellStart"/>
      <w:r w:rsidRPr="001A5E11">
        <w:rPr>
          <w:sz w:val="24"/>
          <w:szCs w:val="24"/>
        </w:rPr>
        <w:t>is</w:t>
      </w:r>
      <w:proofErr w:type="spellEnd"/>
      <w:r w:rsidRPr="001A5E11">
        <w:rPr>
          <w:sz w:val="24"/>
          <w:szCs w:val="24"/>
        </w:rPr>
        <w:t xml:space="preserve"> handled by Sawtooth applications (also called </w:t>
      </w:r>
      <w:r w:rsidRPr="001A5E11">
        <w:rPr>
          <w:i/>
          <w:sz w:val="24"/>
          <w:szCs w:val="24"/>
        </w:rPr>
        <w:t>transaction families</w:t>
      </w:r>
      <w:r w:rsidRPr="001A5E11">
        <w:rPr>
          <w:sz w:val="24"/>
          <w:szCs w:val="24"/>
        </w:rPr>
        <w:t>).</w:t>
      </w:r>
    </w:p>
    <w:p w14:paraId="5903EE73" w14:textId="77777777" w:rsidR="00BB274E" w:rsidRPr="001A5E11" w:rsidRDefault="000D56C7">
      <w:pPr>
        <w:pStyle w:val="Heading5"/>
        <w:rPr>
          <w:sz w:val="24"/>
          <w:szCs w:val="24"/>
        </w:rPr>
      </w:pPr>
      <w:bookmarkStart w:id="50" w:name="_8ulf4pgtquhh" w:colFirst="0" w:colLast="0"/>
      <w:bookmarkEnd w:id="50"/>
      <w:r w:rsidRPr="001A5E11">
        <w:rPr>
          <w:sz w:val="24"/>
          <w:szCs w:val="24"/>
        </w:rPr>
        <w:t>SGX</w:t>
      </w:r>
    </w:p>
    <w:p w14:paraId="06DF8A7F" w14:textId="77777777" w:rsidR="00BB274E" w:rsidRPr="001A5E11" w:rsidRDefault="000D56C7">
      <w:pPr>
        <w:pBdr>
          <w:top w:val="nil"/>
          <w:left w:val="nil"/>
          <w:bottom w:val="nil"/>
          <w:right w:val="nil"/>
          <w:between w:val="nil"/>
        </w:pBdr>
        <w:spacing w:before="0"/>
        <w:rPr>
          <w:sz w:val="24"/>
          <w:szCs w:val="24"/>
        </w:rPr>
      </w:pPr>
      <w:r w:rsidRPr="001A5E11">
        <w:rPr>
          <w:sz w:val="24"/>
          <w:szCs w:val="24"/>
        </w:rPr>
        <w:t xml:space="preserve">Intel® Software Guard Extensions. “An Intel® architecture extension designed to increase the security of application code and data.” -- </w:t>
      </w:r>
      <w:hyperlink r:id="rId25">
        <w:r w:rsidRPr="001A5E11">
          <w:rPr>
            <w:color w:val="1155CC"/>
            <w:sz w:val="24"/>
            <w:szCs w:val="24"/>
            <w:u w:val="single"/>
          </w:rPr>
          <w:t>https://software.intel.com/en-us/sgx-sdk</w:t>
        </w:r>
      </w:hyperlink>
      <w:r w:rsidRPr="001A5E11">
        <w:rPr>
          <w:sz w:val="24"/>
          <w:szCs w:val="24"/>
        </w:rPr>
        <w:t>.</w:t>
      </w:r>
    </w:p>
    <w:p w14:paraId="48D0E003" w14:textId="77777777" w:rsidR="00BB274E" w:rsidRPr="001A5E11" w:rsidRDefault="000D56C7">
      <w:pPr>
        <w:pStyle w:val="Heading5"/>
        <w:rPr>
          <w:sz w:val="24"/>
          <w:szCs w:val="24"/>
        </w:rPr>
      </w:pPr>
      <w:bookmarkStart w:id="51" w:name="_9jl1xx96z2gf" w:colFirst="0" w:colLast="0"/>
      <w:bookmarkEnd w:id="51"/>
      <w:r w:rsidRPr="001A5E11">
        <w:rPr>
          <w:sz w:val="24"/>
          <w:szCs w:val="24"/>
        </w:rPr>
        <w:t>State delta</w:t>
      </w:r>
    </w:p>
    <w:p w14:paraId="102E9D92" w14:textId="77777777" w:rsidR="00BB274E" w:rsidRPr="001A5E11" w:rsidRDefault="000D56C7">
      <w:pPr>
        <w:spacing w:before="0"/>
        <w:rPr>
          <w:sz w:val="24"/>
          <w:szCs w:val="24"/>
        </w:rPr>
      </w:pPr>
      <w:r w:rsidRPr="001A5E11">
        <w:rPr>
          <w:sz w:val="24"/>
          <w:szCs w:val="24"/>
        </w:rPr>
        <w:t>Event data that contains information about changes to the blockchain state.</w:t>
      </w:r>
    </w:p>
    <w:p w14:paraId="675FB2A4" w14:textId="77777777" w:rsidR="00BB274E" w:rsidRDefault="000D56C7">
      <w:pPr>
        <w:pStyle w:val="Heading1"/>
      </w:pPr>
      <w:bookmarkStart w:id="52" w:name="_v4iq9ll20oz8" w:colFirst="0" w:colLast="0"/>
      <w:bookmarkEnd w:id="52"/>
      <w:r>
        <w:lastRenderedPageBreak/>
        <w:t>Glossary (continued)</w:t>
      </w:r>
    </w:p>
    <w:bookmarkStart w:id="53" w:name="_2l80sine0bkn" w:colFirst="0" w:colLast="0"/>
    <w:bookmarkEnd w:id="53"/>
    <w:p w14:paraId="5D553E27" w14:textId="77777777" w:rsidR="00BB274E" w:rsidRDefault="000D56C7">
      <w:pPr>
        <w:pStyle w:val="Heading6"/>
      </w:pPr>
      <w:r>
        <w:rPr>
          <w:noProof/>
        </w:rPr>
        <mc:AlternateContent>
          <mc:Choice Requires="wpg">
            <w:drawing>
              <wp:inline distT="114300" distB="114300" distL="114300" distR="114300" wp14:anchorId="128246C1" wp14:editId="2AE11C47">
                <wp:extent cx="9144000" cy="38100"/>
                <wp:effectExtent l="0" t="0" r="0" b="0"/>
                <wp:docPr id="5" name="Straight Arrow Connector 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5"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9144000" cy="38100"/>
                        </a:xfrm>
                        <a:prstGeom prst="rect"/>
                        <a:ln/>
                      </pic:spPr>
                    </pic:pic>
                  </a:graphicData>
                </a:graphic>
              </wp:inline>
            </w:drawing>
          </mc:Fallback>
        </mc:AlternateContent>
      </w:r>
      <w:r>
        <w:br/>
        <w:t xml:space="preserve"> Module 7 &gt; Glossary (continued) </w:t>
      </w:r>
    </w:p>
    <w:p w14:paraId="2A3E52AF" w14:textId="77777777" w:rsidR="00BB274E" w:rsidRPr="001A5E11" w:rsidRDefault="000D56C7">
      <w:pPr>
        <w:pStyle w:val="Heading5"/>
        <w:rPr>
          <w:sz w:val="24"/>
          <w:szCs w:val="24"/>
        </w:rPr>
      </w:pPr>
      <w:bookmarkStart w:id="54" w:name="_18xu3wit1vqg" w:colFirst="0" w:colLast="0"/>
      <w:bookmarkEnd w:id="54"/>
      <w:r w:rsidRPr="001A5E11">
        <w:rPr>
          <w:sz w:val="24"/>
          <w:szCs w:val="24"/>
        </w:rPr>
        <w:t>Transaction family</w:t>
      </w:r>
    </w:p>
    <w:p w14:paraId="33F6C85C" w14:textId="77777777" w:rsidR="00BB274E" w:rsidRPr="001A5E11" w:rsidRDefault="000D56C7">
      <w:pPr>
        <w:spacing w:before="0"/>
        <w:rPr>
          <w:b/>
          <w:sz w:val="24"/>
          <w:szCs w:val="24"/>
        </w:rPr>
      </w:pPr>
      <w:r w:rsidRPr="001A5E11">
        <w:rPr>
          <w:sz w:val="24"/>
          <w:szCs w:val="24"/>
        </w:rPr>
        <w:t xml:space="preserve">Another term for a Sawtooth application. A transaction family includes the design for the application’s data model, state schema, and business logic, as well as the client and transaction processor. See </w:t>
      </w:r>
      <w:hyperlink r:id="rId27">
        <w:r w:rsidRPr="001A5E11">
          <w:rPr>
            <w:color w:val="1155CC"/>
            <w:sz w:val="24"/>
            <w:szCs w:val="24"/>
            <w:u w:val="single"/>
          </w:rPr>
          <w:t>Transaction Family Specifications</w:t>
        </w:r>
      </w:hyperlink>
      <w:r w:rsidRPr="001A5E11">
        <w:rPr>
          <w:sz w:val="24"/>
          <w:szCs w:val="24"/>
        </w:rPr>
        <w:t xml:space="preserve"> in the Sawtooth documentation.</w:t>
      </w:r>
    </w:p>
    <w:p w14:paraId="1D714186" w14:textId="77777777" w:rsidR="00BB274E" w:rsidRPr="001A5E11" w:rsidRDefault="000D56C7">
      <w:pPr>
        <w:pStyle w:val="Heading5"/>
        <w:rPr>
          <w:sz w:val="24"/>
          <w:szCs w:val="24"/>
        </w:rPr>
      </w:pPr>
      <w:bookmarkStart w:id="55" w:name="_aq810zhowowj" w:colFirst="0" w:colLast="0"/>
      <w:bookmarkEnd w:id="55"/>
      <w:r w:rsidRPr="001A5E11">
        <w:rPr>
          <w:sz w:val="24"/>
          <w:szCs w:val="24"/>
        </w:rPr>
        <w:t>Transaction processor</w:t>
      </w:r>
    </w:p>
    <w:p w14:paraId="1CEB6BD4" w14:textId="77777777" w:rsidR="00BB274E" w:rsidRPr="001A5E11" w:rsidRDefault="000D56C7">
      <w:pPr>
        <w:spacing w:before="0"/>
        <w:rPr>
          <w:sz w:val="24"/>
          <w:szCs w:val="24"/>
        </w:rPr>
      </w:pPr>
      <w:r w:rsidRPr="001A5E11">
        <w:rPr>
          <w:sz w:val="24"/>
          <w:szCs w:val="24"/>
        </w:rPr>
        <w:t>Hyperledger Sawtooth component that implements the business logic for a Sawtooth application. The transaction processor validates transactions and updates state based on the rules defined by the application.</w:t>
      </w:r>
    </w:p>
    <w:p w14:paraId="0E9455B2" w14:textId="77777777" w:rsidR="00BB274E" w:rsidRPr="001A5E11" w:rsidRDefault="000D56C7">
      <w:pPr>
        <w:pStyle w:val="Heading5"/>
        <w:rPr>
          <w:sz w:val="24"/>
          <w:szCs w:val="24"/>
        </w:rPr>
      </w:pPr>
      <w:bookmarkStart w:id="56" w:name="_fu1kot9jyets" w:colFirst="0" w:colLast="0"/>
      <w:bookmarkEnd w:id="56"/>
      <w:r w:rsidRPr="001A5E11">
        <w:rPr>
          <w:sz w:val="24"/>
          <w:szCs w:val="24"/>
        </w:rPr>
        <w:t>Validator</w:t>
      </w:r>
    </w:p>
    <w:p w14:paraId="6BA8518C" w14:textId="77777777" w:rsidR="00BB274E" w:rsidRPr="001A5E11" w:rsidRDefault="000D56C7">
      <w:pPr>
        <w:spacing w:before="0"/>
        <w:rPr>
          <w:sz w:val="24"/>
          <w:szCs w:val="24"/>
        </w:rPr>
      </w:pPr>
      <w:r w:rsidRPr="001A5E11">
        <w:rPr>
          <w:sz w:val="24"/>
          <w:szCs w:val="24"/>
        </w:rPr>
        <w:t>Hyperledger Sawtooth component that is responsible for validating batches of transactions, combining them into blocks, maintaining consensus with the Sawtooth network, and coordinating communication between clients, transaction processors, and other validator nodes.</w:t>
      </w:r>
    </w:p>
    <w:sectPr w:rsidR="00BB274E" w:rsidRPr="001A5E11">
      <w:footerReference w:type="default" r:id="rId28"/>
      <w:headerReference w:type="first" r:id="rId29"/>
      <w:footerReference w:type="first" r:id="rId30"/>
      <w:pgSz w:w="15840" w:h="12240"/>
      <w:pgMar w:top="1080" w:right="108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4AF6B" w14:textId="77777777" w:rsidR="00E5368F" w:rsidRDefault="00E5368F">
      <w:pPr>
        <w:spacing w:before="0" w:after="0" w:line="240" w:lineRule="auto"/>
      </w:pPr>
      <w:r>
        <w:separator/>
      </w:r>
    </w:p>
  </w:endnote>
  <w:endnote w:type="continuationSeparator" w:id="0">
    <w:p w14:paraId="3BA63D68" w14:textId="77777777" w:rsidR="00E5368F" w:rsidRDefault="00E536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roxima Nova Semibold">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2C97" w14:textId="77777777" w:rsidR="00BB274E" w:rsidRDefault="00E5368F">
    <w:pPr>
      <w:spacing w:before="0" w:after="0" w:line="240" w:lineRule="auto"/>
      <w:ind w:left="0" w:right="-360"/>
      <w:rPr>
        <w:color w:val="999999"/>
        <w:sz w:val="16"/>
        <w:szCs w:val="16"/>
      </w:rPr>
    </w:pPr>
    <w:r>
      <w:pict w14:anchorId="30203BD1">
        <v:rect id="_x0000_i1025" style="width:0;height:1.5pt" o:hralign="center" o:hrstd="t" o:hr="t" fillcolor="#a0a0a0" stroked="f"/>
      </w:pict>
    </w:r>
  </w:p>
  <w:p w14:paraId="18D05820" w14:textId="77777777" w:rsidR="00BB274E" w:rsidRDefault="000D56C7">
    <w:pPr>
      <w:spacing w:before="0" w:after="200" w:line="240" w:lineRule="auto"/>
      <w:ind w:left="0" w:right="-360"/>
      <w:rPr>
        <w:sz w:val="24"/>
        <w:szCs w:val="24"/>
      </w:rPr>
    </w:pPr>
    <w:r>
      <w:rPr>
        <w:sz w:val="24"/>
        <w:szCs w:val="24"/>
      </w:rPr>
      <w:t xml:space="preserve"> </w:t>
    </w:r>
    <w:r>
      <w:rPr>
        <w:noProof/>
        <w:sz w:val="24"/>
        <w:szCs w:val="24"/>
      </w:rPr>
      <w:drawing>
        <wp:inline distT="0" distB="0" distL="0" distR="0" wp14:anchorId="5FA38B1A" wp14:editId="201C5DE8">
          <wp:extent cx="347313" cy="32854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78476"/>
                  <a:stretch>
                    <a:fillRect/>
                  </a:stretch>
                </pic:blipFill>
                <pic:spPr>
                  <a:xfrm>
                    <a:off x="0" y="0"/>
                    <a:ext cx="347313" cy="328540"/>
                  </a:xfrm>
                  <a:prstGeom prst="rect">
                    <a:avLst/>
                  </a:prstGeom>
                  <a:ln/>
                </pic:spPr>
              </pic:pic>
            </a:graphicData>
          </a:graphic>
        </wp:inline>
      </w:drawing>
    </w:r>
    <w:r>
      <w:rPr>
        <w:noProof/>
        <w:sz w:val="24"/>
        <w:szCs w:val="24"/>
      </w:rPr>
      <w:drawing>
        <wp:inline distT="0" distB="0" distL="0" distR="0" wp14:anchorId="7B4B519D" wp14:editId="1386E70E">
          <wp:extent cx="346927" cy="3556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65934" t="18187" r="21130"/>
                  <a:stretch>
                    <a:fillRect/>
                  </a:stretch>
                </pic:blipFill>
                <pic:spPr>
                  <a:xfrm>
                    <a:off x="0" y="0"/>
                    <a:ext cx="346927" cy="355600"/>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Hyperledger Sawtooth for Application Developers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fldChar w:fldCharType="begin"/>
    </w:r>
    <w:r>
      <w:rPr>
        <w:sz w:val="24"/>
        <w:szCs w:val="24"/>
      </w:rPr>
      <w:instrText>PAGE</w:instrText>
    </w:r>
    <w:r>
      <w:rPr>
        <w:sz w:val="24"/>
        <w:szCs w:val="24"/>
      </w:rPr>
      <w:fldChar w:fldCharType="separate"/>
    </w:r>
    <w:r w:rsidR="00506DF0">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F9579" w14:textId="77777777" w:rsidR="00BB274E" w:rsidRDefault="000D56C7">
    <w:pPr>
      <w:spacing w:after="280" w:line="268" w:lineRule="auto"/>
      <w:jc w:val="center"/>
    </w:pPr>
    <w:r>
      <w:rPr>
        <w:color w:val="999999"/>
        <w:sz w:val="20"/>
        <w:szCs w:val="20"/>
      </w:rPr>
      <w:t xml:space="preserve">This work is licensed under the Creative Commons Attribution 4.0 International License. To view a copy of this license, visit </w:t>
    </w:r>
    <w:hyperlink r:id="rId1">
      <w:r>
        <w:rPr>
          <w:color w:val="999999"/>
          <w:sz w:val="20"/>
          <w:szCs w:val="20"/>
        </w:rPr>
        <w:t>http://creativecommons.org/licenses/by/4.0/</w:t>
      </w:r>
    </w:hyperlink>
    <w:r>
      <w:rPr>
        <w:color w:val="999999"/>
        <w:sz w:val="20"/>
        <w:szCs w:val="20"/>
      </w:rPr>
      <w:t xml:space="preserve"> or send a letter to Creative Commons, PO Box 1866, Mountain View, CA 94042,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863AE" w14:textId="77777777" w:rsidR="00E5368F" w:rsidRDefault="00E5368F">
      <w:pPr>
        <w:spacing w:before="0" w:after="0" w:line="240" w:lineRule="auto"/>
      </w:pPr>
      <w:r>
        <w:separator/>
      </w:r>
    </w:p>
  </w:footnote>
  <w:footnote w:type="continuationSeparator" w:id="0">
    <w:p w14:paraId="20C134F6" w14:textId="77777777" w:rsidR="00E5368F" w:rsidRDefault="00E536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8653F" w14:textId="77777777" w:rsidR="00BB274E" w:rsidRDefault="00BB27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51F"/>
    <w:multiLevelType w:val="multilevel"/>
    <w:tmpl w:val="B4C8E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131935"/>
    <w:multiLevelType w:val="multilevel"/>
    <w:tmpl w:val="8F647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D31179"/>
    <w:multiLevelType w:val="multilevel"/>
    <w:tmpl w:val="244E1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6883B3D"/>
    <w:multiLevelType w:val="multilevel"/>
    <w:tmpl w:val="A5E82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1645E2F"/>
    <w:multiLevelType w:val="multilevel"/>
    <w:tmpl w:val="E3CCC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4E"/>
    <w:rsid w:val="00023D9A"/>
    <w:rsid w:val="000D56C7"/>
    <w:rsid w:val="001A5E11"/>
    <w:rsid w:val="001D6C93"/>
    <w:rsid w:val="002A1F41"/>
    <w:rsid w:val="002D25BE"/>
    <w:rsid w:val="00303CBD"/>
    <w:rsid w:val="00506DF0"/>
    <w:rsid w:val="007B4679"/>
    <w:rsid w:val="008E1406"/>
    <w:rsid w:val="00A74899"/>
    <w:rsid w:val="00B22A08"/>
    <w:rsid w:val="00B30E35"/>
    <w:rsid w:val="00BB274E"/>
    <w:rsid w:val="00D74B70"/>
    <w:rsid w:val="00E5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86CE1"/>
  <w15:docId w15:val="{03089B49-BDD4-443C-A409-E62417BB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8"/>
        <w:szCs w:val="28"/>
        <w:lang w:val="en" w:eastAsia="en-US" w:bidi="ar-SA"/>
      </w:rPr>
    </w:rPrDefault>
    <w:pPrDefault>
      <w:pPr>
        <w:spacing w:before="280" w:after="140" w:line="271"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line="264" w:lineRule="auto"/>
      <w:ind w:left="0"/>
      <w:outlineLvl w:val="0"/>
    </w:pPr>
    <w:rPr>
      <w:b/>
      <w:color w:val="0076BC"/>
      <w:sz w:val="40"/>
      <w:szCs w:val="40"/>
    </w:rPr>
  </w:style>
  <w:style w:type="paragraph" w:styleId="Heading2">
    <w:name w:val="heading 2"/>
    <w:basedOn w:val="Normal"/>
    <w:next w:val="Normal"/>
    <w:uiPriority w:val="9"/>
    <w:unhideWhenUsed/>
    <w:qFormat/>
    <w:pPr>
      <w:keepNext/>
      <w:keepLines/>
      <w:spacing w:before="0" w:after="0" w:line="264" w:lineRule="auto"/>
      <w:ind w:left="0"/>
      <w:outlineLvl w:val="1"/>
    </w:pPr>
    <w:rPr>
      <w:b/>
      <w:color w:val="0076BC"/>
    </w:rPr>
  </w:style>
  <w:style w:type="paragraph" w:styleId="Heading3">
    <w:name w:val="heading 3"/>
    <w:basedOn w:val="Normal"/>
    <w:next w:val="Normal"/>
    <w:uiPriority w:val="9"/>
    <w:unhideWhenUsed/>
    <w:qFormat/>
    <w:pPr>
      <w:keepNext/>
      <w:keepLines/>
      <w:spacing w:before="0" w:after="0" w:line="264" w:lineRule="auto"/>
      <w:ind w:left="0"/>
      <w:outlineLvl w:val="2"/>
    </w:pPr>
    <w:rPr>
      <w:rFonts w:ascii="Proxima Nova Semibold" w:eastAsia="Proxima Nova Semibold" w:hAnsi="Proxima Nova Semibold" w:cs="Proxima Nova Semibold"/>
      <w:color w:val="0076BC"/>
    </w:rPr>
  </w:style>
  <w:style w:type="paragraph" w:styleId="Heading4">
    <w:name w:val="heading 4"/>
    <w:basedOn w:val="Normal"/>
    <w:next w:val="Normal"/>
    <w:uiPriority w:val="9"/>
    <w:unhideWhenUsed/>
    <w:qFormat/>
    <w:pPr>
      <w:keepNext/>
      <w:keepLines/>
      <w:spacing w:before="180" w:after="0"/>
      <w:ind w:left="1440" w:hanging="360"/>
      <w:outlineLvl w:val="3"/>
    </w:pPr>
  </w:style>
  <w:style w:type="paragraph" w:styleId="Heading5">
    <w:name w:val="heading 5"/>
    <w:basedOn w:val="Normal"/>
    <w:next w:val="Normal"/>
    <w:uiPriority w:val="9"/>
    <w:unhideWhenUsed/>
    <w:qFormat/>
    <w:pPr>
      <w:keepNext/>
      <w:keepLines/>
      <w:spacing w:before="0" w:after="0" w:line="240" w:lineRule="auto"/>
      <w:outlineLvl w:val="4"/>
    </w:pPr>
    <w:rPr>
      <w:b/>
    </w:rPr>
  </w:style>
  <w:style w:type="paragraph" w:styleId="Heading6">
    <w:name w:val="heading 6"/>
    <w:basedOn w:val="Normal"/>
    <w:next w:val="Normal"/>
    <w:uiPriority w:val="9"/>
    <w:unhideWhenUsed/>
    <w:qFormat/>
    <w:pPr>
      <w:keepNext/>
      <w:keepLines/>
      <w:spacing w:before="0" w:after="480" w:line="240" w:lineRule="auto"/>
      <w:ind w:left="0"/>
      <w:outlineLvl w:val="5"/>
    </w:pPr>
    <w:rPr>
      <w:color w:val="9999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jc w:val="center"/>
    </w:pPr>
    <w:rPr>
      <w:b/>
      <w:sz w:val="72"/>
      <w:szCs w:val="72"/>
    </w:rPr>
  </w:style>
  <w:style w:type="paragraph" w:styleId="Subtitle">
    <w:name w:val="Subtitle"/>
    <w:basedOn w:val="Normal"/>
    <w:next w:val="Normal"/>
    <w:uiPriority w:val="11"/>
    <w:qFormat/>
    <w:pPr>
      <w:keepNext/>
      <w:keepLines/>
      <w:spacing w:before="0" w:after="0" w:line="273" w:lineRule="auto"/>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ists.hyperledger.org/g/sawtooth" TargetMode="External"/><Relationship Id="rId25" Type="http://schemas.openxmlformats.org/officeDocument/2006/relationships/hyperlink" Target="https://software.intel.com/en-us/sgx-sdk" TargetMode="External"/><Relationship Id="rId2" Type="http://schemas.openxmlformats.org/officeDocument/2006/relationships/styles" Target="styles.xml"/><Relationship Id="rId20" Type="http://schemas.openxmlformats.org/officeDocument/2006/relationships/hyperlink" Target="https://sawtooth.hyperledger.org/docs/core/releases/latest/architecture/transactions_and_batches.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awtooth.hyperledger.org/docs/core/releases/latest/introduction.html" TargetMode="External"/><Relationship Id="rId32" Type="http://schemas.openxmlformats.org/officeDocument/2006/relationships/theme" Target="theme/theme1.xml"/><Relationship Id="rId5" Type="http://schemas.openxmlformats.org/officeDocument/2006/relationships/footnotes" Target="footnotes.xm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png"/><Relationship Id="rId22" Type="http://schemas.openxmlformats.org/officeDocument/2006/relationships/hyperlink" Target="https://sawtooth.hyperledger.org/docs/core/releases/latest/architecture/global_state.html" TargetMode="External"/><Relationship Id="rId27" Type="http://schemas.openxmlformats.org/officeDocument/2006/relationships/hyperlink" Target="https://sawtooth.hyperledger.org/docs/core/releases/latest/transaction_family_specifications.html"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1210</Words>
  <Characters>7261</Characters>
  <Application>Microsoft Office Word</Application>
  <DocSecurity>0</DocSecurity>
  <Lines>154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Daniel</dc:creator>
  <cp:keywords>CTPClassification=CTP_NT</cp:keywords>
  <cp:lastModifiedBy>Anderson, Daniel</cp:lastModifiedBy>
  <cp:revision>13</cp:revision>
  <cp:lastPrinted>2019-07-29T16:17:00Z</cp:lastPrinted>
  <dcterms:created xsi:type="dcterms:W3CDTF">2019-07-23T20:47:00Z</dcterms:created>
  <dcterms:modified xsi:type="dcterms:W3CDTF">2019-07-29T16:17:00Z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78e915bd-504c-438c-81f7-07db91f36d23</vt:lpwstr>
  </property>
  <property fmtid="{D5CDD505-2E9C-101B-9397-08002B2CF9AE}" pid="3" name="CTP_TimeStamp">
    <vt:lpwstr>2019-07-29 16:17:37Z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