
<file path=[Content_Types].xml><?xml version="1.0" encoding="utf-8"?>
<Types xmlns="http://schemas.openxmlformats.org/package/2006/content-types">
  <Default Extension="xml" ContentType="application/vnd.openxmlformats-officedocument.wordprocessingml.document.main+xml"/>
  <Default Extension="bin" ContentType="image/jpeg"/>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043dbb0ce564235" /></Relationships>
</file>

<file path=word/document.xml><?xml version="1.0" encoding="utf-8"?>
<w:document xmlns:w="http://schemas.openxmlformats.org/wordprocessingml/2006/main">
  <w:body>
    <w:footerReference xmlns:r="http://schemas.openxmlformats.org/officeDocument/2006/relationships" r:id="Rd8eb37a9d39e4b61"/>
    <w:headerReference xmlns:r="http://schemas.openxmlformats.org/officeDocument/2006/relationships" r:id="R6c5ba4d51bff4b6e"/>
    <w:p>
      <w:pPr>
        <w:pStyle w:val="Title"/>
        <w:jc w:val="center"/>
      </w:pPr>
      <w:r>
        <w:t xml:space="preserve">EThaler</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Vipin Bharathan</w:t>
                </w:r>
              </w:p>
            </w:tc>
            <w:tc>
              <w:p>
                <w:r>
                  <w:t>dlt.nyc</w:t>
                </w:r>
              </w:p>
            </w:tc>
          </w:tr>
          <w:tr>
            <w:tc>
              <w:p>
                <w:r>
                  <w:t>Mani Pillai</w:t>
                </w:r>
              </w:p>
            </w:tc>
            <w:tc>
              <w:p>
                <w:r>
                  <w:t>SwapsHub</w:t>
                </w:r>
              </w:p>
            </w:tc>
          </w:tr>
        </w:tbl>
      </w:r>
    </w:p>
    <w:p>
      <w:pPr>
        <w:pStyle w:val="Heading3"/>
        <w:jc w:val="center"/>
      </w:pPr>
      <w:r>
        <w:t>Taxonomy Formula: tF{d,t,p,c,SC}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Fractional</w:t>
                </w:r>
              </w:p>
              <w:tcPr>
                <w:tcW w:w="15" w:type="pct"/>
              </w:tcPr>
            </w:tc>
            <w:tc>
              <w:p>
                <w:r>
                  <w:t>This token can be sub-divided or split into smaller units or parts based on a certain number of decimal places.</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r>
            <w:tc>
              <w:p>
                <w:r>
                  <w:t>Supply:</w:t>
                </w:r>
              </w:p>
              <w:tcPr>
                <w:tcW w:w="20" w:type="pct"/>
              </w:tcPr>
            </w:tc>
            <w:tc>
              <w:p>
                <w:r>
                  <w:t>Infinite</w:t>
                </w:r>
              </w:p>
              <w:tcPr>
                <w:tcW w:w="15" w:type="pct"/>
              </w:tcPr>
            </w:tc>
            <w:tc>
              <w:p>
                <w:r>
                  <w:t>Infinite supply indicates that tokens in the class can be created and removed with no cap and also potentially reflect negative supply for certain business cases.</w:t>
                </w:r>
              </w:p>
              <w:tcPr>
                <w:tcW w:w="65" w:type="pct"/>
              </w:tcPr>
            </w:tc>
          </w:tr>
        </w:tbl>
      </w:r>
    </w:p>
    <w:p>
      <w:pPr>
        <w:pStyle w:val="Quote"/>
        <w:jc w:val="left"/>
      </w:pPr>
      <w:r>
        <w:t>This is a Token with Variable Supply Fungible where an initial supply can set at creation and then supply can be added and removed from the total based on need.  It is fractional by setting the Decimals property on the dividable behavior. A token instance can be burned or minted. Before executing transfer, burn or mint operation check if they are within the compliance regulations. Pausable for possible freezing of movement and all other operations because of discovered bugs or upgrade.</w:t>
      </w:r>
    </w:p>
    <w:p>
      <w:pPr>
        <w:pStyle w:val="Heading3"/>
        <w:jc w:val="left"/>
      </w:pPr>
      <w:r>
        <w:t>Example</w:t>
      </w:r>
    </w:p>
    <w:p>
      <w:pPr>
        <w:pStyle w:val="Normal"/>
        <w:jc w:val="left"/>
      </w:pPr>
      <w:r>
        <w:t>Enables the issuance of regulated electronic money by the central bank (mintable and burnable only by Central bank) and its practical usage in real financial applications.</w:t>
      </w:r>
    </w:p>
    <w:p>
      <w:pPr>
        <w:pStyle w:val="Heading1"/>
        <w:jc w:val="left"/>
      </w:pPr>
      <w:r>
        <w:t>EThaler is:</w:t>
      </w:r>
    </w:p>
    <w:p>
      <w:pPr>
        <w:numPr>
          <w:ilvl w:val="0"/>
          <w:numId w:val="1"/>
        </w:numPr>
        <w:spacing w:after="0"/>
        <w:ind w:left="720" w:hanging="360"/>
        <w:rPr>
          <w:rFonts w:ascii="Symbol" w:hAnsi="Symbol"/>
        </w:rPr>
      </w:pPr>
      <w:r>
        <w:t>Divisible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Pausable</w:t>
      </w:r>
    </w:p>
    <w:p>
      <w:pPr>
        <w:numPr>
          <w:ilvl w:val="0"/>
          <w:numId w:val="1"/>
        </w:numPr>
        <w:spacing w:after="0"/>
        <w:ind w:left="720" w:hanging="360"/>
        <w:rPr>
          <w:rFonts w:ascii="Symbol" w:hAnsi="Symbol"/>
        </w:rPr>
      </w:pPr>
      <w:r>
        <w:t>Compliant</w:t>
      </w:r>
    </w:p>
    <w:p>
      <w:pPr>
        <w:numPr>
          <w:ilvl w:val="0"/>
          <w:numId w:val="1"/>
        </w:numPr>
        <w:spacing w:after="0"/>
        <w:ind w:left="720" w:hanging="360"/>
        <w:rPr>
          <w:rFonts w:ascii="Symbol" w:hAnsi="Symbol"/>
        </w:rPr>
      </w:pPr>
      <w:r>
        <w:t>Burnable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Mintable</w:t>
      </w:r>
    </w:p>
    <w:p>
      <w:pPr>
        <w:pStyle w:val="Heading1"/>
        <w:jc w:val="center"/>
      </w:pPr>
      <w:r>
        <w:t>EThaler Details</w:t>
      </w:r>
    </w:p>
    <w:p>
      <w:pPr>
        <w:pStyle w:val="Heading2"/>
        <w:jc w:val="center"/>
      </w:pPr>
      <w:r>
        <w:t xml:space="preserve">Fractional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Fractional Fungible</w:t>
            </w:r>
          </w:p>
          <w:tcPr>
            <w:tcW w:w="70" w:type="pct"/>
          </w:tcPr>
        </w:tc>
      </w:tr>
      <w:tr>
        <w:tc>
          <w:p>
            <w:r>
              <w:t>Id:</w:t>
            </w:r>
          </w:p>
          <w:tcPr>
            <w:tcW w:w="30" w:type="pct"/>
          </w:tcPr>
        </w:tc>
        <w:tc>
          <w:p>
            <w:r>
              <w:t>89ca6daf-5585-469e-abd1-19bc44e7a012</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Fractional Fungible tokens have interchangeable value with each other, where any owned sum of them from a class has the same value as another owned sum from the same class. Similar to physical cash money, a crypto currency is an example of a fungible token that is divisible.</w:t>
      </w:r>
    </w:p>
    <w:p>
      <w:pPr>
        <w:pStyle w:val="Heading2"/>
        <w:jc w:val="left"/>
      </w:pPr>
      <w:r>
        <w:t>Example</w:t>
      </w:r>
    </w:p>
    <w:p>
      <w:pPr>
        <w:pStyle w:val="Normal"/>
        <w:jc w:val="left"/>
      </w:pPr>
      <w:r>
        <w:t>Fiat currency is the most widely understood example of a fractional fungible item. A fractional fungible is divisible, so you can 'make change'.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Physical Money or Cash</w:t>
                </w:r>
              </w:p>
            </w:tc>
            <w:tc>
              <w:p>
                <w:r>
                  <w:t>Cash, or fiat money, is freely accepted between parties and can have varying denominations. Money has a face value, on a coin or bill, and can be summed together to represent higher value.  It can be divided, making change, and consolidated from many smaller denominations to larger ones and still have the same value.</w:t>
                </w:r>
              </w:p>
            </w:tc>
          </w:tr>
          <w:tr>
            <w:tc>
              <w:p>
                <w:r>
                  <w:t>General Admission Movie Ticket</w:t>
                </w:r>
              </w:p>
            </w:tc>
            <w:tc>
              <w:p>
                <w:r>
                  <w:t>Purchasing a general admission ticket to a movie only allows for you to have a seat, but the seat that you actually get depends on factors like when you arrive.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fractional-fungible.proto</w:t>
                </w:r>
              </w:p>
            </w:tc>
            <w:tc>
              <w:p>
                <w:r>
                  <w:t/>
                </w:r>
              </w:p>
            </w:tc>
          </w:tr>
          <w:tr>
            <w:tc>
              <w:p>
                <w:r>
                  <w:t>Uml</w:t>
                </w:r>
              </w:p>
            </w:tc>
            <w:tc>
              <w:p>
                <w:r>
                  <w:t>fractional-fungible.md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Fractional</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Divisible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Divisible</w:t>
            </w:r>
          </w:p>
          <w:tcPr>
            <w:tcW w:w="70" w:type="pct"/>
          </w:tcPr>
        </w:tc>
      </w:tr>
      <w:tr>
        <w:tc>
          <w:p>
            <w:r>
              <w:t>Id:</w:t>
            </w:r>
          </w:p>
          <w:tcPr>
            <w:tcW w:w="30" w:type="pct"/>
          </w:tcPr>
        </w:tc>
        <w:tc>
          <w:p>
            <w:r>
              <w:t>6e3501dc-5800-4c71-b59e-ad11418a998c</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for the token to be divided from a single whole token into fractions, which are represented as decimal places. Any value greater than 0 will indicate how many fractions are possible where the smallest fraction is also the smallest ownable unit of the token.</w:t>
      </w:r>
    </w:p>
    <w:p>
      <w:pPr>
        <w:pStyle w:val="Heading2"/>
        <w:jc w:val="left"/>
      </w:pPr>
      <w:r>
        <w:t>Example</w:t>
      </w:r>
    </w:p>
    <w:p>
      <w:pPr>
        <w:pStyle w:val="Normal"/>
        <w:jc w:val="left"/>
      </w:pPr>
      <w:r>
        <w:t>Divisible is common for crypto-currencies or tokens of fiat currency.  For example, the US Dollar is divisible to 2 decimal places, where a value like .42 is possible.  Bitcoin, is divisible up to 8 decimal places.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divisible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divisible.proto</w:t>
                </w:r>
              </w:p>
            </w:tc>
            <w:tc>
              <w:p>
                <w:r>
                  <w:t/>
                </w:r>
              </w:p>
            </w:tc>
          </w:tr>
          <w:tr>
            <w:tc>
              <w:p>
                <w:r>
                  <w:t>Uml</w:t>
                </w:r>
              </w:p>
            </w:tc>
            <w:tc>
              <w:p>
                <w:r>
                  <w:t>divisible.md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Divisible</w:t>
      </w:r>
    </w:p>
    <w:p>
      <w:pPr>
        <w:pStyle w:val="Heading3"/>
        <w:jc w:val="left"/>
      </w:pPr>
      <w:r>
        <w:t>Taxonomy Symbol: d</w:t>
      </w:r>
    </w:p>
    <w:p>
      <w:pPr>
        <w:pStyle w:val="Quote"/>
        <w:jc w:val="left"/>
      </w:pPr>
      <w:r>
        <w:t>An ability for the token to be divided from a single whole token into fractions, which are represented as decimal places. Any value greater than 0 will indicate how many fractions are possible where the smallest fraction is also the smallest ownable unit of the token.</w:t>
      </w:r>
    </w:p>
    <w:p>
      <w:pPr>
        <w:pStyle w:val="Heading3"/>
        <w:jc w:val="left"/>
      </w:pPr>
      <w:r>
        <w:t>Example</w:t>
      </w:r>
    </w:p>
    <w:p>
      <w:pPr>
        <w:pStyle w:val="Normal"/>
        <w:jc w:val="left"/>
      </w:pPr>
      <w:r>
        <w:t>Divisible is common for crypto-currencies or tokens of fiat currency.  For example, the US Dollar is divisible to 2 decimal places, where a value like .42 is possible.  Bitcoin, is divisible up to 8 decimal places.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divisible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Divisible responds to these Invocations</w:t>
      </w:r>
    </w:p>
    <w:p>
      <w:pPr>
        <w:pStyle w:val="Heading3"/>
        <w:jc w:val="left"/>
      </w:pPr>
      <w:r>
        <w:t>Properties</w:t>
      </w:r>
    </w:p>
    <w:p>
      <w:pPr>
        <w:pStyle w:val="Heading4"/>
        <w:jc w:val="left"/>
      </w:pPr>
      <w:r>
        <w:t>Name: Decimals</w:t>
      </w:r>
    </w:p>
    <w:p>
      <w:pPr>
        <w:pStyle w:val="Normal"/>
        <w:jc w:val="left"/>
      </w:pPr>
      <w:r>
        <w:t>Value Description: Set to a number greater than Zero, allowing subdivision</w:t>
      </w:r>
    </w:p>
    <w:p>
      <w:pPr>
        <w:pStyle w:val="Normal"/>
        <w:jc w:val="left"/>
      </w:pPr>
      <w:r>
        <w:t>Template Value: 4</w:t>
      </w:r>
    </w:p>
    <w:p>
      <w:pPr>
        <w:pStyle w:val="Heading3"/>
        <w:jc w:val="left"/>
      </w:pPr>
      <w:r>
        <w:t>Invocations</w:t>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3"/>
        <w:jc w:val="left"/>
      </w:pPr>
      <w:r>
        <w:t>Properties</w:t>
      </w:r>
    </w:p>
    <w:p>
      <w:pPr>
        <w:pStyle w:val="Heading2"/>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Pausable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Pausable</w:t>
            </w:r>
          </w:p>
          <w:tcPr>
            <w:tcW w:w="70" w:type="pct"/>
          </w:tcPr>
        </w:tc>
      </w:tr>
      <w:tr>
        <w:tc>
          <w:p>
            <w:r>
              <w:t>Id:</w:t>
            </w:r>
          </w:p>
          <w:tcPr>
            <w:tcW w:w="30" w:type="pct"/>
          </w:tcPr>
        </w:tc>
        <w:tc>
          <w:p>
            <w:r>
              <w:t>0fb5abae-c99e-4f34-90cf-62b6f3351b74</w:t>
            </w:r>
          </w:p>
          <w:tcPr>
            <w:tcW w:w="70" w:type="pct"/>
          </w:tcPr>
        </w:tc>
      </w:tr>
      <w:tr>
        <w:tc>
          <w:p>
            <w:r>
              <w:t>Visual:</w:t>
            </w:r>
          </w:p>
          <w:tcPr>
            <w:tcW w:w="30" w:type="pct"/>
          </w:tcPr>
        </w:tc>
        <w:tc>
          <w:p>
            <w:r>
              <w:t>&lt;i&gt;p&lt;/i&gt;</w:t>
            </w:r>
          </w:p>
          <w:tcPr>
            <w:tcW w:w="70" w:type="pct"/>
          </w:tcPr>
        </w:tc>
      </w:tr>
      <w:tr>
        <w:tc>
          <w:p>
            <w:r>
              <w:t>Tooling:</w:t>
            </w:r>
          </w:p>
          <w:tcPr>
            <w:tcW w:w="30" w:type="pct"/>
          </w:tcPr>
        </w:tc>
        <w:tc>
          <w:p>
            <w:r>
              <w:t>p</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Pausable is an influencing behavior that can be applied to other behaviors in the Token. Pausable applies to a token class that implements this behavior; will halt trades and free all transfers, handy if there is a bug found in the token implementation.</w:t>
      </w:r>
    </w:p>
    <w:p>
      <w:pPr>
        <w:pStyle w:val="Heading2"/>
        <w:jc w:val="left"/>
      </w:pPr>
      <w:r>
        <w:t>Example</w:t>
      </w:r>
    </w:p>
    <w:p>
      <w:pPr>
        <w:pStyle w:val="Normal"/>
        <w:jc w:val="left"/>
      </w:pPr>
      <w:r>
        <w:t>There may be a run or a crash in the market that may require the halting of trades for this token. This is like the big red button.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Bug in Code</w:t>
                </w:r>
              </w:p>
            </w:tc>
            <w:tc>
              <w:p>
                <w:r>
                  <w:t>You may discover a bug in your token implementation that requires you to halt the trading until you can fix the code.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can influence who or what role can pause and resume a token.</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pausable.proto</w:t>
                </w:r>
              </w:p>
            </w:tc>
            <w:tc>
              <w:p>
                <w:r>
                  <w:t/>
                </w:r>
              </w:p>
            </w:tc>
          </w:tr>
          <w:tr>
            <w:tc>
              <w:p>
                <w:r>
                  <w:t>Uml</w:t>
                </w:r>
              </w:p>
            </w:tc>
            <w:tc>
              <w:p>
                <w:r>
                  <w:t>pausable.md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 ERC-20</w:t>
                </w:r>
              </w:p>
            </w:tc>
            <w:tc>
              <w:p>
                <w:r>
                  <w:t>EthereumSolidity</w:t>
                </w:r>
              </w:p>
            </w:tc>
            <w:tc>
              <w:p>
                <w:r>
                  <w:t>https://github.com/OpenZeppelin/openzeppelin-contracts/blob/master/contracts/token/ERC20/ERC20Pausable.sol</w:t>
                </w:r>
              </w:p>
            </w:tc>
          </w:tr>
          <w:tr>
            <w:tc>
              <w:p>
                <w:r>
                  <w:t>SourceCode</w:t>
                </w:r>
              </w:p>
            </w:tc>
            <w:tc>
              <w:p>
                <w:r>
                  <w:t>Open Zeppelin ERC-751</w:t>
                </w:r>
              </w:p>
            </w:tc>
            <w:tc>
              <w:p>
                <w:r>
                  <w:t>EthereumSolidity</w:t>
                </w:r>
              </w:p>
            </w:tc>
            <w:tc>
              <w:p>
                <w:r>
                  <w:t>https://github.com/OpenZeppelin/openzeppelin-contracts/blob/master/contracts/token/ERC721/ERC721Pausable.sol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Pausable</w:t>
      </w:r>
    </w:p>
    <w:p>
      <w:pPr>
        <w:pStyle w:val="Heading3"/>
        <w:jc w:val="left"/>
      </w:pPr>
      <w:r>
        <w:t>Taxonomy Symbol: p</w:t>
      </w:r>
    </w:p>
    <w:p>
      <w:pPr>
        <w:pStyle w:val="Quote"/>
        <w:jc w:val="left"/>
      </w:pPr>
      <w:r>
        <w:t>Pausable is an influencing behavior that can be applied to other behaviors in the Token. Pausable applies to a token class that implements this behavior; will halt trades and free all transfers, handy if there is a bug found in the token implementation.</w:t>
      </w:r>
    </w:p>
    <w:p>
      <w:pPr>
        <w:pStyle w:val="Heading3"/>
        <w:jc w:val="left"/>
      </w:pPr>
      <w:r>
        <w:t>Example</w:t>
      </w:r>
    </w:p>
    <w:p>
      <w:pPr>
        <w:pStyle w:val="Normal"/>
        <w:jc w:val="left"/>
      </w:pPr>
      <w:r>
        <w:t>There may be a run or a crash in the market that may require the halting of trades for this token. This is like the big red button.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Bug in Code</w:t>
                </w:r>
              </w:p>
            </w:tc>
            <w:tc>
              <w:p>
                <w:r>
                  <w:t>You may discover a bug in your token implementation that requires you to halt the trading until you can fix the code.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Pausable responds to these Invocations</w:t>
      </w:r>
    </w:p>
    <w:p>
      <w:pPr>
        <w:pStyle w:val="Heading4"/>
        <w:jc w:val="left"/>
      </w:pPr>
      <w:r>
        <w:t>Pause</w:t>
      </w:r>
    </w:p>
    <w:p>
      <w:pPr>
        <w:pStyle w:val="Normal"/>
        <w:jc w:val="left"/>
      </w:pPr>
      <w:r>
        <w:t>Id: 2e0fd8e5-2090-4c62-b094-232c32a78022</w:t>
      </w:r>
    </w:p>
    <w:p>
      <w:pPr>
        <w:pStyle w:val="Normal"/>
        <w:jc w:val="left"/>
      </w:pPr>
      <w:r>
        <w:t>Description: A Request to pause behavior invocations that Pausable applies to.</w:t>
      </w:r>
    </w:p>
    <w:p>
      <w:pPr>
        <w:pStyle w:val="Heading5"/>
        <w:jc w:val="left"/>
      </w:pPr>
      <w:r>
        <w:t>Request Message:</w:t>
      </w:r>
    </w:p>
    <w:p>
      <w:pPr>
        <w:pStyle w:val="Normal"/>
        <w:jc w:val="left"/>
      </w:pPr>
      <w:r>
        <w:t>PauseRequest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PauseResponse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pause requestor.</w:t>
                </w:r>
              </w:p>
            </w:tc>
          </w:tr>
        </w:tbl>
      </w:r>
    </w:p>
    <w:p>
      <w:pPr>
        <w:pStyle w:val="Normal"/>
        <w:jc w:val="center"/>
      </w:pPr>
      <w:r>
        <w:t/>
      </w:r>
    </w:p>
    <w:p>
      <w:pPr>
        <w:pStyle w:val="Heading4"/>
        <w:jc w:val="left"/>
      </w:pPr>
      <w:r>
        <w:t>Resume</w:t>
      </w:r>
    </w:p>
    <w:p>
      <w:pPr>
        <w:pStyle w:val="Normal"/>
        <w:jc w:val="left"/>
      </w:pPr>
      <w:r>
        <w:t>Id: 6d5df99d-2f5e-4c7a-aea4-d2d54176abfd</w:t>
      </w:r>
    </w:p>
    <w:p>
      <w:pPr>
        <w:pStyle w:val="Normal"/>
        <w:jc w:val="left"/>
      </w:pPr>
      <w:r>
        <w:t>Description: Resume normal operations.</w:t>
      </w:r>
    </w:p>
    <w:p>
      <w:pPr>
        <w:pStyle w:val="Heading5"/>
        <w:jc w:val="left"/>
      </w:pPr>
      <w:r>
        <w:t>Request Message:</w:t>
      </w:r>
    </w:p>
    <w:p>
      <w:pPr>
        <w:pStyle w:val="Normal"/>
        <w:jc w:val="left"/>
      </w:pPr>
      <w:r>
        <w:t>ResumeRequest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ResumeResponse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3"/>
        <w:jc w:val="left"/>
      </w:pPr>
      <w:r>
        <w:t>Properties</w:t>
      </w:r>
    </w:p>
    <w:p>
      <w:pPr>
        <w:pStyle w:val="Heading2"/>
        <w:jc w:val="center"/>
      </w:pPr>
      <w:r>
        <w:t xml:space="preserve">Compliant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Compliant</w:t>
            </w:r>
          </w:p>
          <w:tcPr>
            <w:tcW w:w="70" w:type="pct"/>
          </w:tcPr>
        </w:tc>
      </w:tr>
      <w:tr>
        <w:tc>
          <w:p>
            <w:r>
              <w:t>Id:</w:t>
            </w:r>
          </w:p>
          <w:tcPr>
            <w:tcW w:w="30" w:type="pct"/>
          </w:tcPr>
        </w:tc>
        <w:tc>
          <w:p>
            <w:r>
              <w:t>03dd1c48-dfdb-4ec1-86c8-69c3abac76b7</w:t>
            </w:r>
          </w:p>
          <w:tcPr>
            <w:tcW w:w="70" w:type="pct"/>
          </w:tcPr>
        </w:tc>
      </w:tr>
      <w:tr>
        <w:tc>
          <w:p>
            <w:r>
              <w:t>Visual:</w:t>
            </w:r>
          </w:p>
          <w:tcPr>
            <w:tcW w:w="30" w:type="pct"/>
          </w:tcPr>
        </w:tc>
        <w:tc>
          <w:p>
            <w:r>
              <w:t>&lt;i&gt;c&lt;/i&gt;</w:t>
            </w:r>
          </w:p>
          <w:tcPr>
            <w:tcW w:w="70" w:type="pct"/>
          </w:tcPr>
        </w:tc>
      </w:tr>
      <w:tr>
        <w:tc>
          <w:p>
            <w:r>
              <w:t>Tooling:</w:t>
            </w:r>
          </w:p>
          <w:tcPr>
            <w:tcW w:w="30" w:type="pct"/>
          </w:tcPr>
        </w:tc>
        <w:tc>
          <w:p>
            <w:r>
              <w:t>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regulated token needs to comply with several legal requirements, especially KYC and AML. If the necessary checks have to be made off-chain the token transfer becomes centralized. Further the transfer in this case takes longer to complete as it can not be done in one transaction, but requires a second confirmation step. A compliant token fulfills all legal requirements on-chain without interaction from an off-chain entity.</w:t>
      </w:r>
    </w:p>
    <w:p>
      <w:pPr>
        <w:pStyle w:val="Heading2"/>
        <w:jc w:val="left"/>
      </w:pPr>
      <w:r>
        <w:t>Example</w:t>
      </w:r>
    </w:p>
    <w:p>
      <w:pPr>
        <w:pStyle w:val="Normal"/>
        <w:jc w:val="left"/>
      </w:pPr>
      <w:r>
        <w:t>When doing a bank transfer the transaction is checked by the involved banks according to legal requirements.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compliant.proto</w:t>
                </w:r>
              </w:p>
            </w:tc>
            <w:tc>
              <w:p>
                <w:r>
                  <w:t/>
                </w:r>
              </w:p>
            </w:tc>
          </w:tr>
          <w:tr>
            <w:tc>
              <w:p>
                <w:r>
                  <w:t>Uml</w:t>
                </w:r>
              </w:p>
            </w:tc>
            <w:tc>
              <w:p>
                <w:r>
                  <w:t>compliant.md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Compliant</w:t>
      </w:r>
    </w:p>
    <w:p>
      <w:pPr>
        <w:pStyle w:val="Heading3"/>
        <w:jc w:val="left"/>
      </w:pPr>
      <w:r>
        <w:t>Taxonomy Symbol: c</w:t>
      </w:r>
    </w:p>
    <w:p>
      <w:pPr>
        <w:pStyle w:val="Quote"/>
        <w:jc w:val="left"/>
      </w:pPr>
      <w:r>
        <w:t>A regulated token needs to comply with several legal requirements, especially KYC and AML. If the necessary checks have to be made off-chain the token transfer becomes centralized. Further the transfer in this case takes longer to complete as it can not be done in one transaction, but requires a second confirmation step. A compliant token fulfills all legal requirements on-chain without interaction from an off-chain entity.</w:t>
      </w:r>
    </w:p>
    <w:p>
      <w:pPr>
        <w:pStyle w:val="Heading3"/>
        <w:jc w:val="left"/>
      </w:pPr>
      <w:r>
        <w:t>Example</w:t>
      </w:r>
    </w:p>
    <w:p>
      <w:pPr>
        <w:pStyle w:val="Normal"/>
        <w:jc w:val="left"/>
      </w:pPr>
      <w:r>
        <w:t>When doing a bank transfer the transaction is checked by the involved banks according to legal requirements.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Compliant responds to these Invocations</w:t>
      </w:r>
    </w:p>
    <w:p>
      <w:pPr>
        <w:pStyle w:val="Heading4"/>
        <w:jc w:val="left"/>
      </w:pPr>
      <w:r>
        <w:t>CheckTransferAllowed</w:t>
      </w:r>
    </w:p>
    <w:p>
      <w:pPr>
        <w:pStyle w:val="Normal"/>
        <w:jc w:val="left"/>
      </w:pPr>
      <w:r>
        <w:t>Id: 3f591127-0508-445b-b449-4adc3d8d90e9</w:t>
      </w:r>
    </w:p>
    <w:p>
      <w:pPr>
        <w:pStyle w:val="Normal"/>
        <w:jc w:val="left"/>
      </w:pPr>
      <w:r>
        <w:t>Description: Checks if the transfer request is allowed to be executed with the given parameters.</w:t>
      </w:r>
    </w:p>
    <w:p>
      <w:pPr>
        <w:pStyle w:val="Heading5"/>
        <w:jc w:val="left"/>
      </w:pPr>
      <w:r>
        <w:t>Request Message:</w:t>
      </w:r>
    </w:p>
    <w:p>
      <w:pPr>
        <w:pStyle w:val="Normal"/>
        <w:jc w:val="left"/>
      </w:pPr>
      <w:r>
        <w:t>CheckTransferAllowedRequest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CheckTransferAllowedResponse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transfer is allowed and false means it is not.</w:t>
                </w:r>
              </w:p>
            </w:tc>
          </w:tr>
        </w:tbl>
      </w:r>
    </w:p>
    <w:p>
      <w:pPr>
        <w:pStyle w:val="Normal"/>
        <w:jc w:val="center"/>
      </w:pPr>
      <w:r>
        <w:t/>
      </w:r>
    </w:p>
    <w:p>
      <w:pPr>
        <w:pStyle w:val="Heading4"/>
        <w:jc w:val="left"/>
      </w:pPr>
      <w:r>
        <w:t>CheckMintAllowed</w:t>
      </w:r>
    </w:p>
    <w:p>
      <w:pPr>
        <w:pStyle w:val="Normal"/>
        <w:jc w:val="left"/>
      </w:pPr>
      <w:r>
        <w:t>Id: 0323b374-71af-48f6-93ff-2a63366267db</w:t>
      </w:r>
    </w:p>
    <w:p>
      <w:pPr>
        <w:pStyle w:val="Normal"/>
        <w:jc w:val="left"/>
      </w:pPr>
      <w:r>
        <w:t>Description: Checks if the mint request is allowed to be executed with the given parameters.</w:t>
      </w:r>
    </w:p>
    <w:p>
      <w:pPr>
        <w:pStyle w:val="Heading5"/>
        <w:jc w:val="left"/>
      </w:pPr>
      <w:r>
        <w:t>Request Message:</w:t>
      </w:r>
    </w:p>
    <w:p>
      <w:pPr>
        <w:pStyle w:val="Normal"/>
        <w:jc w:val="left"/>
      </w:pPr>
      <w:r>
        <w:t>CheckMintAllowedRequest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tokens to transfer.</w:t>
                </w:r>
              </w:p>
            </w:tc>
          </w:tr>
        </w:tbl>
      </w:r>
    </w:p>
    <w:p>
      <w:pPr>
        <w:pStyle w:val="Heading5"/>
        <w:jc w:val="left"/>
      </w:pPr>
      <w:r>
        <w:t>Response Message</w:t>
      </w:r>
    </w:p>
    <w:p>
      <w:pPr>
        <w:pStyle w:val="Normal"/>
        <w:jc w:val="left"/>
      </w:pPr>
      <w:r>
        <w:t>CheckMintAllowedResponse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minting request is allowed and false means it is not.</w:t>
                </w:r>
              </w:p>
            </w:tc>
          </w:tr>
        </w:tbl>
      </w:r>
    </w:p>
    <w:p>
      <w:pPr>
        <w:pStyle w:val="Normal"/>
        <w:jc w:val="center"/>
      </w:pPr>
      <w:r>
        <w:t/>
      </w:r>
    </w:p>
    <w:p>
      <w:pPr>
        <w:pStyle w:val="Heading4"/>
        <w:jc w:val="left"/>
      </w:pPr>
      <w:r>
        <w:t>CheckBurnAllowed</w:t>
      </w:r>
    </w:p>
    <w:p>
      <w:pPr>
        <w:pStyle w:val="Normal"/>
        <w:jc w:val="left"/>
      </w:pPr>
      <w:r>
        <w:t>Id: 8edffc4d-d14e-4a98-8c96-338835d5534c</w:t>
      </w:r>
    </w:p>
    <w:p>
      <w:pPr>
        <w:pStyle w:val="Normal"/>
        <w:jc w:val="left"/>
      </w:pPr>
      <w:r>
        <w:t>Description: Checks if the burn request is allowed to be executed with the given parameters.</w:t>
      </w:r>
    </w:p>
    <w:p>
      <w:pPr>
        <w:pStyle w:val="Heading5"/>
        <w:jc w:val="left"/>
      </w:pPr>
      <w:r>
        <w:t>Request Message:</w:t>
      </w:r>
    </w:p>
    <w:p>
      <w:pPr>
        <w:pStyle w:val="Normal"/>
        <w:jc w:val="left"/>
      </w:pPr>
      <w:r>
        <w:t>CheckBurnAllowedRequest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Quantity</w:t>
                </w:r>
              </w:p>
            </w:tc>
            <w:tc>
              <w:p>
                <w:r>
                  <w:t>Number of tokens to transfer.</w:t>
                </w:r>
              </w:p>
            </w:tc>
          </w:tr>
        </w:tbl>
      </w:r>
    </w:p>
    <w:p>
      <w:pPr>
        <w:pStyle w:val="Heading5"/>
        <w:jc w:val="left"/>
      </w:pPr>
      <w:r>
        <w:t>Response Message</w:t>
      </w:r>
    </w:p>
    <w:p>
      <w:pPr>
        <w:pStyle w:val="Normal"/>
        <w:jc w:val="left"/>
      </w:pPr>
      <w:r>
        <w:t>CheckBurnAllowedResponse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burn request is allowed and false means it is not.</w:t>
                </w:r>
              </w:p>
            </w:tc>
          </w:tr>
        </w:tbl>
      </w:r>
    </w:p>
    <w:p>
      <w:pPr>
        <w:pStyle w:val="Normal"/>
        <w:jc w:val="center"/>
      </w:pPr>
      <w:r>
        <w:t/>
      </w:r>
    </w:p>
    <w:p>
      <w:pPr>
        <w:pStyle w:val="Heading3"/>
        <w:jc w:val="left"/>
      </w:pPr>
      <w:r>
        <w:t>Properties</w:t>
      </w:r>
    </w:p>
    <w:p>
      <w:pPr>
        <w:pStyle w:val="Heading2"/>
        <w:jc w:val="center"/>
      </w:pPr>
      <w:r>
        <w:t xml:space="preserve">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Burnable</w:t>
      </w:r>
    </w:p>
    <w:p>
      <w:pPr>
        <w:pStyle w:val="Heading3"/>
        <w:jc w:val="left"/>
      </w:pPr>
      <w:r>
        <w:t>Taxonomy Symbol: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 - Roles</w:t>
                </w:r>
              </w:p>
            </w:tc>
            <w:tc>
              <w:p>
                <w:r>
                  <w:t>EthereumSolidity</w:t>
                </w:r>
              </w:p>
            </w:tc>
            <w:tc>
              <w:p>
                <w:r>
                  <w:t>https://github.com/OpenZeppelin/openzeppelin-contracts/blob/master/contracts/access/Roles.sol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 xml:space="preserve">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'Minters'</w:t>
      </w:r>
    </w:p>
    <w:p>
      <w:pPr>
        <w:pStyle w:val="Heading5"/>
        <w:jc w:val="left"/>
      </w:pPr>
      <w:r>
        <w:t>Request Message:</w:t>
      </w:r>
    </w:p>
    <w:p>
      <w:pPr>
        <w:pStyle w:val="Normal"/>
        <w:jc w:val="left"/>
      </w:pPr>
      <w:r>
        <w:t>IsInRole</w:t>
      </w:r>
    </w:p>
    <w:p>
      <w:pPr>
        <w:pStyle w:val="Normal"/>
        <w:jc w:val="left"/>
      </w:pPr>
      <w:r>
        <w:t>Description: Checking the 'Minters'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'Minters'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3"/>
        <w:jc w:val="left"/>
      </w:pPr>
      <w:r>
        <w:t>Properties</w:t>
      </w:r>
    </w:p>
    <w:p>
      <w:pPr>
        <w:pStyle w:val="Heading2"/>
        <w:jc w:val="center"/>
      </w:pPr>
      <w:r>
        <w:t xml:space="preserve">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Quote"/>
        <w:jc w:val="left"/>
      </w:pPr>
      <w:r>
        <w:t>The behaviors belonging to this group are included in the Behaviors section of this specification.</w:t>
      </w:r>
    </w:p>
  </w:body>
</w:document>
</file>

<file path=word/footer1.xml><?xml version="1.0" encoding="utf-8"?>
<w:ftr xmlns:w="http://schemas.openxmlformats.org/wordprocessingml/2006/main">
  <w:p>
    <w:pPr>
      <w:pStyle w:val="Footer"/>
    </w:pPr>
    <w:r>
      <w:t>EThaler - ac49c603701963174e669577afa0112bbd0fe5d3fe29c06fc5a6a3cf794afad2</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3f046e6f820446ae" /><Relationship Type="http://schemas.openxmlformats.org/officeDocument/2006/relationships/numbering" Target="/word/numbering.xml" Id="NumberingDefinitionsPart001" /><Relationship Type="http://schemas.openxmlformats.org/officeDocument/2006/relationships/header" Target="/word/header1.xml" Id="R6c5ba4d51bff4b6e" /><Relationship Type="http://schemas.openxmlformats.org/officeDocument/2006/relationships/footer" Target="/word/footer1.xml" Id="Rd8eb37a9d39e4b61"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