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7257F" w14:paraId="0A91EDA0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4A5788" w14:textId="77777777" w:rsidR="00E7257F" w:rsidRDefault="00E7257F"/>
        </w:tc>
        <w:tc>
          <w:tcPr>
            <w:tcW w:w="1043" w:type="dxa"/>
            <w:vAlign w:val="center"/>
          </w:tcPr>
          <w:p w14:paraId="320CC3A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EBB20A2" w14:textId="77777777" w:rsidR="00E7257F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5BDFB27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CDF08C" w14:textId="77777777" w:rsidR="00E7257F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E7257F" w14:paraId="7D01C0D8" w14:textId="77777777">
        <w:trPr>
          <w:trHeight w:val="648"/>
        </w:trPr>
        <w:tc>
          <w:tcPr>
            <w:tcW w:w="1744" w:type="dxa"/>
            <w:vAlign w:val="center"/>
          </w:tcPr>
          <w:p w14:paraId="1B55C0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3C7FE18" w14:textId="744AFB48" w:rsidR="00E7257F" w:rsidRDefault="00C357A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14</w:t>
            </w:r>
          </w:p>
        </w:tc>
        <w:tc>
          <w:tcPr>
            <w:tcW w:w="1043" w:type="dxa"/>
            <w:vAlign w:val="center"/>
          </w:tcPr>
          <w:p w14:paraId="6A6BACA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CB0C2F" w14:textId="2E0B893C" w:rsidR="00E7257F" w:rsidRDefault="004D51F1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2025.05.06 ~ 2025.05.12</w:t>
            </w:r>
          </w:p>
        </w:tc>
        <w:tc>
          <w:tcPr>
            <w:tcW w:w="1215" w:type="dxa"/>
            <w:vAlign w:val="center"/>
          </w:tcPr>
          <w:p w14:paraId="6B9F43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7EEBE27" w14:textId="77777777" w:rsidR="00E7257F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7257F" w14:paraId="4D939DD1" w14:textId="77777777">
        <w:trPr>
          <w:trHeight w:val="1266"/>
        </w:trPr>
        <w:tc>
          <w:tcPr>
            <w:tcW w:w="1744" w:type="dxa"/>
            <w:vAlign w:val="center"/>
          </w:tcPr>
          <w:p w14:paraId="47502723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FEAA132" w14:textId="77777777" w:rsidR="002E056A" w:rsidRDefault="002E056A" w:rsidP="002E056A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최재혁:</w:t>
            </w:r>
          </w:p>
          <w:p w14:paraId="6ADC564C" w14:textId="4F0FD8EE" w:rsidR="002E056A" w:rsidRDefault="002E056A" w:rsidP="002E056A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김도엽:</w:t>
            </w:r>
            <w:r w:rsidR="00313843">
              <w:rPr>
                <w:rFonts w:hint="eastAsia"/>
                <w:b/>
                <w:bCs/>
              </w:rPr>
              <w:t xml:space="preserve"> 클라이언트 오브젝트 상호작용 시스템, 외곽선 &amp; 안티애일리어싱 후처리, 플레이어 8방향 움직임 애니메이션</w:t>
            </w:r>
          </w:p>
          <w:p w14:paraId="1F279BE0" w14:textId="7B0B37B3" w:rsidR="002E056A" w:rsidRDefault="002E056A" w:rsidP="002E056A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</w:t>
            </w:r>
          </w:p>
        </w:tc>
      </w:tr>
    </w:tbl>
    <w:p w14:paraId="331A32AB" w14:textId="77777777" w:rsidR="00E7257F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1676D14" w14:textId="2B7F8A38" w:rsidR="00E7257F" w:rsidRDefault="00116CCE" w:rsidP="00116CCE">
      <w:pPr>
        <w:pStyle w:val="ListParagraph"/>
        <w:numPr>
          <w:ilvl w:val="0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김도엽:</w:t>
      </w:r>
    </w:p>
    <w:p w14:paraId="464317A8" w14:textId="0B1515A5" w:rsidR="00116CCE" w:rsidRDefault="004257D9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noProof/>
          <w:szCs w:val="20"/>
        </w:rPr>
        <w:drawing>
          <wp:inline distT="0" distB="0" distL="0" distR="0" wp14:anchorId="1CC48689" wp14:editId="030C6C9A">
            <wp:extent cx="5486400" cy="2568995"/>
            <wp:effectExtent l="0" t="0" r="0" b="3175"/>
            <wp:docPr id="19488085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6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E5713" w14:textId="4885D0BD" w:rsidR="004257D9" w:rsidRDefault="008942C2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제작대, NPC, 채집물</w:t>
      </w:r>
      <w:r w:rsidR="00AA243D">
        <w:rPr>
          <w:rFonts w:hint="eastAsia"/>
          <w:szCs w:val="20"/>
        </w:rPr>
        <w:t>, 드랍 아이템</w:t>
      </w:r>
      <w:r>
        <w:rPr>
          <w:rFonts w:hint="eastAsia"/>
          <w:szCs w:val="20"/>
        </w:rPr>
        <w:t xml:space="preserve"> 등 상호작용 대상에 플레이어가 접근하면 상호작용할 수 있는 시스템 구축</w:t>
      </w:r>
    </w:p>
    <w:p w14:paraId="47435BFF" w14:textId="46074DAC" w:rsidR="008942C2" w:rsidRDefault="008942C2" w:rsidP="008942C2">
      <w:pPr>
        <w:pStyle w:val="ListParagraph"/>
        <w:numPr>
          <w:ilvl w:val="2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플레이어가 상호작용 대상에 일정 거리만큼 가까워지면 대상에 외곽선과 함께 UI 팝업. 외곽선은 상호작용 대상을 렌더링할 때 스텐실 버퍼에 작성한 정보를 기준으로 후처리</w:t>
      </w:r>
    </w:p>
    <w:p w14:paraId="08757FCF" w14:textId="007C96DA" w:rsidR="008942C2" w:rsidRDefault="008942C2" w:rsidP="008942C2">
      <w:pPr>
        <w:pStyle w:val="ListParagraph"/>
        <w:numPr>
          <w:ilvl w:val="2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각각의 대상에 상호작용 키를 누르면</w:t>
      </w:r>
      <w:r w:rsidR="00377EF8">
        <w:rPr>
          <w:rFonts w:hint="eastAsia"/>
          <w:szCs w:val="20"/>
        </w:rPr>
        <w:t xml:space="preserve"> 서버에</w:t>
      </w:r>
      <w:r>
        <w:rPr>
          <w:rFonts w:hint="eastAsia"/>
          <w:szCs w:val="20"/>
        </w:rPr>
        <w:t xml:space="preserve"> 패킷을 보내거나 UI를 띄울 수 있도록 함수 가상화</w:t>
      </w:r>
    </w:p>
    <w:p w14:paraId="52B60A28" w14:textId="7B293FDB" w:rsidR="00AA243D" w:rsidRPr="00AA243D" w:rsidRDefault="00AA243D" w:rsidP="00AA243D">
      <w:pPr>
        <w:pStyle w:val="ListParagraph"/>
        <w:numPr>
          <w:ilvl w:val="2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수확 가능한 채집물과 드랍 아이템에 대해서는 반짝이는 쉐이더를 적용하여 플레이어와의 상호작용 유도</w:t>
      </w:r>
      <w:r>
        <w:rPr>
          <w:szCs w:val="20"/>
        </w:rPr>
        <w:br/>
      </w:r>
    </w:p>
    <w:p w14:paraId="26E93565" w14:textId="56E63F5D" w:rsidR="00116CCE" w:rsidRDefault="004257D9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rFonts w:hint="eastAsia"/>
          <w:noProof/>
          <w:szCs w:val="20"/>
        </w:rPr>
        <w:lastRenderedPageBreak/>
        <w:drawing>
          <wp:inline distT="0" distB="0" distL="0" distR="0" wp14:anchorId="5A19B564" wp14:editId="10890ED4">
            <wp:extent cx="5486400" cy="1824433"/>
            <wp:effectExtent l="0" t="0" r="0" b="4445"/>
            <wp:docPr id="11994080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B12E2" w14:textId="78A08057" w:rsidR="000C47BC" w:rsidRDefault="004F5E78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기존의 클라이언트 렌더러에서 MSAA(Multi Sampling Anti-Aliasing)을 적용할 수 없는 한계를 극복하기 위해 대체제인 FXAA(Fast Approximate Anti-Aliasing)을 후처리로써 적용</w:t>
      </w:r>
      <w:r w:rsidR="00FC1E23">
        <w:rPr>
          <w:rFonts w:hint="eastAsia"/>
          <w:szCs w:val="20"/>
        </w:rPr>
        <w:t>. 해당 소스는 FXAA 3.11 적용</w:t>
      </w:r>
      <w:r w:rsidR="00920136">
        <w:rPr>
          <w:rFonts w:hint="eastAsia"/>
          <w:szCs w:val="20"/>
        </w:rPr>
        <w:t xml:space="preserve">. </w:t>
      </w:r>
      <w:r w:rsidR="00FC1E23">
        <w:rPr>
          <w:rFonts w:hint="eastAsia"/>
          <w:szCs w:val="20"/>
        </w:rPr>
        <w:t>(</w:t>
      </w:r>
      <w:hyperlink r:id="rId8" w:history="1">
        <w:r w:rsidR="000C47BC" w:rsidRPr="002F7D49">
          <w:rPr>
            <w:rStyle w:val="Hyperlink"/>
            <w:szCs w:val="20"/>
          </w:rPr>
          <w:t>https://gist.github.com/kosua20/0c506b81b3812ac900048059d2383126</w:t>
        </w:r>
      </w:hyperlink>
      <w:r w:rsidR="00FC1E23">
        <w:rPr>
          <w:rFonts w:hint="eastAsia"/>
          <w:szCs w:val="20"/>
        </w:rPr>
        <w:t>)</w:t>
      </w:r>
    </w:p>
    <w:p w14:paraId="629C1616" w14:textId="77777777" w:rsidR="000C47BC" w:rsidRDefault="000C47BC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 w:rsidRPr="000C47BC">
        <w:rPr>
          <w:szCs w:val="20"/>
        </w:rPr>
        <w:drawing>
          <wp:inline distT="0" distB="0" distL="0" distR="0" wp14:anchorId="13D3CF84" wp14:editId="3FCCB3AD">
            <wp:extent cx="4572000" cy="2462957"/>
            <wp:effectExtent l="0" t="0" r="0" b="0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CA229207-BC9E-9CAE-8EA7-5511F6A6F1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CA229207-BC9E-9CAE-8EA7-5511F6A6F1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6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7312" w14:textId="77777777" w:rsidR="00920136" w:rsidRDefault="00920136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플레이어가 바라보고 있는 방향과 움직이는 방향의 관계를 이용하여 8방향의 움직임 애니메이션 적용. </w:t>
      </w:r>
    </w:p>
    <w:p w14:paraId="3F08584C" w14:textId="12135DEF" w:rsidR="004257D9" w:rsidRDefault="00920136" w:rsidP="00116CCE">
      <w:pPr>
        <w:pStyle w:val="ListParagraph"/>
        <w:numPr>
          <w:ilvl w:val="1"/>
          <w:numId w:val="4"/>
        </w:numPr>
        <w:ind w:leftChars="0"/>
        <w:rPr>
          <w:szCs w:val="20"/>
        </w:rPr>
      </w:pPr>
      <w:r>
        <w:rPr>
          <w:rFonts w:hint="eastAsia"/>
          <w:szCs w:val="20"/>
        </w:rPr>
        <w:t>플레이어가 앞으로 움직일때와 뒤로 움직일때의 속도 차이를 적용하여 플레이 UX 개선</w:t>
      </w:r>
      <w:r w:rsidR="004F5E78">
        <w:rPr>
          <w:szCs w:val="20"/>
        </w:rPr>
        <w:br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7257F" w14:paraId="593B3F0E" w14:textId="77777777">
        <w:trPr>
          <w:trHeight w:val="875"/>
        </w:trPr>
        <w:tc>
          <w:tcPr>
            <w:tcW w:w="1555" w:type="dxa"/>
            <w:vAlign w:val="center"/>
          </w:tcPr>
          <w:p w14:paraId="17D06B1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1A813A3" w14:textId="77777777" w:rsidR="00E7257F" w:rsidRDefault="00E7257F">
            <w:pPr>
              <w:jc w:val="left"/>
            </w:pPr>
          </w:p>
        </w:tc>
        <w:tc>
          <w:tcPr>
            <w:tcW w:w="1559" w:type="dxa"/>
            <w:vAlign w:val="center"/>
          </w:tcPr>
          <w:p w14:paraId="1806315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A01B11" w14:textId="77777777" w:rsidR="00E7257F" w:rsidRDefault="00E7257F">
            <w:pPr>
              <w:jc w:val="left"/>
            </w:pPr>
          </w:p>
        </w:tc>
      </w:tr>
      <w:tr w:rsidR="00E7257F" w14:paraId="665FBEFC" w14:textId="77777777">
        <w:trPr>
          <w:trHeight w:val="590"/>
        </w:trPr>
        <w:tc>
          <w:tcPr>
            <w:tcW w:w="1555" w:type="dxa"/>
            <w:vAlign w:val="center"/>
          </w:tcPr>
          <w:p w14:paraId="50EEDACB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64C8E5C" w14:textId="7D2B6194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4D51F1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71FE5FD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6AFEE8F" w14:textId="7239767E" w:rsidR="00E7257F" w:rsidRDefault="00000000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4D51F1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2025.05.</w:t>
            </w:r>
            <w:r w:rsidR="004D51F1">
              <w:rPr>
                <w:rFonts w:hint="eastAsia"/>
                <w:b/>
              </w:rPr>
              <w:t>19</w:t>
            </w:r>
          </w:p>
        </w:tc>
      </w:tr>
      <w:tr w:rsidR="00E7257F" w14:paraId="3C94C3CB" w14:textId="77777777">
        <w:trPr>
          <w:trHeight w:val="1520"/>
        </w:trPr>
        <w:tc>
          <w:tcPr>
            <w:tcW w:w="1555" w:type="dxa"/>
            <w:vAlign w:val="center"/>
          </w:tcPr>
          <w:p w14:paraId="022EBDFD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63B50BA" w14:textId="589638E2" w:rsidR="00E11BE4" w:rsidRDefault="00BD7263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캐릭터 추가, 캐릭터 선택창</w:t>
            </w:r>
          </w:p>
        </w:tc>
      </w:tr>
      <w:tr w:rsidR="00E7257F" w14:paraId="2FDB11F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281385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681A7D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70FAFE0" w14:textId="77777777" w:rsidR="00E7257F" w:rsidRDefault="00E7257F">
            <w:pPr>
              <w:jc w:val="left"/>
            </w:pPr>
          </w:p>
        </w:tc>
      </w:tr>
    </w:tbl>
    <w:p w14:paraId="024E3397" w14:textId="77777777" w:rsidR="00E7257F" w:rsidRDefault="00E7257F"/>
    <w:sectPr w:rsidR="00E7257F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C3DEA"/>
    <w:multiLevelType w:val="hybridMultilevel"/>
    <w:tmpl w:val="AD6A4CB6"/>
    <w:lvl w:ilvl="0" w:tplc="1994B0D6">
      <w:start w:val="1"/>
      <w:numFmt w:val="decimal"/>
      <w:lvlText w:val="%1."/>
      <w:lvlJc w:val="left"/>
      <w:pPr>
        <w:ind w:left="14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" w15:restartNumberingAfterBreak="0">
    <w:nsid w:val="21073EF5"/>
    <w:multiLevelType w:val="hybridMultilevel"/>
    <w:tmpl w:val="352AEC02"/>
    <w:lvl w:ilvl="0" w:tplc="2F7ADD38"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2" w15:restartNumberingAfterBreak="0">
    <w:nsid w:val="449662D2"/>
    <w:multiLevelType w:val="hybridMultilevel"/>
    <w:tmpl w:val="C56E801A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3" w15:restartNumberingAfterBreak="0">
    <w:nsid w:val="44EF401C"/>
    <w:multiLevelType w:val="hybridMultilevel"/>
    <w:tmpl w:val="A1C69B92"/>
    <w:lvl w:ilvl="0" w:tplc="A19A2C02">
      <w:start w:val="2025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940774">
    <w:abstractNumId w:val="3"/>
  </w:num>
  <w:num w:numId="2" w16cid:durableId="1548105141">
    <w:abstractNumId w:val="1"/>
  </w:num>
  <w:num w:numId="3" w16cid:durableId="286932452">
    <w:abstractNumId w:val="0"/>
  </w:num>
  <w:num w:numId="4" w16cid:durableId="14440366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57F"/>
    <w:rsid w:val="000B552C"/>
    <w:rsid w:val="000C47BC"/>
    <w:rsid w:val="000F2775"/>
    <w:rsid w:val="00116CCE"/>
    <w:rsid w:val="00130057"/>
    <w:rsid w:val="00154882"/>
    <w:rsid w:val="001B6293"/>
    <w:rsid w:val="001C25A2"/>
    <w:rsid w:val="001F1469"/>
    <w:rsid w:val="00276E10"/>
    <w:rsid w:val="002948C3"/>
    <w:rsid w:val="002E056A"/>
    <w:rsid w:val="00313843"/>
    <w:rsid w:val="00317F16"/>
    <w:rsid w:val="003757DF"/>
    <w:rsid w:val="00377EF8"/>
    <w:rsid w:val="003B7F0E"/>
    <w:rsid w:val="004257D9"/>
    <w:rsid w:val="004D51F1"/>
    <w:rsid w:val="004F5E78"/>
    <w:rsid w:val="00692677"/>
    <w:rsid w:val="00695941"/>
    <w:rsid w:val="007B355D"/>
    <w:rsid w:val="008167BB"/>
    <w:rsid w:val="008942C2"/>
    <w:rsid w:val="00920136"/>
    <w:rsid w:val="009F3300"/>
    <w:rsid w:val="00AA243D"/>
    <w:rsid w:val="00AB1B2A"/>
    <w:rsid w:val="00BD7263"/>
    <w:rsid w:val="00BE6ABB"/>
    <w:rsid w:val="00BF73FC"/>
    <w:rsid w:val="00C00E79"/>
    <w:rsid w:val="00C225D3"/>
    <w:rsid w:val="00C357AE"/>
    <w:rsid w:val="00D9624E"/>
    <w:rsid w:val="00E11BE4"/>
    <w:rsid w:val="00E7257F"/>
    <w:rsid w:val="00FC1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961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nhideWhenUsed/>
    <w:rsid w:val="000C47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semiHidden/>
    <w:unhideWhenUsed/>
    <w:rsid w:val="000C47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.com/kosua20/0c506b81b3812ac900048059d2383126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06E947-F258-474B-8233-84872852C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2025-05-20T04:41:00Z</dcterms:modified>
  <cp:version>1000.0100.01</cp:version>
</cp:coreProperties>
</file>