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annotation.processing.enabled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annotation.processing.enabled.in.editor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annotation.processing.processor.options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annotation.processing.processors.list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annotation.processing.run.all.processors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annotation.processing.source.output=</w:t>
      </w:r>
      <w:r>
        <w:rPr>
          <w:rFonts w:ascii="Consolas" w:hAnsi="Consolas" w:cs="Consolas"/>
          <w:color w:val="2A00FF"/>
          <w:sz w:val="20"/>
          <w:szCs w:val="20"/>
        </w:rPr>
        <w:t>${build.generated.sources.dir}/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ap</w:t>
      </w:r>
      <w:r>
        <w:rPr>
          <w:rFonts w:ascii="Consolas" w:hAnsi="Consolas" w:cs="Consolas"/>
          <w:color w:val="2A00FF"/>
          <w:sz w:val="20"/>
          <w:szCs w:val="20"/>
        </w:rPr>
        <w:t>-source-output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build.classes.dir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${build.dir}/classes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build.classes.excludes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**/*.java,**/*.form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directory is removed when the project is cleaned: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build.dir=</w:t>
      </w:r>
      <w:r>
        <w:rPr>
          <w:rFonts w:ascii="Consolas" w:hAnsi="Consolas" w:cs="Consolas"/>
          <w:color w:val="2A00FF"/>
          <w:sz w:val="20"/>
          <w:szCs w:val="20"/>
        </w:rPr>
        <w:t>build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build.generated.dir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${build.dir}/generated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build.generated.sources.dir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${build.dir}/generated-sources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Only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compile against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classpath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explicitly listed here: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build.sysclasspath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ignore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build.test.classes.dir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${build.dir}/test/classes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build.test.results.dir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${build.dir}/test/results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Uncomment to specify the preferred debugger connection transport: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debug.transport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dt_socket</w:t>
      </w:r>
      <w:proofErr w:type="spellEnd"/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debug.classpath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\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run.classpath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debug.test.classpath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\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run.test.classpath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Files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build.classes.dir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which should be excluded from distribution jar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dist.archive.excludes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directory is removed when the project is cleaned: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dist.dir=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dist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dist.jar=</w:t>
      </w:r>
      <w:r>
        <w:rPr>
          <w:rFonts w:ascii="Consolas" w:hAnsi="Consolas" w:cs="Consolas"/>
          <w:color w:val="2A00FF"/>
          <w:sz w:val="20"/>
          <w:szCs w:val="20"/>
        </w:rPr>
        <w:t>${dist.dir}/SearchEngine.jar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dist.javadoc.dir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${dist.dir}/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javadoc</w:t>
      </w:r>
      <w:proofErr w:type="spellEnd"/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excludes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includes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**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jar.compress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javac.classpath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Space-separated list of extra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javac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options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javac.compilerargs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javac.deprecation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javac.processorpath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\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javac.classpath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javac.source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1.7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javac.target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1.7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javac.test.classpath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\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javac.classpath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}:\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build.classes.dir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javac.test.processorpath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\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javac.test.classpath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javadoc.additionalparam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javadoc.author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javadoc.encoding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source.encoding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javadoc.noindex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javadoc.nonavbar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javadoc.notree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javadoc.private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javadoc.splitindex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javadoc.use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javadoc.version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javadoc.windowtitle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main.class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searchapp.Main</w:t>
      </w:r>
      <w:proofErr w:type="spellEnd"/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manifest.file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manifest.mf</w:t>
      </w:r>
      <w:proofErr w:type="spellEnd"/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meta.inf.dir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${src.dir}/META-INF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mkdist.disabled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platform.active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default_platform</w:t>
      </w:r>
      <w:proofErr w:type="spellEnd"/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run.classpath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\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javac.classpath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}:\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build.classes.dir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Space-separated list of JVM arguments used when running the project.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You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may also define separate properties like run-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</w:t>
      </w:r>
      <w:r>
        <w:rPr>
          <w:rFonts w:ascii="Consolas" w:hAnsi="Consolas" w:cs="Consolas"/>
          <w:color w:val="3F7F5F"/>
          <w:sz w:val="20"/>
          <w:szCs w:val="20"/>
        </w:rPr>
        <w:t>-prop.name=value instead of 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=value.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set system properties for unit tests define test-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</w:t>
      </w:r>
      <w:r>
        <w:rPr>
          <w:rFonts w:ascii="Consolas" w:hAnsi="Consolas" w:cs="Consolas"/>
          <w:color w:val="3F7F5F"/>
          <w:sz w:val="20"/>
          <w:szCs w:val="20"/>
        </w:rPr>
        <w:t>-prop.name=value: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run.jvmargs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run.test.classpath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\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javac.test.classpath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}:\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build.test.classes.dir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source.encoding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UTF-8</w:t>
      </w:r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src.dir=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src</w:t>
      </w:r>
      <w:proofErr w:type="spellEnd"/>
    </w:p>
    <w:p w:rsidR="0010759A" w:rsidRDefault="0010759A" w:rsidP="0010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test.src.dir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test</w:t>
      </w:r>
    </w:p>
    <w:p w:rsidR="002A0875" w:rsidRDefault="002A0875"/>
    <w:sectPr w:rsidR="002A0875" w:rsidSect="002E7C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0759A"/>
    <w:rsid w:val="0010759A"/>
    <w:rsid w:val="002A0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2018-03-19T23:21:00Z</dcterms:created>
  <dcterms:modified xsi:type="dcterms:W3CDTF">2018-03-19T23:21:00Z</dcterms:modified>
</cp:coreProperties>
</file>