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THE C.-S.-S.-C.-P.-S.-G.-P.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lastRenderedPageBreak/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FB3CFE">
      <w:pPr>
        <w:pStyle w:val="document-comments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bookmarkStart w:id="0" w:name="_GoBack"/>
      <w:bookmarkEnd w:id="0"/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lastRenderedPageBreak/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Default="00470029">
      <w:pPr>
        <w:rPr>
          <w:rStyle w:val="document-comments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954487" w:rsidRDefault="00A5456C" w:rsidP="00A5456C">
      <w:pPr>
        <w:rPr>
          <w:rStyle w:val="document-commentsChar"/>
        </w:rPr>
      </w:pPr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DE5FC7">
        <w:rPr>
          <w:rStyle w:val="document-comments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lastRenderedPageBreak/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97603C" w:rsidRDefault="00127D3A">
      <w:r>
        <w:t>FOR THE LEARNING, WRITING AND CERTIFICATION OF THE QUANTUM-COMMUNICATIONS WITH AN ELECTRONIC-DOCUMENT-SUITE IS OF THIS WEB-DOCUMENT-LINK: 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4058DD"/>
    <w:rsid w:val="00470029"/>
    <w:rsid w:val="004776D2"/>
    <w:rsid w:val="004A69D4"/>
    <w:rsid w:val="004E4D03"/>
    <w:rsid w:val="0052100D"/>
    <w:rsid w:val="00575BD3"/>
    <w:rsid w:val="005C2CC4"/>
    <w:rsid w:val="00636554"/>
    <w:rsid w:val="00653391"/>
    <w:rsid w:val="0066223B"/>
    <w:rsid w:val="006A4E61"/>
    <w:rsid w:val="006C341E"/>
    <w:rsid w:val="006E68EC"/>
    <w:rsid w:val="008543C3"/>
    <w:rsid w:val="008D3E3D"/>
    <w:rsid w:val="008F13AF"/>
    <w:rsid w:val="00915049"/>
    <w:rsid w:val="00935181"/>
    <w:rsid w:val="0095448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6995C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2A5B7-29CF-467F-AD9F-DD2BC4AD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4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45</cp:revision>
  <dcterms:created xsi:type="dcterms:W3CDTF">2019-01-05T19:12:00Z</dcterms:created>
  <dcterms:modified xsi:type="dcterms:W3CDTF">2019-01-22T15:38:00Z</dcterms:modified>
</cp:coreProperties>
</file>