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pPr>
        <w:rPr>
          <w:rStyle w:val="document-commentsChar"/>
        </w:rPr>
      </w:pPr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DB254D" w:rsidRDefault="00DB254D" w:rsidP="004E4D03">
      <w:r>
        <w:t xml:space="preserve">FOR THIS CLOSURE-CLAIM OF THE GRAMMAR-TERM-MEANING: FICTION IS OF A FACT-CLAIM WITH THE LACK OF THE CORRECT: SPACE, TIME OR ENERGY OF A FACT AS THE FACT OF THE "FACT-CLAIM", FOR A CORRECT-CLAIM. </w:t>
      </w:r>
      <w:bookmarkStart w:id="1" w:name="_GoBack"/>
      <w:r w:rsidRPr="00DB254D">
        <w:rPr>
          <w:rStyle w:val="document-commentsChar"/>
        </w:rPr>
        <w:t>[MIXING FICTIONS WITH FACTS, VOIDS THE CLAIM OF THE FACTS AS THE FACT WITH THE LACK OF THE CLOSURE = POSITIVE-VALUE: SPACE+TIME+ENERGY]</w:t>
      </w:r>
      <w:bookmarkEnd w:id="1"/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F13AF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7FE4A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3E54-676B-44D3-8918-6AED9678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29</cp:revision>
  <dcterms:created xsi:type="dcterms:W3CDTF">2019-01-05T19:12:00Z</dcterms:created>
  <dcterms:modified xsi:type="dcterms:W3CDTF">2019-01-10T02:19:00Z</dcterms:modified>
</cp:coreProperties>
</file>