
<file path=[Content_Types].xml><?xml version="1.0" encoding="utf-8"?>
<Types xmlns="http://schemas.openxmlformats.org/package/2006/content-types">
  <Default Extension="png" ContentType="image/png"/>
  <Default Extension="bin"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7532BC" w:rsidRDefault="0030463F">
      <w:pPr>
        <w:rPr>
          <w:rFonts w:cs="Arial"/>
          <w:sz w:val="20"/>
          <w:szCs w:val="20"/>
        </w:rPr>
      </w:pPr>
    </w:p>
    <w:tbl>
      <w:tblPr>
        <w:tblW w:w="10193" w:type="dxa"/>
        <w:tblLayout w:type="fixed"/>
        <w:tblLook w:val="0000" w:firstRow="0" w:lastRow="0" w:firstColumn="0" w:lastColumn="0" w:noHBand="0" w:noVBand="0"/>
      </w:tblPr>
      <w:tblGrid>
        <w:gridCol w:w="4976"/>
        <w:gridCol w:w="3630"/>
        <w:gridCol w:w="1587"/>
      </w:tblGrid>
      <w:tr w:rsidR="0030463F" w:rsidRPr="007532BC"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7532BC" w:rsidRDefault="0030463F" w:rsidP="00E403EB">
            <w:pPr>
              <w:spacing w:line="360" w:lineRule="auto"/>
              <w:jc w:val="center"/>
              <w:rPr>
                <w:rFonts w:eastAsia="Tahoma" w:cs="Arial"/>
                <w:sz w:val="20"/>
                <w:szCs w:val="20"/>
              </w:rPr>
            </w:pPr>
            <w:r w:rsidRPr="007532BC">
              <w:rPr>
                <w:rFonts w:cs="Arial"/>
                <w:noProof/>
                <w:sz w:val="20"/>
                <w:szCs w:val="20"/>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7532BC" w:rsidRDefault="0030463F" w:rsidP="00E403EB">
            <w:pPr>
              <w:spacing w:line="360" w:lineRule="auto"/>
              <w:jc w:val="center"/>
              <w:rPr>
                <w:rFonts w:eastAsia="Tahoma" w:cs="Arial"/>
                <w:sz w:val="20"/>
                <w:szCs w:val="20"/>
              </w:rPr>
            </w:pPr>
          </w:p>
          <w:p w14:paraId="4E626062" w14:textId="548C25E5" w:rsidR="0030463F" w:rsidRPr="007532BC" w:rsidRDefault="0030463F" w:rsidP="00E403EB">
            <w:pPr>
              <w:spacing w:line="360" w:lineRule="auto"/>
              <w:jc w:val="center"/>
              <w:rPr>
                <w:rFonts w:eastAsia="Tahoma" w:cs="Arial"/>
                <w:sz w:val="20"/>
                <w:szCs w:val="20"/>
              </w:rPr>
            </w:pPr>
            <w:r w:rsidRPr="007532BC">
              <w:rPr>
                <w:rFonts w:eastAsia="Tahoma" w:cs="Arial"/>
                <w:sz w:val="20"/>
                <w:szCs w:val="20"/>
              </w:rPr>
              <w:t>SCHOOL OF INFORMATION AND TECHNOLOGY</w:t>
            </w:r>
          </w:p>
        </w:tc>
      </w:tr>
      <w:tr w:rsidR="0030463F" w:rsidRPr="007532BC"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79F4E93D" w:rsidR="0030463F" w:rsidRPr="007532BC" w:rsidRDefault="0030463F" w:rsidP="00E403EB">
            <w:pPr>
              <w:spacing w:line="360" w:lineRule="auto"/>
              <w:rPr>
                <w:rFonts w:eastAsia="Tahoma" w:cs="Arial"/>
                <w:sz w:val="20"/>
                <w:szCs w:val="20"/>
              </w:rPr>
            </w:pPr>
            <w:r w:rsidRPr="007532BC">
              <w:rPr>
                <w:rFonts w:eastAsia="Tahoma" w:cs="Arial"/>
                <w:sz w:val="20"/>
                <w:szCs w:val="20"/>
              </w:rPr>
              <w:t xml:space="preserve">NAME: </w:t>
            </w:r>
            <w:proofErr w:type="spellStart"/>
            <w:r w:rsidR="00D26BCB">
              <w:rPr>
                <w:rFonts w:eastAsia="Tahoma" w:cs="Arial"/>
                <w:sz w:val="20"/>
                <w:szCs w:val="20"/>
              </w:rPr>
              <w:t>Hyra</w:t>
            </w:r>
            <w:proofErr w:type="spellEnd"/>
            <w:r w:rsidR="00D26BCB">
              <w:rPr>
                <w:rFonts w:eastAsia="Tahoma" w:cs="Arial"/>
                <w:sz w:val="20"/>
                <w:szCs w:val="20"/>
              </w:rPr>
              <w:t xml:space="preserve"> </w:t>
            </w:r>
            <w:proofErr w:type="spellStart"/>
            <w:r w:rsidR="00D26BCB">
              <w:rPr>
                <w:rFonts w:eastAsia="Tahoma" w:cs="Arial"/>
                <w:sz w:val="20"/>
                <w:szCs w:val="20"/>
              </w:rPr>
              <w:t>Cayambas</w:t>
            </w:r>
            <w:proofErr w:type="spellEnd"/>
            <w:r w:rsidR="00D26BCB">
              <w:rPr>
                <w:rFonts w:eastAsia="Tahoma" w:cs="Arial"/>
                <w:sz w:val="20"/>
                <w:szCs w:val="20"/>
              </w:rPr>
              <w:t xml:space="preserve">, Dale Matthew </w:t>
            </w:r>
            <w:proofErr w:type="spellStart"/>
            <w:r w:rsidR="00D26BCB">
              <w:rPr>
                <w:rFonts w:eastAsia="Tahoma" w:cs="Arial"/>
                <w:sz w:val="20"/>
                <w:szCs w:val="20"/>
              </w:rPr>
              <w:t>Boquiren</w:t>
            </w:r>
            <w:proofErr w:type="spellEnd"/>
          </w:p>
        </w:tc>
        <w:tc>
          <w:tcPr>
            <w:tcW w:w="3630" w:type="dxa"/>
            <w:tcBorders>
              <w:top w:val="single" w:sz="4" w:space="0" w:color="000000"/>
              <w:left w:val="nil"/>
              <w:bottom w:val="single" w:sz="4" w:space="0" w:color="000000"/>
              <w:right w:val="single" w:sz="4" w:space="0" w:color="000000"/>
            </w:tcBorders>
            <w:vAlign w:val="bottom"/>
          </w:tcPr>
          <w:p w14:paraId="1BF7D17C" w14:textId="6D8CB76F" w:rsidR="0030463F" w:rsidRPr="007532BC" w:rsidRDefault="0030463F" w:rsidP="00E403EB">
            <w:pPr>
              <w:spacing w:line="360" w:lineRule="auto"/>
              <w:rPr>
                <w:rFonts w:eastAsia="Tahoma" w:cs="Arial"/>
                <w:sz w:val="20"/>
                <w:szCs w:val="20"/>
              </w:rPr>
            </w:pPr>
            <w:r w:rsidRPr="007532BC">
              <w:rPr>
                <w:rFonts w:eastAsia="Tahoma" w:cs="Arial"/>
                <w:sz w:val="20"/>
                <w:szCs w:val="20"/>
              </w:rPr>
              <w:t>DATE PERFORMED:</w:t>
            </w:r>
            <w:r w:rsidR="00D26BCB">
              <w:rPr>
                <w:rFonts w:eastAsia="Tahoma" w:cs="Arial"/>
                <w:sz w:val="20"/>
                <w:szCs w:val="20"/>
              </w:rPr>
              <w:t xml:space="preserve"> 11/27</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7AAC38B1" w:rsidR="0030463F" w:rsidRPr="007532BC" w:rsidRDefault="003C455C" w:rsidP="00E403EB">
            <w:pPr>
              <w:spacing w:line="360" w:lineRule="auto"/>
              <w:jc w:val="center"/>
              <w:rPr>
                <w:rFonts w:eastAsia="Tahoma" w:cs="Arial"/>
                <w:sz w:val="20"/>
                <w:szCs w:val="20"/>
              </w:rPr>
            </w:pPr>
            <w:r w:rsidRPr="007532BC">
              <w:rPr>
                <w:rFonts w:eastAsia="Tahoma" w:cs="Arial"/>
                <w:sz w:val="20"/>
                <w:szCs w:val="20"/>
              </w:rPr>
              <w:t>/50</w:t>
            </w:r>
            <w:r w:rsidR="0030463F" w:rsidRPr="007532BC">
              <w:rPr>
                <w:rFonts w:eastAsia="Tahoma" w:cs="Arial"/>
                <w:sz w:val="20"/>
                <w:szCs w:val="20"/>
              </w:rPr>
              <w:t> </w:t>
            </w:r>
          </w:p>
        </w:tc>
      </w:tr>
      <w:tr w:rsidR="0030463F" w:rsidRPr="007532BC"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204B30D4" w:rsidR="0030463F" w:rsidRPr="007532BC" w:rsidRDefault="0030463F" w:rsidP="00E403EB">
            <w:pPr>
              <w:spacing w:line="360" w:lineRule="auto"/>
              <w:rPr>
                <w:rFonts w:eastAsia="Tahoma" w:cs="Arial"/>
                <w:sz w:val="20"/>
                <w:szCs w:val="20"/>
              </w:rPr>
            </w:pPr>
            <w:r w:rsidRPr="007532BC">
              <w:rPr>
                <w:rFonts w:eastAsia="Tahoma" w:cs="Arial"/>
                <w:sz w:val="20"/>
                <w:szCs w:val="20"/>
              </w:rPr>
              <w:t>Section:</w:t>
            </w:r>
            <w:r w:rsidR="008B3913">
              <w:rPr>
                <w:rFonts w:eastAsia="Tahoma" w:cs="Arial"/>
                <w:sz w:val="20"/>
                <w:szCs w:val="20"/>
              </w:rPr>
              <w:t xml:space="preserve"> IDC1</w:t>
            </w:r>
          </w:p>
        </w:tc>
        <w:tc>
          <w:tcPr>
            <w:tcW w:w="3630" w:type="dxa"/>
            <w:tcBorders>
              <w:top w:val="nil"/>
              <w:left w:val="nil"/>
              <w:bottom w:val="single" w:sz="4" w:space="0" w:color="000000"/>
              <w:right w:val="single" w:sz="4" w:space="0" w:color="000000"/>
            </w:tcBorders>
            <w:vAlign w:val="bottom"/>
          </w:tcPr>
          <w:p w14:paraId="6FE0549E" w14:textId="50B0CECF" w:rsidR="0030463F" w:rsidRPr="007532BC" w:rsidRDefault="0030463F" w:rsidP="00E403EB">
            <w:pPr>
              <w:spacing w:line="360" w:lineRule="auto"/>
              <w:rPr>
                <w:rFonts w:eastAsia="Tahoma" w:cs="Arial"/>
                <w:sz w:val="20"/>
                <w:szCs w:val="20"/>
              </w:rPr>
            </w:pPr>
            <w:r w:rsidRPr="007532BC">
              <w:rPr>
                <w:rFonts w:eastAsia="Tahoma" w:cs="Arial"/>
                <w:sz w:val="20"/>
                <w:szCs w:val="20"/>
              </w:rPr>
              <w:t>DATE SUBMITTED:</w:t>
            </w:r>
            <w:r w:rsidR="00C15B7C">
              <w:rPr>
                <w:rFonts w:eastAsia="Tahoma" w:cs="Arial"/>
                <w:sz w:val="20"/>
                <w:szCs w:val="20"/>
              </w:rPr>
              <w:t xml:space="preserve"> 12/04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7532BC" w:rsidRDefault="0030463F" w:rsidP="00E403EB">
            <w:pPr>
              <w:widowControl w:val="0"/>
              <w:pBdr>
                <w:top w:val="nil"/>
                <w:left w:val="nil"/>
                <w:bottom w:val="nil"/>
                <w:right w:val="nil"/>
                <w:between w:val="nil"/>
              </w:pBdr>
              <w:rPr>
                <w:rFonts w:eastAsia="Tahoma" w:cs="Arial"/>
                <w:sz w:val="20"/>
                <w:szCs w:val="20"/>
              </w:rPr>
            </w:pPr>
          </w:p>
        </w:tc>
      </w:tr>
    </w:tbl>
    <w:p w14:paraId="2B6404AC" w14:textId="77777777" w:rsidR="0030463F" w:rsidRPr="007532BC" w:rsidRDefault="0030463F" w:rsidP="00A94627">
      <w:pPr>
        <w:tabs>
          <w:tab w:val="num" w:pos="0"/>
        </w:tabs>
        <w:rPr>
          <w:rFonts w:cs="Arial"/>
          <w:sz w:val="20"/>
          <w:szCs w:val="20"/>
        </w:rPr>
      </w:pPr>
    </w:p>
    <w:p w14:paraId="49F3A0A0" w14:textId="258CD8AF" w:rsidR="00A94627" w:rsidRPr="007532BC" w:rsidRDefault="00427F03" w:rsidP="000844E2">
      <w:pPr>
        <w:pStyle w:val="Heading1"/>
        <w:rPr>
          <w:sz w:val="20"/>
          <w:szCs w:val="20"/>
        </w:rPr>
      </w:pPr>
      <w:r w:rsidRPr="007532BC">
        <w:rPr>
          <w:sz w:val="20"/>
          <w:szCs w:val="20"/>
        </w:rPr>
        <w:t xml:space="preserve">SYSADM1 – </w:t>
      </w:r>
      <w:r w:rsidR="00355B98" w:rsidRPr="007532BC">
        <w:rPr>
          <w:sz w:val="20"/>
          <w:szCs w:val="20"/>
        </w:rPr>
        <w:t>Capacity Management &amp; Planning</w:t>
      </w:r>
    </w:p>
    <w:p w14:paraId="02941D53" w14:textId="494DF27D" w:rsidR="00355B98" w:rsidRPr="007532BC" w:rsidRDefault="00F24BF5" w:rsidP="00355B98">
      <w:pPr>
        <w:pStyle w:val="BodyTextL25"/>
        <w:ind w:left="0"/>
        <w:rPr>
          <w:rFonts w:cs="Arial"/>
          <w:b/>
          <w:szCs w:val="20"/>
        </w:rPr>
      </w:pPr>
      <w:r w:rsidRPr="007532BC">
        <w:rPr>
          <w:rFonts w:cs="Arial"/>
          <w:b/>
          <w:szCs w:val="20"/>
        </w:rPr>
        <w:t>Part 2. Network Scalability Analysis</w:t>
      </w:r>
      <w:bookmarkStart w:id="0" w:name="_GoBack"/>
      <w:bookmarkEnd w:id="0"/>
    </w:p>
    <w:p w14:paraId="31D8E667" w14:textId="7F0CCE34" w:rsidR="00355B98" w:rsidRPr="007532BC" w:rsidRDefault="00F24BF5" w:rsidP="00355B98">
      <w:pPr>
        <w:pStyle w:val="BodyTextL25"/>
        <w:ind w:left="0"/>
        <w:rPr>
          <w:rFonts w:cs="Arial"/>
          <w:szCs w:val="20"/>
        </w:rPr>
      </w:pPr>
      <w:r w:rsidRPr="007532BC">
        <w:rPr>
          <w:rFonts w:cs="Arial"/>
          <w:szCs w:val="20"/>
        </w:rPr>
        <w:t>Recall the e-commerce website scenario we discussed earlier. Given the expected surge in traffic, analyze the provided network topology diagram. Identify potential bottlenecks and areas where scalability might be a concern. Propose specific strategies to improve the network's scalability and performance to ensure a seamless user experience during the peak traffic period. Consider factors such as increased user demand, new applications, and security threats.</w:t>
      </w:r>
    </w:p>
    <w:p w14:paraId="071F4B3D" w14:textId="45D311E0" w:rsidR="00355B98" w:rsidRPr="007532BC" w:rsidRDefault="00F24BF5" w:rsidP="00355B98">
      <w:pPr>
        <w:pStyle w:val="BodyTextL25"/>
        <w:ind w:left="0"/>
        <w:rPr>
          <w:rFonts w:cs="Arial"/>
          <w:szCs w:val="20"/>
        </w:rPr>
      </w:pPr>
      <w:r w:rsidRPr="007532BC">
        <w:rPr>
          <w:rFonts w:cs="Arial"/>
          <w:noProof/>
          <w:szCs w:val="20"/>
          <w:lang w:val="en-PH" w:eastAsia="en-PH"/>
        </w:rPr>
        <w:drawing>
          <wp:anchor distT="0" distB="0" distL="114300" distR="114300" simplePos="0" relativeHeight="251661312" behindDoc="1" locked="0" layoutInCell="1" allowOverlap="1" wp14:anchorId="0CE4964F" wp14:editId="268DFFF8">
            <wp:simplePos x="0" y="0"/>
            <wp:positionH relativeFrom="margin">
              <wp:posOffset>552450</wp:posOffset>
            </wp:positionH>
            <wp:positionV relativeFrom="paragraph">
              <wp:posOffset>12064</wp:posOffset>
            </wp:positionV>
            <wp:extent cx="4617248" cy="34956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of-layer-2-physical-network-diagram-image-2.webp"/>
                    <pic:cNvPicPr/>
                  </pic:nvPicPr>
                  <pic:blipFill>
                    <a:blip r:embed="rId9">
                      <a:extLst>
                        <a:ext uri="{28A0092B-C50C-407E-A947-70E740481C1C}">
                          <a14:useLocalDpi xmlns:a14="http://schemas.microsoft.com/office/drawing/2010/main" val="0"/>
                        </a:ext>
                      </a:extLst>
                    </a:blip>
                    <a:stretch>
                      <a:fillRect/>
                    </a:stretch>
                  </pic:blipFill>
                  <pic:spPr>
                    <a:xfrm>
                      <a:off x="0" y="0"/>
                      <a:ext cx="4620388" cy="3498052"/>
                    </a:xfrm>
                    <a:prstGeom prst="rect">
                      <a:avLst/>
                    </a:prstGeom>
                  </pic:spPr>
                </pic:pic>
              </a:graphicData>
            </a:graphic>
            <wp14:sizeRelH relativeFrom="margin">
              <wp14:pctWidth>0</wp14:pctWidth>
            </wp14:sizeRelH>
            <wp14:sizeRelV relativeFrom="margin">
              <wp14:pctHeight>0</wp14:pctHeight>
            </wp14:sizeRelV>
          </wp:anchor>
        </w:drawing>
      </w:r>
    </w:p>
    <w:p w14:paraId="551AB1F7" w14:textId="11F01190" w:rsidR="00355B98" w:rsidRPr="007532BC" w:rsidRDefault="00355B98" w:rsidP="00355B98">
      <w:pPr>
        <w:pStyle w:val="BodyTextL25"/>
        <w:ind w:left="0"/>
        <w:rPr>
          <w:rFonts w:cs="Arial"/>
          <w:szCs w:val="20"/>
        </w:rPr>
      </w:pPr>
    </w:p>
    <w:p w14:paraId="41DE6D25" w14:textId="75F4C6D2" w:rsidR="00F24BF5" w:rsidRPr="007532BC" w:rsidRDefault="00F24BF5" w:rsidP="00355B98">
      <w:pPr>
        <w:pStyle w:val="BodyTextL25"/>
        <w:ind w:left="0"/>
        <w:rPr>
          <w:rFonts w:cs="Arial"/>
          <w:szCs w:val="20"/>
        </w:rPr>
      </w:pPr>
    </w:p>
    <w:p w14:paraId="4A7C58A1" w14:textId="10CAB4B4" w:rsidR="00F24BF5" w:rsidRPr="007532BC" w:rsidRDefault="00F24BF5" w:rsidP="00355B98">
      <w:pPr>
        <w:pStyle w:val="BodyTextL25"/>
        <w:ind w:left="0"/>
        <w:rPr>
          <w:rFonts w:cs="Arial"/>
          <w:szCs w:val="20"/>
        </w:rPr>
      </w:pPr>
    </w:p>
    <w:p w14:paraId="4B8313CA" w14:textId="628DCBE1" w:rsidR="00F24BF5" w:rsidRPr="007532BC" w:rsidRDefault="00F24BF5" w:rsidP="00355B98">
      <w:pPr>
        <w:pStyle w:val="BodyTextL25"/>
        <w:ind w:left="0"/>
        <w:rPr>
          <w:rFonts w:cs="Arial"/>
          <w:szCs w:val="20"/>
        </w:rPr>
      </w:pPr>
    </w:p>
    <w:p w14:paraId="74D353F2" w14:textId="4A0E10C1" w:rsidR="00F24BF5" w:rsidRPr="007532BC" w:rsidRDefault="00F24BF5" w:rsidP="00355B98">
      <w:pPr>
        <w:pStyle w:val="BodyTextL25"/>
        <w:ind w:left="0"/>
        <w:rPr>
          <w:rFonts w:cs="Arial"/>
          <w:szCs w:val="20"/>
        </w:rPr>
      </w:pPr>
    </w:p>
    <w:p w14:paraId="18A598CD" w14:textId="67D2A614" w:rsidR="00F24BF5" w:rsidRPr="007532BC" w:rsidRDefault="00F24BF5" w:rsidP="00355B98">
      <w:pPr>
        <w:pStyle w:val="BodyTextL25"/>
        <w:ind w:left="0"/>
        <w:rPr>
          <w:rFonts w:cs="Arial"/>
          <w:szCs w:val="20"/>
        </w:rPr>
      </w:pPr>
    </w:p>
    <w:p w14:paraId="173A46E1" w14:textId="6BA2CD54" w:rsidR="00F24BF5" w:rsidRPr="007532BC" w:rsidRDefault="00F24BF5" w:rsidP="00355B98">
      <w:pPr>
        <w:pStyle w:val="BodyTextL25"/>
        <w:ind w:left="0"/>
        <w:rPr>
          <w:rFonts w:cs="Arial"/>
          <w:szCs w:val="20"/>
        </w:rPr>
      </w:pPr>
    </w:p>
    <w:p w14:paraId="5FAC0B85" w14:textId="6283D6F4" w:rsidR="00F24BF5" w:rsidRPr="007532BC" w:rsidRDefault="00F24BF5" w:rsidP="00355B98">
      <w:pPr>
        <w:pStyle w:val="BodyTextL25"/>
        <w:ind w:left="0"/>
        <w:rPr>
          <w:rFonts w:cs="Arial"/>
          <w:szCs w:val="20"/>
        </w:rPr>
      </w:pPr>
    </w:p>
    <w:p w14:paraId="76DA4B78" w14:textId="6F802062" w:rsidR="00F24BF5" w:rsidRPr="007532BC" w:rsidRDefault="00F24BF5" w:rsidP="00355B98">
      <w:pPr>
        <w:pStyle w:val="BodyTextL25"/>
        <w:ind w:left="0"/>
        <w:rPr>
          <w:rFonts w:cs="Arial"/>
          <w:szCs w:val="20"/>
        </w:rPr>
      </w:pPr>
    </w:p>
    <w:p w14:paraId="21674BC3" w14:textId="75AED922" w:rsidR="00F24BF5" w:rsidRPr="007532BC" w:rsidRDefault="00F24BF5" w:rsidP="00355B98">
      <w:pPr>
        <w:pStyle w:val="BodyTextL25"/>
        <w:ind w:left="0"/>
        <w:rPr>
          <w:rFonts w:cs="Arial"/>
          <w:szCs w:val="20"/>
        </w:rPr>
      </w:pPr>
    </w:p>
    <w:p w14:paraId="4FCCEDEE" w14:textId="2B0E57DF" w:rsidR="00F24BF5" w:rsidRPr="007532BC" w:rsidRDefault="00F24BF5" w:rsidP="00355B98">
      <w:pPr>
        <w:pStyle w:val="BodyTextL25"/>
        <w:ind w:left="0"/>
        <w:rPr>
          <w:rFonts w:cs="Arial"/>
          <w:szCs w:val="20"/>
        </w:rPr>
      </w:pPr>
    </w:p>
    <w:p w14:paraId="604DDCC7" w14:textId="1DA392AA" w:rsidR="00F24BF5" w:rsidRPr="007532BC" w:rsidRDefault="00F24BF5" w:rsidP="00355B98">
      <w:pPr>
        <w:pStyle w:val="BodyTextL25"/>
        <w:ind w:left="0"/>
        <w:rPr>
          <w:rFonts w:cs="Arial"/>
          <w:szCs w:val="20"/>
        </w:rPr>
      </w:pPr>
    </w:p>
    <w:p w14:paraId="273E3E34" w14:textId="767375D9" w:rsidR="00F24BF5" w:rsidRPr="007532BC" w:rsidRDefault="00F24BF5" w:rsidP="00355B98">
      <w:pPr>
        <w:pStyle w:val="BodyTextL25"/>
        <w:ind w:left="0"/>
        <w:rPr>
          <w:rFonts w:cs="Arial"/>
          <w:szCs w:val="20"/>
        </w:rPr>
      </w:pPr>
    </w:p>
    <w:p w14:paraId="467CFB78" w14:textId="7F98DC22" w:rsidR="00F24BF5" w:rsidRDefault="00F24BF5" w:rsidP="00355B98">
      <w:pPr>
        <w:pStyle w:val="BodyTextL25"/>
        <w:ind w:left="0"/>
        <w:rPr>
          <w:rFonts w:cs="Arial"/>
          <w:szCs w:val="20"/>
        </w:rPr>
      </w:pPr>
    </w:p>
    <w:p w14:paraId="6B5408E8" w14:textId="77777777" w:rsidR="007D3304" w:rsidRDefault="007D3304" w:rsidP="00355B98">
      <w:pPr>
        <w:pStyle w:val="BodyTextL25"/>
        <w:ind w:left="0"/>
        <w:rPr>
          <w:rFonts w:cs="Arial"/>
          <w:szCs w:val="20"/>
        </w:rPr>
      </w:pPr>
    </w:p>
    <w:p w14:paraId="54945AEC" w14:textId="77777777" w:rsidR="007D3304" w:rsidRDefault="007D3304" w:rsidP="00355B98">
      <w:pPr>
        <w:pStyle w:val="BodyTextL25"/>
        <w:ind w:left="0"/>
        <w:rPr>
          <w:rFonts w:cs="Arial"/>
          <w:szCs w:val="20"/>
        </w:rPr>
      </w:pPr>
    </w:p>
    <w:p w14:paraId="3789EBEA" w14:textId="77777777" w:rsidR="007D3304" w:rsidRDefault="007D3304" w:rsidP="00355B98">
      <w:pPr>
        <w:pStyle w:val="BodyTextL25"/>
        <w:ind w:left="0"/>
        <w:rPr>
          <w:rFonts w:cs="Arial"/>
          <w:szCs w:val="20"/>
        </w:rPr>
      </w:pPr>
    </w:p>
    <w:p w14:paraId="58201DC6" w14:textId="77777777" w:rsidR="007D3304" w:rsidRDefault="007D3304" w:rsidP="00355B98">
      <w:pPr>
        <w:pStyle w:val="BodyTextL25"/>
        <w:ind w:left="0"/>
        <w:rPr>
          <w:rFonts w:cs="Arial"/>
          <w:szCs w:val="20"/>
        </w:rPr>
      </w:pPr>
    </w:p>
    <w:p w14:paraId="55982F1B" w14:textId="77777777" w:rsidR="007D3304" w:rsidRDefault="007D3304" w:rsidP="00355B98">
      <w:pPr>
        <w:pStyle w:val="BodyTextL25"/>
        <w:ind w:left="0"/>
        <w:rPr>
          <w:rFonts w:cs="Arial"/>
          <w:szCs w:val="20"/>
        </w:rPr>
      </w:pPr>
    </w:p>
    <w:p w14:paraId="123A6CB2" w14:textId="77777777" w:rsidR="007D3304" w:rsidRDefault="007D3304" w:rsidP="00355B98">
      <w:pPr>
        <w:pStyle w:val="BodyTextL25"/>
        <w:ind w:left="0"/>
        <w:rPr>
          <w:rFonts w:cs="Arial"/>
          <w:szCs w:val="20"/>
        </w:rPr>
      </w:pPr>
    </w:p>
    <w:p w14:paraId="57A23295" w14:textId="77777777" w:rsidR="007D3304" w:rsidRDefault="007D3304" w:rsidP="00355B98">
      <w:pPr>
        <w:pStyle w:val="BodyTextL25"/>
        <w:ind w:left="0"/>
        <w:rPr>
          <w:rFonts w:cs="Arial"/>
          <w:szCs w:val="20"/>
        </w:rPr>
      </w:pPr>
    </w:p>
    <w:p w14:paraId="687BDA68" w14:textId="77777777" w:rsidR="00C15B7C" w:rsidRDefault="00C15B7C" w:rsidP="00355B98">
      <w:pPr>
        <w:pStyle w:val="BodyTextL25"/>
        <w:ind w:left="0"/>
        <w:rPr>
          <w:rFonts w:cs="Arial"/>
          <w:b/>
          <w:bCs/>
          <w:noProof/>
          <w:szCs w:val="20"/>
          <w:lang w:val="en-PH" w:eastAsia="en-PH"/>
        </w:rPr>
      </w:pPr>
    </w:p>
    <w:p w14:paraId="2ADBA430" w14:textId="17695F25" w:rsidR="00C15B7C" w:rsidRDefault="00DE3C03" w:rsidP="00355B98">
      <w:pPr>
        <w:pStyle w:val="BodyTextL25"/>
        <w:ind w:left="0"/>
        <w:rPr>
          <w:rFonts w:cs="Arial"/>
          <w:b/>
          <w:bCs/>
          <w:noProof/>
          <w:szCs w:val="20"/>
          <w:lang w:val="en-PH" w:eastAsia="en-PH"/>
        </w:rPr>
      </w:pPr>
      <w:r w:rsidRPr="00F17CDF">
        <w:rPr>
          <w:rFonts w:cs="Arial"/>
          <w:b/>
          <w:bCs/>
          <w:sz w:val="24"/>
          <w:szCs w:val="24"/>
        </w:rPr>
        <w:t xml:space="preserve">Proposed </w:t>
      </w:r>
      <w:r w:rsidR="007D3304" w:rsidRPr="00F17CDF">
        <w:rPr>
          <w:rFonts w:cs="Arial"/>
          <w:b/>
          <w:bCs/>
          <w:sz w:val="24"/>
          <w:szCs w:val="24"/>
        </w:rPr>
        <w:t>Diagram:</w:t>
      </w:r>
      <w:r w:rsidR="007D3304" w:rsidRPr="007D3304">
        <w:rPr>
          <w:rFonts w:cs="Arial"/>
          <w:b/>
          <w:bCs/>
          <w:szCs w:val="20"/>
        </w:rPr>
        <w:br/>
      </w:r>
    </w:p>
    <w:p w14:paraId="0E2391A7" w14:textId="4073C1B1" w:rsidR="007D3304" w:rsidRDefault="00C15B7C" w:rsidP="00355B98">
      <w:pPr>
        <w:pStyle w:val="BodyTextL25"/>
        <w:ind w:left="0"/>
        <w:rPr>
          <w:rFonts w:cs="Arial"/>
          <w:b/>
          <w:bCs/>
          <w:szCs w:val="20"/>
        </w:rPr>
      </w:pPr>
      <w:r>
        <w:rPr>
          <w:rFonts w:cs="Arial"/>
          <w:b/>
          <w:bCs/>
          <w:noProof/>
          <w:szCs w:val="20"/>
          <w:lang w:val="en-PH" w:eastAsia="en-PH"/>
        </w:rPr>
        <w:drawing>
          <wp:anchor distT="0" distB="0" distL="114300" distR="114300" simplePos="0" relativeHeight="251662336" behindDoc="0" locked="0" layoutInCell="1" allowOverlap="1" wp14:anchorId="00D920C1" wp14:editId="1688A7CF">
            <wp:simplePos x="0" y="0"/>
            <wp:positionH relativeFrom="page">
              <wp:align>center</wp:align>
            </wp:positionH>
            <wp:positionV relativeFrom="paragraph">
              <wp:posOffset>11430</wp:posOffset>
            </wp:positionV>
            <wp:extent cx="7334250" cy="4684588"/>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DESIGN.png"/>
                    <pic:cNvPicPr/>
                  </pic:nvPicPr>
                  <pic:blipFill rotWithShape="1">
                    <a:blip r:embed="rId10">
                      <a:extLst>
                        <a:ext uri="{28A0092B-C50C-407E-A947-70E740481C1C}">
                          <a14:useLocalDpi xmlns:a14="http://schemas.microsoft.com/office/drawing/2010/main" val="0"/>
                        </a:ext>
                      </a:extLst>
                    </a:blip>
                    <a:srcRect l="1598"/>
                    <a:stretch/>
                  </pic:blipFill>
                  <pic:spPr bwMode="auto">
                    <a:xfrm>
                      <a:off x="0" y="0"/>
                      <a:ext cx="7334250" cy="46845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DB5A53C" w14:textId="77777777" w:rsidR="008B3913" w:rsidRPr="008B3913" w:rsidRDefault="008B3913" w:rsidP="008B3913">
      <w:pPr>
        <w:pStyle w:val="BodyTextL25"/>
        <w:ind w:left="0"/>
        <w:rPr>
          <w:rFonts w:cs="Arial"/>
          <w:b/>
          <w:bCs/>
          <w:sz w:val="24"/>
          <w:szCs w:val="24"/>
          <w:lang w:val="en-PH"/>
        </w:rPr>
      </w:pPr>
      <w:r w:rsidRPr="008B3913">
        <w:rPr>
          <w:rFonts w:cs="Arial"/>
          <w:b/>
          <w:bCs/>
          <w:sz w:val="24"/>
          <w:szCs w:val="24"/>
          <w:lang w:val="en-PH"/>
        </w:rPr>
        <w:t>Network Analysis</w:t>
      </w:r>
    </w:p>
    <w:p w14:paraId="2C90BA8D" w14:textId="77777777" w:rsidR="008B3913" w:rsidRPr="008B3913" w:rsidRDefault="008B3913" w:rsidP="008B3913">
      <w:pPr>
        <w:pStyle w:val="BodyTextL25"/>
        <w:rPr>
          <w:rFonts w:cs="Arial"/>
          <w:szCs w:val="20"/>
          <w:lang w:val="en-PH"/>
        </w:rPr>
      </w:pPr>
      <w:r w:rsidRPr="008B3913">
        <w:rPr>
          <w:rFonts w:cs="Arial"/>
          <w:b/>
          <w:bCs/>
          <w:szCs w:val="20"/>
          <w:lang w:val="en-PH"/>
        </w:rPr>
        <w:t>Potential Bottlenecks:</w:t>
      </w:r>
    </w:p>
    <w:p w14:paraId="47517F33" w14:textId="77777777" w:rsidR="008B3913" w:rsidRPr="008B3913" w:rsidRDefault="008B3913" w:rsidP="008B3913">
      <w:pPr>
        <w:pStyle w:val="BodyTextL25"/>
        <w:numPr>
          <w:ilvl w:val="0"/>
          <w:numId w:val="41"/>
        </w:numPr>
        <w:tabs>
          <w:tab w:val="num" w:pos="720"/>
        </w:tabs>
        <w:ind w:left="720"/>
        <w:rPr>
          <w:rFonts w:cs="Arial"/>
          <w:szCs w:val="20"/>
          <w:lang w:val="en-PH"/>
        </w:rPr>
      </w:pPr>
      <w:r w:rsidRPr="008B3913">
        <w:rPr>
          <w:rFonts w:cs="Arial"/>
          <w:b/>
          <w:bCs/>
          <w:szCs w:val="20"/>
          <w:lang w:val="en-PH"/>
        </w:rPr>
        <w:t>Bandwidth Limitations:</w:t>
      </w:r>
      <w:r w:rsidRPr="008B3913">
        <w:rPr>
          <w:rFonts w:cs="Arial"/>
          <w:szCs w:val="20"/>
          <w:lang w:val="en-PH"/>
        </w:rPr>
        <w:t xml:space="preserve"> Insufficient bandwidth could result in delays during peak traffic, especially for multimedia-rich content.</w:t>
      </w:r>
    </w:p>
    <w:p w14:paraId="1C89A86A" w14:textId="77777777" w:rsidR="008B3913" w:rsidRPr="008B3913" w:rsidRDefault="008B3913" w:rsidP="008B3913">
      <w:pPr>
        <w:pStyle w:val="BodyTextL25"/>
        <w:numPr>
          <w:ilvl w:val="0"/>
          <w:numId w:val="41"/>
        </w:numPr>
        <w:tabs>
          <w:tab w:val="num" w:pos="720"/>
        </w:tabs>
        <w:ind w:left="720"/>
        <w:rPr>
          <w:rFonts w:cs="Arial"/>
          <w:szCs w:val="20"/>
          <w:lang w:val="en-PH"/>
        </w:rPr>
      </w:pPr>
      <w:r w:rsidRPr="008B3913">
        <w:rPr>
          <w:rFonts w:cs="Arial"/>
          <w:b/>
          <w:bCs/>
          <w:szCs w:val="20"/>
          <w:lang w:val="en-PH"/>
        </w:rPr>
        <w:t>Overloaded Servers:</w:t>
      </w:r>
      <w:r w:rsidRPr="008B3913">
        <w:rPr>
          <w:rFonts w:cs="Arial"/>
          <w:szCs w:val="20"/>
          <w:lang w:val="en-PH"/>
        </w:rPr>
        <w:t xml:space="preserve"> A single server or limited cluster of servers handling requests might become a bottleneck.</w:t>
      </w:r>
    </w:p>
    <w:p w14:paraId="680E98A9" w14:textId="77777777" w:rsidR="008B3913" w:rsidRPr="008B3913" w:rsidRDefault="008B3913" w:rsidP="008B3913">
      <w:pPr>
        <w:pStyle w:val="BodyTextL25"/>
        <w:numPr>
          <w:ilvl w:val="0"/>
          <w:numId w:val="41"/>
        </w:numPr>
        <w:tabs>
          <w:tab w:val="num" w:pos="720"/>
        </w:tabs>
        <w:ind w:left="720"/>
        <w:rPr>
          <w:rFonts w:cs="Arial"/>
          <w:szCs w:val="20"/>
          <w:lang w:val="en-PH"/>
        </w:rPr>
      </w:pPr>
      <w:r w:rsidRPr="008B3913">
        <w:rPr>
          <w:rFonts w:cs="Arial"/>
          <w:b/>
          <w:bCs/>
          <w:szCs w:val="20"/>
          <w:lang w:val="en-PH"/>
        </w:rPr>
        <w:t>Data Flow Through Firewalls:</w:t>
      </w:r>
      <w:r w:rsidRPr="008B3913">
        <w:rPr>
          <w:rFonts w:cs="Arial"/>
          <w:szCs w:val="20"/>
          <w:lang w:val="en-PH"/>
        </w:rPr>
        <w:t xml:space="preserve"> If firewall rules are not optimized for high traffic, they could slow down data processing.</w:t>
      </w:r>
    </w:p>
    <w:p w14:paraId="13038767" w14:textId="77777777" w:rsidR="008B3913" w:rsidRPr="008B3913" w:rsidRDefault="008B3913" w:rsidP="008B3913">
      <w:pPr>
        <w:pStyle w:val="BodyTextL25"/>
        <w:numPr>
          <w:ilvl w:val="0"/>
          <w:numId w:val="41"/>
        </w:numPr>
        <w:tabs>
          <w:tab w:val="num" w:pos="720"/>
        </w:tabs>
        <w:ind w:left="720"/>
        <w:rPr>
          <w:rFonts w:cs="Arial"/>
          <w:szCs w:val="20"/>
          <w:lang w:val="en-PH"/>
        </w:rPr>
      </w:pPr>
      <w:r w:rsidRPr="008B3913">
        <w:rPr>
          <w:rFonts w:cs="Arial"/>
          <w:b/>
          <w:bCs/>
          <w:szCs w:val="20"/>
          <w:lang w:val="en-PH"/>
        </w:rPr>
        <w:t>Single Points of Failure:</w:t>
      </w:r>
      <w:r w:rsidRPr="008B3913">
        <w:rPr>
          <w:rFonts w:cs="Arial"/>
          <w:szCs w:val="20"/>
          <w:lang w:val="en-PH"/>
        </w:rPr>
        <w:t xml:space="preserve"> Centralized systems, such as databases or key infrastructure nodes, may pose risks.</w:t>
      </w:r>
    </w:p>
    <w:p w14:paraId="096E4580" w14:textId="77777777" w:rsidR="008B3913" w:rsidRPr="008B3913" w:rsidRDefault="008B3913" w:rsidP="008B3913">
      <w:pPr>
        <w:pStyle w:val="BodyTextL25"/>
        <w:numPr>
          <w:ilvl w:val="0"/>
          <w:numId w:val="41"/>
        </w:numPr>
        <w:tabs>
          <w:tab w:val="num" w:pos="720"/>
        </w:tabs>
        <w:ind w:left="720"/>
        <w:rPr>
          <w:rFonts w:cs="Arial"/>
          <w:szCs w:val="20"/>
          <w:lang w:val="en-PH"/>
        </w:rPr>
      </w:pPr>
      <w:r w:rsidRPr="008B3913">
        <w:rPr>
          <w:rFonts w:cs="Arial"/>
          <w:b/>
          <w:bCs/>
          <w:szCs w:val="20"/>
          <w:lang w:val="en-PH"/>
        </w:rPr>
        <w:t>Latency in CDN Usage:</w:t>
      </w:r>
      <w:r w:rsidRPr="008B3913">
        <w:rPr>
          <w:rFonts w:cs="Arial"/>
          <w:szCs w:val="20"/>
          <w:lang w:val="en-PH"/>
        </w:rPr>
        <w:t xml:space="preserve"> Poorly configured Content Delivery Networks (CDNs) might result in higher latency for users in certain geographic locations.</w:t>
      </w:r>
    </w:p>
    <w:p w14:paraId="666CF320" w14:textId="77777777" w:rsidR="008B3913" w:rsidRPr="008B3913" w:rsidRDefault="008B3913" w:rsidP="008B3913">
      <w:pPr>
        <w:pStyle w:val="BodyTextL25"/>
        <w:rPr>
          <w:rFonts w:cs="Arial"/>
          <w:szCs w:val="20"/>
          <w:lang w:val="en-PH"/>
        </w:rPr>
      </w:pPr>
      <w:r w:rsidRPr="008B3913">
        <w:rPr>
          <w:rFonts w:cs="Arial"/>
          <w:b/>
          <w:bCs/>
          <w:szCs w:val="20"/>
          <w:lang w:val="en-PH"/>
        </w:rPr>
        <w:t>Security Risks:</w:t>
      </w:r>
    </w:p>
    <w:p w14:paraId="7CB7F23B" w14:textId="77777777" w:rsidR="008B3913" w:rsidRPr="008B3913" w:rsidRDefault="008B3913" w:rsidP="008B3913">
      <w:pPr>
        <w:pStyle w:val="BodyTextL25"/>
        <w:numPr>
          <w:ilvl w:val="0"/>
          <w:numId w:val="42"/>
        </w:numPr>
        <w:rPr>
          <w:rFonts w:cs="Arial"/>
          <w:szCs w:val="20"/>
          <w:lang w:val="en-PH"/>
        </w:rPr>
      </w:pPr>
      <w:r w:rsidRPr="008B3913">
        <w:rPr>
          <w:rFonts w:cs="Arial"/>
          <w:b/>
          <w:bCs/>
          <w:szCs w:val="20"/>
          <w:lang w:val="en-PH"/>
        </w:rPr>
        <w:t>DDoS Attacks:</w:t>
      </w:r>
      <w:r w:rsidRPr="008B3913">
        <w:rPr>
          <w:rFonts w:cs="Arial"/>
          <w:szCs w:val="20"/>
          <w:lang w:val="en-PH"/>
        </w:rPr>
        <w:t xml:space="preserve"> High traffic may mask distributed denial-of-service attacks, straining resources.</w:t>
      </w:r>
    </w:p>
    <w:p w14:paraId="37D4B8F2" w14:textId="77777777" w:rsidR="008B3913" w:rsidRPr="008B3913" w:rsidRDefault="008B3913" w:rsidP="008B3913">
      <w:pPr>
        <w:pStyle w:val="BodyTextL25"/>
        <w:numPr>
          <w:ilvl w:val="0"/>
          <w:numId w:val="42"/>
        </w:numPr>
        <w:rPr>
          <w:rFonts w:cs="Arial"/>
          <w:szCs w:val="20"/>
          <w:lang w:val="en-PH"/>
        </w:rPr>
      </w:pPr>
      <w:r w:rsidRPr="008B3913">
        <w:rPr>
          <w:rFonts w:cs="Arial"/>
          <w:b/>
          <w:bCs/>
          <w:szCs w:val="20"/>
          <w:lang w:val="en-PH"/>
        </w:rPr>
        <w:t>Outdated Security Protocols:</w:t>
      </w:r>
      <w:r w:rsidRPr="008B3913">
        <w:rPr>
          <w:rFonts w:cs="Arial"/>
          <w:szCs w:val="20"/>
          <w:lang w:val="en-PH"/>
        </w:rPr>
        <w:t xml:space="preserve"> Insufficient encryption or </w:t>
      </w:r>
      <w:proofErr w:type="spellStart"/>
      <w:r w:rsidRPr="008B3913">
        <w:rPr>
          <w:rFonts w:cs="Arial"/>
          <w:szCs w:val="20"/>
          <w:lang w:val="en-PH"/>
        </w:rPr>
        <w:t>outda</w:t>
      </w:r>
      <w:proofErr w:type="spellEnd"/>
      <w:r w:rsidRPr="008B3913">
        <w:rPr>
          <w:rFonts w:cs="Arial"/>
          <w:szCs w:val="20"/>
          <w:lang w:val="en-PH"/>
        </w:rPr>
        <w:t xml:space="preserve"> ted security mechanisms could expose the network to breaches.</w:t>
      </w:r>
    </w:p>
    <w:p w14:paraId="76C7EAF6" w14:textId="77777777" w:rsidR="008B3913" w:rsidRPr="008B3913" w:rsidRDefault="008B3913" w:rsidP="008B3913">
      <w:pPr>
        <w:pStyle w:val="BodyTextL25"/>
        <w:numPr>
          <w:ilvl w:val="0"/>
          <w:numId w:val="42"/>
        </w:numPr>
        <w:rPr>
          <w:rFonts w:cs="Arial"/>
          <w:szCs w:val="20"/>
          <w:lang w:val="en-PH"/>
        </w:rPr>
      </w:pPr>
      <w:r w:rsidRPr="008B3913">
        <w:rPr>
          <w:rFonts w:cs="Arial"/>
          <w:b/>
          <w:bCs/>
          <w:szCs w:val="20"/>
          <w:lang w:val="en-PH"/>
        </w:rPr>
        <w:t>Unauthorized Access:</w:t>
      </w:r>
      <w:r w:rsidRPr="008B3913">
        <w:rPr>
          <w:rFonts w:cs="Arial"/>
          <w:szCs w:val="20"/>
          <w:lang w:val="en-PH"/>
        </w:rPr>
        <w:t xml:space="preserve"> Weak access controls might lead to unauthorized usage during peak periods.</w:t>
      </w:r>
    </w:p>
    <w:p w14:paraId="5D0D5976" w14:textId="77777777" w:rsidR="00DE3C03" w:rsidRPr="008B3913" w:rsidRDefault="00DE3C03" w:rsidP="00DE3C03">
      <w:pPr>
        <w:pStyle w:val="BodyTextL25"/>
        <w:rPr>
          <w:rFonts w:cs="Arial"/>
          <w:szCs w:val="20"/>
          <w:lang w:val="en-PH"/>
        </w:rPr>
      </w:pPr>
    </w:p>
    <w:p w14:paraId="081E9FD7" w14:textId="77777777" w:rsidR="008B3913" w:rsidRDefault="008B3913" w:rsidP="008B3913">
      <w:pPr>
        <w:spacing w:before="100" w:beforeAutospacing="1" w:after="100" w:afterAutospacing="1" w:line="240" w:lineRule="auto"/>
        <w:outlineLvl w:val="2"/>
        <w:rPr>
          <w:rFonts w:eastAsia="Times New Roman" w:cs="Arial"/>
          <w:b/>
          <w:bCs/>
          <w:sz w:val="24"/>
          <w:szCs w:val="24"/>
          <w:lang w:val="en-PH" w:eastAsia="en-PH"/>
        </w:rPr>
      </w:pPr>
    </w:p>
    <w:p w14:paraId="3F34F94A" w14:textId="77777777" w:rsidR="008B3913" w:rsidRDefault="008B3913" w:rsidP="008B3913">
      <w:pPr>
        <w:spacing w:before="100" w:beforeAutospacing="1" w:after="100" w:afterAutospacing="1" w:line="240" w:lineRule="auto"/>
        <w:outlineLvl w:val="2"/>
        <w:rPr>
          <w:rFonts w:eastAsia="Times New Roman" w:cs="Arial"/>
          <w:b/>
          <w:bCs/>
          <w:sz w:val="24"/>
          <w:szCs w:val="24"/>
          <w:lang w:val="en-PH" w:eastAsia="en-PH"/>
        </w:rPr>
      </w:pPr>
    </w:p>
    <w:p w14:paraId="7F13D71C" w14:textId="77777777" w:rsidR="00C15B7C" w:rsidRDefault="00C15B7C" w:rsidP="008B3913">
      <w:pPr>
        <w:spacing w:before="100" w:beforeAutospacing="1" w:after="100" w:afterAutospacing="1" w:line="240" w:lineRule="auto"/>
        <w:outlineLvl w:val="2"/>
        <w:rPr>
          <w:rFonts w:eastAsia="Times New Roman" w:cs="Arial"/>
          <w:b/>
          <w:bCs/>
          <w:sz w:val="24"/>
          <w:szCs w:val="24"/>
          <w:lang w:val="en-PH" w:eastAsia="en-PH"/>
        </w:rPr>
      </w:pPr>
    </w:p>
    <w:p w14:paraId="34F56BA6" w14:textId="19E69D80" w:rsidR="008B3913" w:rsidRPr="008B3913" w:rsidRDefault="008B3913" w:rsidP="008B3913">
      <w:pPr>
        <w:spacing w:before="100" w:beforeAutospacing="1" w:after="100" w:afterAutospacing="1" w:line="240" w:lineRule="auto"/>
        <w:outlineLvl w:val="2"/>
        <w:rPr>
          <w:rFonts w:eastAsia="Times New Roman" w:cs="Arial"/>
          <w:b/>
          <w:bCs/>
          <w:sz w:val="24"/>
          <w:szCs w:val="24"/>
          <w:lang w:val="en-PH" w:eastAsia="en-PH"/>
        </w:rPr>
      </w:pPr>
      <w:r w:rsidRPr="008B3913">
        <w:rPr>
          <w:rFonts w:eastAsia="Times New Roman" w:cs="Arial"/>
          <w:b/>
          <w:bCs/>
          <w:sz w:val="24"/>
          <w:szCs w:val="24"/>
          <w:lang w:val="en-PH" w:eastAsia="en-PH"/>
        </w:rPr>
        <w:t>Scalability Planning</w:t>
      </w:r>
    </w:p>
    <w:p w14:paraId="462F7D92" w14:textId="77777777" w:rsidR="008B3913" w:rsidRPr="008B3913" w:rsidRDefault="008B3913" w:rsidP="008B3913">
      <w:pPr>
        <w:numPr>
          <w:ilvl w:val="0"/>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Network Optimization</w:t>
      </w:r>
      <w:r w:rsidRPr="008B3913">
        <w:rPr>
          <w:rFonts w:eastAsia="Times New Roman" w:cs="Arial"/>
          <w:sz w:val="20"/>
          <w:szCs w:val="20"/>
          <w:lang w:val="en-PH" w:eastAsia="en-PH"/>
        </w:rPr>
        <w:t>:</w:t>
      </w:r>
    </w:p>
    <w:p w14:paraId="26F121B5" w14:textId="77777777" w:rsidR="008B3913" w:rsidRPr="008B3913" w:rsidRDefault="008B3913" w:rsidP="008B3913">
      <w:pPr>
        <w:numPr>
          <w:ilvl w:val="1"/>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Layer 3 Link Aggregation</w:t>
      </w:r>
      <w:r w:rsidRPr="008B3913">
        <w:rPr>
          <w:rFonts w:eastAsia="Times New Roman" w:cs="Arial"/>
          <w:sz w:val="20"/>
          <w:szCs w:val="20"/>
          <w:lang w:val="en-PH" w:eastAsia="en-PH"/>
        </w:rPr>
        <w:t>: Enhancing bandwidth capacity by bundling multiple links ensures faster data flow and fault tolerance between core switches and access layers.</w:t>
      </w:r>
    </w:p>
    <w:p w14:paraId="0BA6E42A" w14:textId="77777777" w:rsidR="008B3913" w:rsidRPr="008B3913" w:rsidRDefault="008B3913" w:rsidP="008B3913">
      <w:pPr>
        <w:numPr>
          <w:ilvl w:val="1"/>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Firewall Load Balancing</w:t>
      </w:r>
      <w:r w:rsidRPr="008B3913">
        <w:rPr>
          <w:rFonts w:eastAsia="Times New Roman" w:cs="Arial"/>
          <w:sz w:val="20"/>
          <w:szCs w:val="20"/>
          <w:lang w:val="en-PH" w:eastAsia="en-PH"/>
        </w:rPr>
        <w:t>: Distribute incoming traffic across multiple firewalls to prevent bottlenecks during traffic surges.</w:t>
      </w:r>
    </w:p>
    <w:p w14:paraId="1C8BD6B5" w14:textId="77777777" w:rsidR="008B3913" w:rsidRPr="008B3913" w:rsidRDefault="008B3913" w:rsidP="008B3913">
      <w:pPr>
        <w:numPr>
          <w:ilvl w:val="0"/>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Hardware Scalability</w:t>
      </w:r>
      <w:r w:rsidRPr="008B3913">
        <w:rPr>
          <w:rFonts w:eastAsia="Times New Roman" w:cs="Arial"/>
          <w:sz w:val="20"/>
          <w:szCs w:val="20"/>
          <w:lang w:val="en-PH" w:eastAsia="en-PH"/>
        </w:rPr>
        <w:t>:</w:t>
      </w:r>
    </w:p>
    <w:p w14:paraId="3BB8A11D" w14:textId="77777777" w:rsidR="008B3913" w:rsidRPr="008B3913" w:rsidRDefault="008B3913" w:rsidP="008B3913">
      <w:pPr>
        <w:numPr>
          <w:ilvl w:val="1"/>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Modular Switches</w:t>
      </w:r>
      <w:r w:rsidRPr="008B3913">
        <w:rPr>
          <w:rFonts w:eastAsia="Times New Roman" w:cs="Arial"/>
          <w:sz w:val="20"/>
          <w:szCs w:val="20"/>
          <w:lang w:val="en-PH" w:eastAsia="en-PH"/>
        </w:rPr>
        <w:t>: Use modular core switches to allow future expansion without replacing existing equipment.</w:t>
      </w:r>
    </w:p>
    <w:p w14:paraId="3509BAB0" w14:textId="77777777" w:rsidR="008B3913" w:rsidRPr="008B3913" w:rsidRDefault="008B3913" w:rsidP="008B3913">
      <w:pPr>
        <w:numPr>
          <w:ilvl w:val="1"/>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Redundant Links</w:t>
      </w:r>
      <w:r w:rsidRPr="008B3913">
        <w:rPr>
          <w:rFonts w:eastAsia="Times New Roman" w:cs="Arial"/>
          <w:sz w:val="20"/>
          <w:szCs w:val="20"/>
          <w:lang w:val="en-PH" w:eastAsia="en-PH"/>
        </w:rPr>
        <w:t>: Add more redundant paths between routers, firewalls, and switches to improve fault tolerance and scalability.</w:t>
      </w:r>
    </w:p>
    <w:p w14:paraId="514BD405" w14:textId="77777777" w:rsidR="008B3913" w:rsidRPr="008B3913" w:rsidRDefault="008B3913" w:rsidP="008B3913">
      <w:pPr>
        <w:numPr>
          <w:ilvl w:val="0"/>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Traffic Management</w:t>
      </w:r>
      <w:r w:rsidRPr="008B3913">
        <w:rPr>
          <w:rFonts w:eastAsia="Times New Roman" w:cs="Arial"/>
          <w:sz w:val="20"/>
          <w:szCs w:val="20"/>
          <w:lang w:val="en-PH" w:eastAsia="en-PH"/>
        </w:rPr>
        <w:t>:</w:t>
      </w:r>
    </w:p>
    <w:p w14:paraId="651194BD" w14:textId="77777777" w:rsidR="008B3913" w:rsidRPr="008B3913" w:rsidRDefault="008B3913" w:rsidP="008B3913">
      <w:pPr>
        <w:numPr>
          <w:ilvl w:val="1"/>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Quality of Service (QoS)</w:t>
      </w:r>
      <w:r w:rsidRPr="008B3913">
        <w:rPr>
          <w:rFonts w:eastAsia="Times New Roman" w:cs="Arial"/>
          <w:sz w:val="20"/>
          <w:szCs w:val="20"/>
          <w:lang w:val="en-PH" w:eastAsia="en-PH"/>
        </w:rPr>
        <w:t>: Prioritize critical applications, ensuring that high-priority traffic receives bandwidth during peak loads.</w:t>
      </w:r>
    </w:p>
    <w:p w14:paraId="6E83F717" w14:textId="77777777" w:rsidR="008B3913" w:rsidRPr="008B3913" w:rsidRDefault="008B3913" w:rsidP="008B3913">
      <w:pPr>
        <w:numPr>
          <w:ilvl w:val="1"/>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Dynamic Routing Protocols</w:t>
      </w:r>
      <w:r w:rsidRPr="008B3913">
        <w:rPr>
          <w:rFonts w:eastAsia="Times New Roman" w:cs="Arial"/>
          <w:sz w:val="20"/>
          <w:szCs w:val="20"/>
          <w:lang w:val="en-PH" w:eastAsia="en-PH"/>
        </w:rPr>
        <w:t>: Implement protocols like OSPF or BGP to optimize routing and prevent delays.</w:t>
      </w:r>
    </w:p>
    <w:p w14:paraId="57AB24CA" w14:textId="77777777" w:rsidR="008B3913" w:rsidRPr="008B3913" w:rsidRDefault="008B3913" w:rsidP="008B3913">
      <w:pPr>
        <w:numPr>
          <w:ilvl w:val="0"/>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Security Enhancements</w:t>
      </w:r>
      <w:r w:rsidRPr="008B3913">
        <w:rPr>
          <w:rFonts w:eastAsia="Times New Roman" w:cs="Arial"/>
          <w:sz w:val="20"/>
          <w:szCs w:val="20"/>
          <w:lang w:val="en-PH" w:eastAsia="en-PH"/>
        </w:rPr>
        <w:t>:</w:t>
      </w:r>
    </w:p>
    <w:p w14:paraId="5BAF47E7" w14:textId="77777777" w:rsidR="008B3913" w:rsidRPr="008B3913" w:rsidRDefault="008B3913" w:rsidP="008B3913">
      <w:pPr>
        <w:numPr>
          <w:ilvl w:val="1"/>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lastRenderedPageBreak/>
        <w:t>Deep Packet Inspection (DPI)</w:t>
      </w:r>
      <w:r w:rsidRPr="008B3913">
        <w:rPr>
          <w:rFonts w:eastAsia="Times New Roman" w:cs="Arial"/>
          <w:sz w:val="20"/>
          <w:szCs w:val="20"/>
          <w:lang w:val="en-PH" w:eastAsia="en-PH"/>
        </w:rPr>
        <w:t>: Deploy advanced firewalls capable of DPI for better threat detection and management.</w:t>
      </w:r>
    </w:p>
    <w:p w14:paraId="6E663FAF" w14:textId="77777777" w:rsidR="008B3913" w:rsidRPr="008B3913" w:rsidRDefault="008B3913" w:rsidP="008B3913">
      <w:pPr>
        <w:numPr>
          <w:ilvl w:val="1"/>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Distributed Denial of Service (DDoS) Protection</w:t>
      </w:r>
      <w:r w:rsidRPr="008B3913">
        <w:rPr>
          <w:rFonts w:eastAsia="Times New Roman" w:cs="Arial"/>
          <w:sz w:val="20"/>
          <w:szCs w:val="20"/>
          <w:lang w:val="en-PH" w:eastAsia="en-PH"/>
        </w:rPr>
        <w:t>: Integrate DDoS mitigation systems to handle unexpected malicious traffic.</w:t>
      </w:r>
    </w:p>
    <w:p w14:paraId="63A60373" w14:textId="77777777" w:rsidR="008B3913" w:rsidRPr="008B3913" w:rsidRDefault="008B3913" w:rsidP="008B3913">
      <w:pPr>
        <w:numPr>
          <w:ilvl w:val="0"/>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Server Expansion</w:t>
      </w:r>
      <w:r w:rsidRPr="008B3913">
        <w:rPr>
          <w:rFonts w:eastAsia="Times New Roman" w:cs="Arial"/>
          <w:sz w:val="20"/>
          <w:szCs w:val="20"/>
          <w:lang w:val="en-PH" w:eastAsia="en-PH"/>
        </w:rPr>
        <w:t>:</w:t>
      </w:r>
    </w:p>
    <w:p w14:paraId="72DF3BC0" w14:textId="77777777" w:rsidR="008B3913" w:rsidRPr="008B3913" w:rsidRDefault="008B3913" w:rsidP="008B3913">
      <w:pPr>
        <w:numPr>
          <w:ilvl w:val="1"/>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sz w:val="20"/>
          <w:szCs w:val="20"/>
          <w:lang w:val="en-PH" w:eastAsia="en-PH"/>
        </w:rPr>
        <w:t>Cluster servers in the access layers for load balancing and failover capabilities.</w:t>
      </w:r>
    </w:p>
    <w:p w14:paraId="790420F1" w14:textId="77777777" w:rsidR="008B3913" w:rsidRPr="008B3913" w:rsidRDefault="008B3913" w:rsidP="008B3913">
      <w:pPr>
        <w:numPr>
          <w:ilvl w:val="1"/>
          <w:numId w:val="45"/>
        </w:numPr>
        <w:spacing w:before="100" w:beforeAutospacing="1" w:after="100" w:afterAutospacing="1" w:line="240" w:lineRule="auto"/>
        <w:rPr>
          <w:rFonts w:eastAsia="Times New Roman" w:cs="Arial"/>
          <w:sz w:val="20"/>
          <w:szCs w:val="20"/>
          <w:lang w:val="en-PH" w:eastAsia="en-PH"/>
        </w:rPr>
      </w:pPr>
      <w:r w:rsidRPr="008B3913">
        <w:rPr>
          <w:rFonts w:eastAsia="Times New Roman" w:cs="Arial"/>
          <w:sz w:val="20"/>
          <w:szCs w:val="20"/>
          <w:lang w:val="en-PH" w:eastAsia="en-PH"/>
        </w:rPr>
        <w:t>Introduce virtualized environments (e.g., VMware, Hyper-V) for scalable computing.</w:t>
      </w:r>
    </w:p>
    <w:p w14:paraId="2E70C8D8" w14:textId="77777777" w:rsidR="008B3913" w:rsidRPr="008B3913" w:rsidRDefault="00CF06AF" w:rsidP="008B3913">
      <w:pPr>
        <w:spacing w:before="0" w:after="0" w:line="240" w:lineRule="auto"/>
        <w:rPr>
          <w:rFonts w:eastAsia="Times New Roman" w:cs="Arial"/>
          <w:sz w:val="20"/>
          <w:szCs w:val="20"/>
          <w:lang w:val="en-PH" w:eastAsia="en-PH"/>
        </w:rPr>
      </w:pPr>
      <w:r>
        <w:rPr>
          <w:rFonts w:eastAsia="Times New Roman" w:cs="Arial"/>
          <w:sz w:val="20"/>
          <w:szCs w:val="20"/>
          <w:lang w:val="en-PH" w:eastAsia="en-PH"/>
        </w:rPr>
        <w:pict w14:anchorId="7B9F9A75">
          <v:rect id="_x0000_i1025" style="width:0;height:1.5pt" o:hralign="center" o:hrstd="t" o:hr="t" fillcolor="#a0a0a0" stroked="f"/>
        </w:pict>
      </w:r>
    </w:p>
    <w:p w14:paraId="37D5D3B8" w14:textId="77777777" w:rsidR="008B3913" w:rsidRPr="008B3913" w:rsidRDefault="008B3913" w:rsidP="008B3913">
      <w:pPr>
        <w:spacing w:before="100" w:beforeAutospacing="1" w:after="100" w:afterAutospacing="1" w:line="240" w:lineRule="auto"/>
        <w:outlineLvl w:val="2"/>
        <w:rPr>
          <w:rFonts w:eastAsia="Times New Roman" w:cs="Arial"/>
          <w:b/>
          <w:bCs/>
          <w:sz w:val="24"/>
          <w:szCs w:val="24"/>
          <w:lang w:val="en-PH" w:eastAsia="en-PH"/>
        </w:rPr>
      </w:pPr>
      <w:r w:rsidRPr="008B3913">
        <w:rPr>
          <w:rFonts w:eastAsia="Times New Roman" w:cs="Arial"/>
          <w:b/>
          <w:bCs/>
          <w:sz w:val="24"/>
          <w:szCs w:val="24"/>
          <w:lang w:val="en-PH" w:eastAsia="en-PH"/>
        </w:rPr>
        <w:t>Evaluation of Solutions</w:t>
      </w:r>
    </w:p>
    <w:p w14:paraId="21281E1A" w14:textId="77777777" w:rsidR="008B3913" w:rsidRPr="008B3913" w:rsidRDefault="008B3913" w:rsidP="008B3913">
      <w:pPr>
        <w:numPr>
          <w:ilvl w:val="0"/>
          <w:numId w:val="46"/>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Proposed Scalability Solutions</w:t>
      </w:r>
      <w:r w:rsidRPr="008B3913">
        <w:rPr>
          <w:rFonts w:eastAsia="Times New Roman" w:cs="Arial"/>
          <w:sz w:val="20"/>
          <w:szCs w:val="20"/>
          <w:lang w:val="en-PH" w:eastAsia="en-PH"/>
        </w:rPr>
        <w:t>:</w:t>
      </w:r>
    </w:p>
    <w:p w14:paraId="1B178046" w14:textId="77777777" w:rsidR="008B3913" w:rsidRPr="008B3913" w:rsidRDefault="008B3913" w:rsidP="008B3913">
      <w:pPr>
        <w:numPr>
          <w:ilvl w:val="1"/>
          <w:numId w:val="46"/>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Link Aggregation</w:t>
      </w:r>
      <w:r w:rsidRPr="008B3913">
        <w:rPr>
          <w:rFonts w:eastAsia="Times New Roman" w:cs="Arial"/>
          <w:sz w:val="20"/>
          <w:szCs w:val="20"/>
          <w:lang w:val="en-PH" w:eastAsia="en-PH"/>
        </w:rPr>
        <w:t>: Bundling links between core switches improves data throughput and provides redundancy, ensuring seamless scalability during high demand.</w:t>
      </w:r>
    </w:p>
    <w:p w14:paraId="6FA0B313" w14:textId="77777777" w:rsidR="008B3913" w:rsidRPr="008B3913" w:rsidRDefault="008B3913" w:rsidP="008B3913">
      <w:pPr>
        <w:numPr>
          <w:ilvl w:val="1"/>
          <w:numId w:val="46"/>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Modular Hardware</w:t>
      </w:r>
      <w:r w:rsidRPr="008B3913">
        <w:rPr>
          <w:rFonts w:eastAsia="Times New Roman" w:cs="Arial"/>
          <w:sz w:val="20"/>
          <w:szCs w:val="20"/>
          <w:lang w:val="en-PH" w:eastAsia="en-PH"/>
        </w:rPr>
        <w:t>: Core and access switches with modular designs enable cost-effective expansion, ensuring the network can grow with user demands.</w:t>
      </w:r>
    </w:p>
    <w:p w14:paraId="0302E235" w14:textId="77777777" w:rsidR="008B3913" w:rsidRPr="008B3913" w:rsidRDefault="008B3913" w:rsidP="008B3913">
      <w:pPr>
        <w:numPr>
          <w:ilvl w:val="1"/>
          <w:numId w:val="46"/>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Firewall Enhancements</w:t>
      </w:r>
      <w:r w:rsidRPr="008B3913">
        <w:rPr>
          <w:rFonts w:eastAsia="Times New Roman" w:cs="Arial"/>
          <w:sz w:val="20"/>
          <w:szCs w:val="20"/>
          <w:lang w:val="en-PH" w:eastAsia="en-PH"/>
        </w:rPr>
        <w:t>: Distributing traffic across multiple firewalls reduces bottlenecks and improves resilience.</w:t>
      </w:r>
    </w:p>
    <w:p w14:paraId="20ACB9F0" w14:textId="77777777" w:rsidR="008B3913" w:rsidRPr="008B3913" w:rsidRDefault="008B3913" w:rsidP="008B3913">
      <w:pPr>
        <w:numPr>
          <w:ilvl w:val="0"/>
          <w:numId w:val="46"/>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Benefits</w:t>
      </w:r>
      <w:r w:rsidRPr="008B3913">
        <w:rPr>
          <w:rFonts w:eastAsia="Times New Roman" w:cs="Arial"/>
          <w:sz w:val="20"/>
          <w:szCs w:val="20"/>
          <w:lang w:val="en-PH" w:eastAsia="en-PH"/>
        </w:rPr>
        <w:t>:</w:t>
      </w:r>
    </w:p>
    <w:p w14:paraId="1D65E5E3" w14:textId="77777777" w:rsidR="008B3913" w:rsidRPr="008B3913" w:rsidRDefault="008B3913" w:rsidP="008B3913">
      <w:pPr>
        <w:numPr>
          <w:ilvl w:val="1"/>
          <w:numId w:val="46"/>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Performance Boost</w:t>
      </w:r>
      <w:r w:rsidRPr="008B3913">
        <w:rPr>
          <w:rFonts w:eastAsia="Times New Roman" w:cs="Arial"/>
          <w:sz w:val="20"/>
          <w:szCs w:val="20"/>
          <w:lang w:val="en-PH" w:eastAsia="en-PH"/>
        </w:rPr>
        <w:t>: Layer 3 Link Aggregation and QoS ensure smooth traffic flow, even during peak periods.</w:t>
      </w:r>
    </w:p>
    <w:p w14:paraId="6930FAB2" w14:textId="77777777" w:rsidR="008B3913" w:rsidRPr="008B3913" w:rsidRDefault="008B3913" w:rsidP="008B3913">
      <w:pPr>
        <w:numPr>
          <w:ilvl w:val="1"/>
          <w:numId w:val="46"/>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Redundancy</w:t>
      </w:r>
      <w:r w:rsidRPr="008B3913">
        <w:rPr>
          <w:rFonts w:eastAsia="Times New Roman" w:cs="Arial"/>
          <w:sz w:val="20"/>
          <w:szCs w:val="20"/>
          <w:lang w:val="en-PH" w:eastAsia="en-PH"/>
        </w:rPr>
        <w:t>: Redundant paths and modular hardware reduce the risk of system failures.</w:t>
      </w:r>
    </w:p>
    <w:p w14:paraId="170E7893" w14:textId="77777777" w:rsidR="008B3913" w:rsidRPr="008B3913" w:rsidRDefault="008B3913" w:rsidP="008B3913">
      <w:pPr>
        <w:numPr>
          <w:ilvl w:val="1"/>
          <w:numId w:val="46"/>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Future-Proofing</w:t>
      </w:r>
      <w:r w:rsidRPr="008B3913">
        <w:rPr>
          <w:rFonts w:eastAsia="Times New Roman" w:cs="Arial"/>
          <w:sz w:val="20"/>
          <w:szCs w:val="20"/>
          <w:lang w:val="en-PH" w:eastAsia="en-PH"/>
        </w:rPr>
        <w:t>: Scalability strategies allow for incremental upgrades without overhauling the entire network.</w:t>
      </w:r>
    </w:p>
    <w:p w14:paraId="21346730" w14:textId="77777777" w:rsidR="008B3913" w:rsidRPr="008B3913" w:rsidRDefault="008B3913" w:rsidP="008B3913">
      <w:pPr>
        <w:numPr>
          <w:ilvl w:val="0"/>
          <w:numId w:val="46"/>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Potential Drawbacks</w:t>
      </w:r>
      <w:r w:rsidRPr="008B3913">
        <w:rPr>
          <w:rFonts w:eastAsia="Times New Roman" w:cs="Arial"/>
          <w:sz w:val="20"/>
          <w:szCs w:val="20"/>
          <w:lang w:val="en-PH" w:eastAsia="en-PH"/>
        </w:rPr>
        <w:t>:</w:t>
      </w:r>
    </w:p>
    <w:p w14:paraId="7267505C" w14:textId="77777777" w:rsidR="008B3913" w:rsidRPr="008B3913" w:rsidRDefault="008B3913" w:rsidP="008B3913">
      <w:pPr>
        <w:numPr>
          <w:ilvl w:val="1"/>
          <w:numId w:val="46"/>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Initial Costs</w:t>
      </w:r>
      <w:r w:rsidRPr="008B3913">
        <w:rPr>
          <w:rFonts w:eastAsia="Times New Roman" w:cs="Arial"/>
          <w:sz w:val="20"/>
          <w:szCs w:val="20"/>
          <w:lang w:val="en-PH" w:eastAsia="en-PH"/>
        </w:rPr>
        <w:t>: Upgrading to modular hardware and adding firewalls might increase upfront expenses.</w:t>
      </w:r>
    </w:p>
    <w:p w14:paraId="0082D4E8" w14:textId="77777777" w:rsidR="008B3913" w:rsidRPr="008B3913" w:rsidRDefault="008B3913" w:rsidP="008B3913">
      <w:pPr>
        <w:numPr>
          <w:ilvl w:val="1"/>
          <w:numId w:val="46"/>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Configuration Complexity</w:t>
      </w:r>
      <w:r w:rsidRPr="008B3913">
        <w:rPr>
          <w:rFonts w:eastAsia="Times New Roman" w:cs="Arial"/>
          <w:sz w:val="20"/>
          <w:szCs w:val="20"/>
          <w:lang w:val="en-PH" w:eastAsia="en-PH"/>
        </w:rPr>
        <w:t>: Dynamic routing protocols and advanced QoS policies require expert configuration and monitoring.</w:t>
      </w:r>
    </w:p>
    <w:p w14:paraId="362E88F2" w14:textId="77777777" w:rsidR="008B3913" w:rsidRPr="008B3913" w:rsidRDefault="008B3913" w:rsidP="008B3913">
      <w:pPr>
        <w:numPr>
          <w:ilvl w:val="0"/>
          <w:numId w:val="46"/>
        </w:numPr>
        <w:spacing w:before="100" w:beforeAutospacing="1" w:after="100" w:afterAutospacing="1" w:line="240" w:lineRule="auto"/>
        <w:rPr>
          <w:rFonts w:eastAsia="Times New Roman" w:cs="Arial"/>
          <w:sz w:val="20"/>
          <w:szCs w:val="20"/>
          <w:lang w:val="en-PH" w:eastAsia="en-PH"/>
        </w:rPr>
      </w:pPr>
      <w:r w:rsidRPr="008B3913">
        <w:rPr>
          <w:rFonts w:eastAsia="Times New Roman" w:cs="Arial"/>
          <w:b/>
          <w:bCs/>
          <w:sz w:val="20"/>
          <w:szCs w:val="20"/>
          <w:lang w:val="en-PH" w:eastAsia="en-PH"/>
        </w:rPr>
        <w:t>Justification</w:t>
      </w:r>
      <w:r w:rsidRPr="008B3913">
        <w:rPr>
          <w:rFonts w:eastAsia="Times New Roman" w:cs="Arial"/>
          <w:sz w:val="20"/>
          <w:szCs w:val="20"/>
          <w:lang w:val="en-PH" w:eastAsia="en-PH"/>
        </w:rPr>
        <w:t>:</w:t>
      </w:r>
    </w:p>
    <w:p w14:paraId="2642090D" w14:textId="0A31B55A" w:rsidR="00F24BF5" w:rsidRPr="00C15B7C" w:rsidRDefault="00574C0B" w:rsidP="00C15B7C">
      <w:pPr>
        <w:numPr>
          <w:ilvl w:val="1"/>
          <w:numId w:val="46"/>
        </w:numPr>
        <w:spacing w:before="100" w:beforeAutospacing="1" w:after="100" w:afterAutospacing="1" w:line="240" w:lineRule="auto"/>
        <w:rPr>
          <w:rFonts w:cs="Arial"/>
          <w:sz w:val="20"/>
          <w:szCs w:val="20"/>
          <w:lang w:val="en-PH"/>
        </w:rPr>
      </w:pPr>
      <w:r w:rsidRPr="00574C0B">
        <w:rPr>
          <w:rFonts w:eastAsia="Times New Roman" w:cs="Arial"/>
          <w:sz w:val="20"/>
          <w:szCs w:val="20"/>
          <w:lang w:val="en-PH" w:eastAsia="en-PH"/>
        </w:rPr>
        <w:t>The proposed network design is a robust, scalable, and future-proof solution that balances performance, security, and cost. Layer 3 Link Aggregation and modular switches enable seamless scalability and bandwidth growth. Redundant links and firewalls improve reliability by eliminating single points of failure, ensuring uninterrupted service during failures or attacks. Advanced security measures, such as Deep Packet Inspection (DPI) and DDoS mitigation, protect the network from evolving threats. While the upfront costs are significant, the design minimizes long-term expenses through modular upgrades and reduced downtime. Its industry-standard components ensure compatibility and ease of implementation, while the architecture supports future expansion without major overhauls, making it a justified and comprehensive solution</w:t>
      </w:r>
    </w:p>
    <w:p w14:paraId="3302264A" w14:textId="76F36DC9" w:rsidR="00F24BF5" w:rsidRDefault="00F24BF5" w:rsidP="00355B98">
      <w:pPr>
        <w:pStyle w:val="BodyTextL25"/>
        <w:ind w:left="0"/>
        <w:rPr>
          <w:rFonts w:cs="Arial"/>
          <w:szCs w:val="20"/>
        </w:rPr>
      </w:pPr>
    </w:p>
    <w:p w14:paraId="3006F811" w14:textId="77777777" w:rsidR="00C15B7C" w:rsidRDefault="00C15B7C" w:rsidP="00355B98">
      <w:pPr>
        <w:pStyle w:val="BodyTextL25"/>
        <w:ind w:left="0"/>
        <w:rPr>
          <w:rFonts w:cs="Arial"/>
          <w:szCs w:val="20"/>
        </w:rPr>
      </w:pPr>
    </w:p>
    <w:p w14:paraId="16676AC3" w14:textId="77777777" w:rsidR="00C15B7C" w:rsidRDefault="00C15B7C" w:rsidP="00355B98">
      <w:pPr>
        <w:pStyle w:val="BodyTextL25"/>
        <w:ind w:left="0"/>
        <w:rPr>
          <w:rFonts w:cs="Arial"/>
          <w:szCs w:val="20"/>
        </w:rPr>
      </w:pPr>
    </w:p>
    <w:p w14:paraId="1877725D" w14:textId="77777777" w:rsidR="00C15B7C" w:rsidRDefault="00C15B7C" w:rsidP="00355B98">
      <w:pPr>
        <w:pStyle w:val="BodyTextL25"/>
        <w:ind w:left="0"/>
        <w:rPr>
          <w:rFonts w:cs="Arial"/>
          <w:szCs w:val="20"/>
        </w:rPr>
      </w:pPr>
    </w:p>
    <w:p w14:paraId="396B241D" w14:textId="77777777" w:rsidR="00C15B7C" w:rsidRDefault="00C15B7C" w:rsidP="00355B98">
      <w:pPr>
        <w:pStyle w:val="BodyTextL25"/>
        <w:ind w:left="0"/>
        <w:rPr>
          <w:rFonts w:cs="Arial"/>
          <w:szCs w:val="20"/>
        </w:rPr>
      </w:pPr>
    </w:p>
    <w:p w14:paraId="5E554D91" w14:textId="77777777" w:rsidR="00C15B7C" w:rsidRDefault="00C15B7C" w:rsidP="00355B98">
      <w:pPr>
        <w:pStyle w:val="BodyTextL25"/>
        <w:ind w:left="0"/>
        <w:rPr>
          <w:rFonts w:cs="Arial"/>
          <w:szCs w:val="20"/>
        </w:rPr>
      </w:pPr>
    </w:p>
    <w:p w14:paraId="098D9623" w14:textId="77777777" w:rsidR="00C15B7C" w:rsidRDefault="00C15B7C" w:rsidP="00355B98">
      <w:pPr>
        <w:pStyle w:val="BodyTextL25"/>
        <w:ind w:left="0"/>
        <w:rPr>
          <w:rFonts w:cs="Arial"/>
          <w:szCs w:val="20"/>
        </w:rPr>
      </w:pPr>
    </w:p>
    <w:p w14:paraId="17C563C1" w14:textId="77777777" w:rsidR="00C15B7C" w:rsidRDefault="00C15B7C" w:rsidP="00355B98">
      <w:pPr>
        <w:pStyle w:val="BodyTextL25"/>
        <w:ind w:left="0"/>
        <w:rPr>
          <w:rFonts w:cs="Arial"/>
          <w:szCs w:val="20"/>
        </w:rPr>
      </w:pPr>
    </w:p>
    <w:p w14:paraId="0A90AEF2" w14:textId="77777777" w:rsidR="00C15B7C" w:rsidRPr="007532BC" w:rsidRDefault="00C15B7C" w:rsidP="00355B98">
      <w:pPr>
        <w:pStyle w:val="BodyTextL25"/>
        <w:ind w:left="0"/>
        <w:rPr>
          <w:rFonts w:cs="Arial"/>
          <w:szCs w:val="20"/>
        </w:rPr>
      </w:pPr>
    </w:p>
    <w:tbl>
      <w:tblPr>
        <w:tblStyle w:val="TableGrid"/>
        <w:tblW w:w="0" w:type="auto"/>
        <w:tblLook w:val="04A0" w:firstRow="1" w:lastRow="0" w:firstColumn="1" w:lastColumn="0" w:noHBand="0" w:noVBand="1"/>
      </w:tblPr>
      <w:tblGrid>
        <w:gridCol w:w="1461"/>
        <w:gridCol w:w="2503"/>
        <w:gridCol w:w="2552"/>
        <w:gridCol w:w="2882"/>
      </w:tblGrid>
      <w:tr w:rsidR="007532BC" w:rsidRPr="007532BC" w14:paraId="033C806F" w14:textId="77777777" w:rsidTr="00906FF2">
        <w:trPr>
          <w:trHeight w:val="266"/>
        </w:trPr>
        <w:tc>
          <w:tcPr>
            <w:tcW w:w="1461" w:type="dxa"/>
          </w:tcPr>
          <w:p w14:paraId="4880C3FB" w14:textId="77777777" w:rsidR="00F24BF5" w:rsidRPr="007532BC" w:rsidRDefault="00F24BF5" w:rsidP="00906FF2">
            <w:pPr>
              <w:rPr>
                <w:rFonts w:cs="Arial"/>
                <w:sz w:val="20"/>
                <w:szCs w:val="20"/>
              </w:rPr>
            </w:pPr>
            <w:r w:rsidRPr="007532BC">
              <w:rPr>
                <w:rFonts w:cs="Arial"/>
                <w:sz w:val="20"/>
                <w:szCs w:val="20"/>
              </w:rPr>
              <w:lastRenderedPageBreak/>
              <w:t>Criteria</w:t>
            </w:r>
          </w:p>
        </w:tc>
        <w:tc>
          <w:tcPr>
            <w:tcW w:w="2503" w:type="dxa"/>
          </w:tcPr>
          <w:p w14:paraId="0EEB5F42" w14:textId="77777777" w:rsidR="00F24BF5" w:rsidRPr="007532BC" w:rsidRDefault="00F24BF5" w:rsidP="00906FF2">
            <w:pPr>
              <w:rPr>
                <w:rFonts w:cs="Arial"/>
                <w:sz w:val="20"/>
                <w:szCs w:val="20"/>
              </w:rPr>
            </w:pPr>
            <w:r w:rsidRPr="007532BC">
              <w:rPr>
                <w:rFonts w:cs="Arial"/>
                <w:sz w:val="20"/>
                <w:szCs w:val="20"/>
              </w:rPr>
              <w:t>Excellent | 10pts</w:t>
            </w:r>
          </w:p>
        </w:tc>
        <w:tc>
          <w:tcPr>
            <w:tcW w:w="2552" w:type="dxa"/>
          </w:tcPr>
          <w:p w14:paraId="76B2301B" w14:textId="77777777" w:rsidR="00F24BF5" w:rsidRPr="007532BC" w:rsidRDefault="00F24BF5" w:rsidP="00906FF2">
            <w:pPr>
              <w:rPr>
                <w:rFonts w:cs="Arial"/>
                <w:sz w:val="20"/>
                <w:szCs w:val="20"/>
              </w:rPr>
            </w:pPr>
            <w:r w:rsidRPr="007532BC">
              <w:rPr>
                <w:rFonts w:cs="Arial"/>
                <w:sz w:val="20"/>
                <w:szCs w:val="20"/>
              </w:rPr>
              <w:t>Good | 7pts</w:t>
            </w:r>
          </w:p>
        </w:tc>
        <w:tc>
          <w:tcPr>
            <w:tcW w:w="2882" w:type="dxa"/>
          </w:tcPr>
          <w:p w14:paraId="2CEC6070" w14:textId="77777777" w:rsidR="00F24BF5" w:rsidRPr="007532BC" w:rsidRDefault="00F24BF5" w:rsidP="00906FF2">
            <w:pPr>
              <w:rPr>
                <w:rFonts w:cs="Arial"/>
                <w:sz w:val="20"/>
                <w:szCs w:val="20"/>
              </w:rPr>
            </w:pPr>
            <w:r w:rsidRPr="007532BC">
              <w:rPr>
                <w:rFonts w:cs="Arial"/>
                <w:sz w:val="20"/>
                <w:szCs w:val="20"/>
              </w:rPr>
              <w:t>Needs Improvement | 4pts</w:t>
            </w:r>
          </w:p>
        </w:tc>
      </w:tr>
      <w:tr w:rsidR="007532BC" w:rsidRPr="007532BC" w14:paraId="1E3FB20B" w14:textId="77777777" w:rsidTr="00906FF2">
        <w:tc>
          <w:tcPr>
            <w:tcW w:w="1461" w:type="dxa"/>
          </w:tcPr>
          <w:p w14:paraId="4317CA56" w14:textId="7413F73A" w:rsidR="00F24BF5" w:rsidRPr="007532BC" w:rsidRDefault="00F24BF5" w:rsidP="007532BC">
            <w:pPr>
              <w:rPr>
                <w:rFonts w:cs="Arial"/>
                <w:sz w:val="20"/>
                <w:szCs w:val="20"/>
              </w:rPr>
            </w:pPr>
            <w:r w:rsidRPr="007532BC">
              <w:rPr>
                <w:rStyle w:val="Strong"/>
                <w:rFonts w:cs="Arial"/>
                <w:sz w:val="20"/>
                <w:szCs w:val="20"/>
              </w:rPr>
              <w:t>Network Analysis</w:t>
            </w:r>
            <w:r w:rsidR="007532BC" w:rsidRPr="007532BC">
              <w:rPr>
                <w:rStyle w:val="Strong"/>
                <w:rFonts w:cs="Arial"/>
                <w:sz w:val="20"/>
                <w:szCs w:val="20"/>
              </w:rPr>
              <w:t xml:space="preserve"> </w:t>
            </w:r>
          </w:p>
        </w:tc>
        <w:tc>
          <w:tcPr>
            <w:tcW w:w="2503" w:type="dxa"/>
          </w:tcPr>
          <w:p w14:paraId="02BA1EF0" w14:textId="22C271E6" w:rsidR="00F24BF5" w:rsidRPr="007532BC" w:rsidRDefault="007532BC" w:rsidP="00906FF2">
            <w:pPr>
              <w:rPr>
                <w:rFonts w:cs="Arial"/>
                <w:sz w:val="20"/>
                <w:szCs w:val="20"/>
              </w:rPr>
            </w:pPr>
            <w:r w:rsidRPr="007532BC">
              <w:rPr>
                <w:rFonts w:cs="Arial"/>
                <w:sz w:val="20"/>
                <w:szCs w:val="20"/>
              </w:rPr>
              <w:t>Accurately identifies potential bottlenecks, security risks, and capacity limitations.</w:t>
            </w:r>
          </w:p>
        </w:tc>
        <w:tc>
          <w:tcPr>
            <w:tcW w:w="2552" w:type="dxa"/>
          </w:tcPr>
          <w:p w14:paraId="39419190" w14:textId="0F3CC7B0" w:rsidR="00F24BF5" w:rsidRPr="007532BC" w:rsidRDefault="007532BC" w:rsidP="00906FF2">
            <w:pPr>
              <w:rPr>
                <w:rFonts w:cs="Arial"/>
                <w:sz w:val="20"/>
                <w:szCs w:val="20"/>
              </w:rPr>
            </w:pPr>
            <w:r w:rsidRPr="007532BC">
              <w:rPr>
                <w:rFonts w:cs="Arial"/>
                <w:sz w:val="20"/>
                <w:szCs w:val="20"/>
              </w:rPr>
              <w:t>Identifies key network components and some potential bottlenecks.</w:t>
            </w:r>
          </w:p>
        </w:tc>
        <w:tc>
          <w:tcPr>
            <w:tcW w:w="2882" w:type="dxa"/>
          </w:tcPr>
          <w:p w14:paraId="237A19E2" w14:textId="6409D9CD" w:rsidR="00F24BF5" w:rsidRPr="007532BC" w:rsidRDefault="007532BC" w:rsidP="00906FF2">
            <w:pPr>
              <w:rPr>
                <w:rFonts w:cs="Arial"/>
                <w:sz w:val="20"/>
                <w:szCs w:val="20"/>
              </w:rPr>
            </w:pPr>
            <w:r w:rsidRPr="007532BC">
              <w:rPr>
                <w:rFonts w:cs="Arial"/>
                <w:sz w:val="20"/>
                <w:szCs w:val="20"/>
              </w:rPr>
              <w:t>Identifies some basic network components but lacks a comprehensive analysis.</w:t>
            </w:r>
          </w:p>
        </w:tc>
      </w:tr>
      <w:tr w:rsidR="007532BC" w:rsidRPr="007532BC" w14:paraId="2E53D8B5" w14:textId="77777777" w:rsidTr="00906FF2">
        <w:tc>
          <w:tcPr>
            <w:tcW w:w="1461" w:type="dxa"/>
          </w:tcPr>
          <w:p w14:paraId="7F76A643" w14:textId="77777777" w:rsidR="007532BC" w:rsidRPr="007532BC" w:rsidRDefault="007532BC" w:rsidP="00906FF2">
            <w:pPr>
              <w:rPr>
                <w:rStyle w:val="Strong"/>
                <w:rFonts w:cs="Arial"/>
                <w:sz w:val="20"/>
                <w:szCs w:val="20"/>
              </w:rPr>
            </w:pPr>
            <w:r w:rsidRPr="007532BC">
              <w:rPr>
                <w:rStyle w:val="Strong"/>
                <w:rFonts w:cs="Arial"/>
                <w:sz w:val="20"/>
                <w:szCs w:val="20"/>
              </w:rPr>
              <w:t xml:space="preserve">Scalability Planning </w:t>
            </w:r>
          </w:p>
          <w:p w14:paraId="0C9E19A7" w14:textId="64399230" w:rsidR="00F24BF5" w:rsidRPr="007532BC" w:rsidRDefault="00F24BF5" w:rsidP="00906FF2">
            <w:pPr>
              <w:rPr>
                <w:rStyle w:val="Strong"/>
                <w:rFonts w:cs="Arial"/>
                <w:sz w:val="20"/>
                <w:szCs w:val="20"/>
              </w:rPr>
            </w:pPr>
          </w:p>
        </w:tc>
        <w:tc>
          <w:tcPr>
            <w:tcW w:w="2503" w:type="dxa"/>
          </w:tcPr>
          <w:p w14:paraId="284AE45A" w14:textId="77777777" w:rsidR="00F24BF5" w:rsidRPr="007532BC" w:rsidRDefault="00F24BF5" w:rsidP="00906FF2">
            <w:pPr>
              <w:rPr>
                <w:rFonts w:cs="Arial"/>
                <w:sz w:val="20"/>
                <w:szCs w:val="20"/>
              </w:rPr>
            </w:pPr>
            <w:r w:rsidRPr="007532BC">
              <w:rPr>
                <w:rFonts w:cs="Arial"/>
                <w:sz w:val="20"/>
                <w:szCs w:val="20"/>
              </w:rPr>
              <w:t>Proposes multiple relevant solutions and provides detailed explanations, including potential drawbacks and benefits.</w:t>
            </w:r>
          </w:p>
        </w:tc>
        <w:tc>
          <w:tcPr>
            <w:tcW w:w="2552" w:type="dxa"/>
          </w:tcPr>
          <w:p w14:paraId="5C270B83" w14:textId="7265FAF8" w:rsidR="00F24BF5" w:rsidRPr="007532BC" w:rsidRDefault="007532BC" w:rsidP="00906FF2">
            <w:pPr>
              <w:rPr>
                <w:rFonts w:cs="Arial"/>
                <w:sz w:val="20"/>
                <w:szCs w:val="20"/>
              </w:rPr>
            </w:pPr>
            <w:r w:rsidRPr="007532BC">
              <w:rPr>
                <w:rFonts w:cs="Arial"/>
                <w:sz w:val="20"/>
                <w:szCs w:val="20"/>
              </w:rPr>
              <w:t>Proposes some relevant scalability strategies but lacks detail.</w:t>
            </w:r>
          </w:p>
        </w:tc>
        <w:tc>
          <w:tcPr>
            <w:tcW w:w="2882" w:type="dxa"/>
          </w:tcPr>
          <w:p w14:paraId="60F190FB" w14:textId="5E29C522" w:rsidR="00F24BF5" w:rsidRPr="007532BC" w:rsidRDefault="007532BC" w:rsidP="00906FF2">
            <w:pPr>
              <w:rPr>
                <w:rFonts w:cs="Arial"/>
                <w:sz w:val="20"/>
                <w:szCs w:val="20"/>
              </w:rPr>
            </w:pPr>
            <w:r w:rsidRPr="007532BC">
              <w:rPr>
                <w:rFonts w:cs="Arial"/>
                <w:sz w:val="20"/>
                <w:szCs w:val="20"/>
              </w:rPr>
              <w:t>Proposes limited scalability strategies.</w:t>
            </w:r>
          </w:p>
        </w:tc>
      </w:tr>
      <w:tr w:rsidR="007532BC" w:rsidRPr="007532BC" w14:paraId="516D4B7B" w14:textId="77777777" w:rsidTr="00906FF2">
        <w:tc>
          <w:tcPr>
            <w:tcW w:w="1461" w:type="dxa"/>
          </w:tcPr>
          <w:p w14:paraId="61AD6454" w14:textId="77777777" w:rsidR="00F24BF5" w:rsidRPr="007532BC" w:rsidRDefault="00F24BF5" w:rsidP="00906FF2">
            <w:pPr>
              <w:rPr>
                <w:rStyle w:val="Strong"/>
                <w:rFonts w:cs="Arial"/>
                <w:sz w:val="20"/>
                <w:szCs w:val="20"/>
              </w:rPr>
            </w:pPr>
            <w:r w:rsidRPr="007532BC">
              <w:rPr>
                <w:rStyle w:val="Strong"/>
                <w:rFonts w:cs="Arial"/>
                <w:sz w:val="20"/>
                <w:szCs w:val="20"/>
              </w:rPr>
              <w:t xml:space="preserve">Evaluation of Solutions </w:t>
            </w:r>
          </w:p>
        </w:tc>
        <w:tc>
          <w:tcPr>
            <w:tcW w:w="2503" w:type="dxa"/>
          </w:tcPr>
          <w:p w14:paraId="53EEDCC8" w14:textId="592E0664" w:rsidR="00F24BF5" w:rsidRPr="007532BC" w:rsidRDefault="007532BC" w:rsidP="00906FF2">
            <w:pPr>
              <w:rPr>
                <w:rFonts w:cs="Arial"/>
                <w:sz w:val="20"/>
                <w:szCs w:val="20"/>
              </w:rPr>
            </w:pPr>
            <w:r w:rsidRPr="007532BC">
              <w:rPr>
                <w:rFonts w:cs="Arial"/>
                <w:sz w:val="20"/>
                <w:szCs w:val="20"/>
              </w:rPr>
              <w:t>Proposes comprehensive scalability strategies, including specific recommendations for hardware upgrades, software configurations, and network optimizations.</w:t>
            </w:r>
          </w:p>
        </w:tc>
        <w:tc>
          <w:tcPr>
            <w:tcW w:w="2552" w:type="dxa"/>
          </w:tcPr>
          <w:p w14:paraId="0D98BE93" w14:textId="77777777" w:rsidR="00F24BF5" w:rsidRPr="007532BC" w:rsidRDefault="00F24BF5" w:rsidP="00906FF2">
            <w:pPr>
              <w:rPr>
                <w:rFonts w:cs="Arial"/>
                <w:sz w:val="20"/>
                <w:szCs w:val="20"/>
              </w:rPr>
            </w:pPr>
            <w:r w:rsidRPr="007532BC">
              <w:rPr>
                <w:rFonts w:cs="Arial"/>
                <w:sz w:val="20"/>
                <w:szCs w:val="20"/>
              </w:rPr>
              <w:t>Provides a basic evaluation of the proposed solutions, but lacks depth.</w:t>
            </w:r>
          </w:p>
        </w:tc>
        <w:tc>
          <w:tcPr>
            <w:tcW w:w="2882" w:type="dxa"/>
          </w:tcPr>
          <w:p w14:paraId="37D3BFAE" w14:textId="77777777" w:rsidR="00F24BF5" w:rsidRPr="007532BC" w:rsidRDefault="00F24BF5" w:rsidP="00906FF2">
            <w:pPr>
              <w:rPr>
                <w:rFonts w:cs="Arial"/>
                <w:sz w:val="20"/>
                <w:szCs w:val="20"/>
              </w:rPr>
            </w:pPr>
            <w:r w:rsidRPr="007532BC">
              <w:rPr>
                <w:rFonts w:cs="Arial"/>
                <w:sz w:val="20"/>
                <w:szCs w:val="20"/>
              </w:rPr>
              <w:t>Does not evaluate the proposed solutions or provides a superficial evaluation.</w:t>
            </w:r>
          </w:p>
        </w:tc>
      </w:tr>
      <w:tr w:rsidR="007532BC" w:rsidRPr="007532BC" w14:paraId="4EE17C0E" w14:textId="77777777" w:rsidTr="00906FF2">
        <w:tc>
          <w:tcPr>
            <w:tcW w:w="1461" w:type="dxa"/>
          </w:tcPr>
          <w:p w14:paraId="7E8148E0" w14:textId="2095818E" w:rsidR="007532BC" w:rsidRPr="007532BC" w:rsidRDefault="007532BC" w:rsidP="007532BC">
            <w:pPr>
              <w:rPr>
                <w:rStyle w:val="Strong"/>
                <w:rFonts w:cs="Arial"/>
                <w:sz w:val="20"/>
                <w:szCs w:val="20"/>
              </w:rPr>
            </w:pPr>
            <w:r w:rsidRPr="007532BC">
              <w:rPr>
                <w:rStyle w:val="Strong"/>
                <w:rFonts w:cs="Arial"/>
                <w:sz w:val="20"/>
                <w:szCs w:val="20"/>
              </w:rPr>
              <w:t xml:space="preserve">Proposed Design </w:t>
            </w:r>
          </w:p>
        </w:tc>
        <w:tc>
          <w:tcPr>
            <w:tcW w:w="2503" w:type="dxa"/>
          </w:tcPr>
          <w:p w14:paraId="40D5B622" w14:textId="0322F408" w:rsidR="007532BC" w:rsidRPr="007532BC" w:rsidRDefault="007532BC" w:rsidP="00906FF2">
            <w:pPr>
              <w:rPr>
                <w:rFonts w:cs="Arial"/>
                <w:sz w:val="20"/>
                <w:szCs w:val="20"/>
              </w:rPr>
            </w:pPr>
            <w:r w:rsidRPr="007532BC">
              <w:rPr>
                <w:rFonts w:cs="Arial"/>
                <w:sz w:val="20"/>
                <w:szCs w:val="20"/>
              </w:rPr>
              <w:t>Provides a detailed and well-justified design, including network diagrams, configuration details, and implementation plans.</w:t>
            </w:r>
          </w:p>
        </w:tc>
        <w:tc>
          <w:tcPr>
            <w:tcW w:w="2552" w:type="dxa"/>
          </w:tcPr>
          <w:p w14:paraId="61B8FA76" w14:textId="23A87F6F" w:rsidR="007532BC" w:rsidRPr="007532BC" w:rsidRDefault="007532BC" w:rsidP="00906FF2">
            <w:pPr>
              <w:rPr>
                <w:rFonts w:cs="Arial"/>
                <w:sz w:val="20"/>
                <w:szCs w:val="20"/>
              </w:rPr>
            </w:pPr>
            <w:r w:rsidRPr="007532BC">
              <w:rPr>
                <w:rFonts w:cs="Arial"/>
                <w:sz w:val="20"/>
                <w:szCs w:val="20"/>
              </w:rPr>
              <w:t>Provides a basic design but lacks specific details and justifications.</w:t>
            </w:r>
          </w:p>
        </w:tc>
        <w:tc>
          <w:tcPr>
            <w:tcW w:w="2882" w:type="dxa"/>
          </w:tcPr>
          <w:p w14:paraId="106D5EFB" w14:textId="294D16EF" w:rsidR="007532BC" w:rsidRPr="007532BC" w:rsidRDefault="007532BC" w:rsidP="00906FF2">
            <w:pPr>
              <w:rPr>
                <w:rFonts w:cs="Arial"/>
                <w:sz w:val="20"/>
                <w:szCs w:val="20"/>
              </w:rPr>
            </w:pPr>
            <w:r w:rsidRPr="007532BC">
              <w:rPr>
                <w:rFonts w:cs="Arial"/>
                <w:sz w:val="20"/>
                <w:szCs w:val="20"/>
              </w:rPr>
              <w:t>Does not provide a clear and detailed design.</w:t>
            </w:r>
          </w:p>
        </w:tc>
      </w:tr>
      <w:tr w:rsidR="007532BC" w:rsidRPr="007532BC" w14:paraId="35C83939" w14:textId="77777777" w:rsidTr="00906FF2">
        <w:tc>
          <w:tcPr>
            <w:tcW w:w="1461" w:type="dxa"/>
          </w:tcPr>
          <w:p w14:paraId="62FBF18C" w14:textId="72A04685" w:rsidR="007532BC" w:rsidRPr="007532BC" w:rsidRDefault="007532BC" w:rsidP="007532BC">
            <w:pPr>
              <w:rPr>
                <w:rStyle w:val="Strong"/>
                <w:rFonts w:cs="Arial"/>
                <w:sz w:val="20"/>
                <w:szCs w:val="20"/>
              </w:rPr>
            </w:pPr>
            <w:r w:rsidRPr="007532BC">
              <w:rPr>
                <w:rStyle w:val="Strong"/>
                <w:rFonts w:cs="Arial"/>
                <w:sz w:val="20"/>
                <w:szCs w:val="20"/>
              </w:rPr>
              <w:t>Evaluation and Justification</w:t>
            </w:r>
            <w:r w:rsidRPr="007532BC">
              <w:rPr>
                <w:rFonts w:cs="Arial"/>
                <w:sz w:val="20"/>
                <w:szCs w:val="20"/>
              </w:rPr>
              <w:t xml:space="preserve"> </w:t>
            </w:r>
          </w:p>
        </w:tc>
        <w:tc>
          <w:tcPr>
            <w:tcW w:w="2503" w:type="dxa"/>
          </w:tcPr>
          <w:p w14:paraId="766E7E3E" w14:textId="5F9F95D7" w:rsidR="007532BC" w:rsidRPr="007532BC" w:rsidRDefault="007532BC" w:rsidP="00906FF2">
            <w:pPr>
              <w:rPr>
                <w:rFonts w:cs="Arial"/>
                <w:sz w:val="20"/>
                <w:szCs w:val="20"/>
              </w:rPr>
            </w:pPr>
            <w:r w:rsidRPr="007532BC">
              <w:rPr>
                <w:rFonts w:cs="Arial"/>
                <w:sz w:val="20"/>
                <w:szCs w:val="20"/>
              </w:rPr>
              <w:t>Provides a thorough evaluation of the proposed solutions, considering factors like cost, complexity, and potential impact.</w:t>
            </w:r>
          </w:p>
        </w:tc>
        <w:tc>
          <w:tcPr>
            <w:tcW w:w="2552" w:type="dxa"/>
          </w:tcPr>
          <w:p w14:paraId="07EE106E" w14:textId="6E219286" w:rsidR="007532BC" w:rsidRPr="007532BC" w:rsidRDefault="007532BC" w:rsidP="00906FF2">
            <w:pPr>
              <w:rPr>
                <w:rFonts w:cs="Arial"/>
                <w:sz w:val="20"/>
                <w:szCs w:val="20"/>
              </w:rPr>
            </w:pPr>
            <w:r w:rsidRPr="007532BC">
              <w:rPr>
                <w:rFonts w:cs="Arial"/>
                <w:sz w:val="20"/>
                <w:szCs w:val="20"/>
              </w:rPr>
              <w:t>Provides a basic evaluation of the proposed solutions, but lacks depth.</w:t>
            </w:r>
          </w:p>
        </w:tc>
        <w:tc>
          <w:tcPr>
            <w:tcW w:w="2882" w:type="dxa"/>
          </w:tcPr>
          <w:p w14:paraId="52F901D5" w14:textId="161A953C" w:rsidR="007532BC" w:rsidRPr="007532BC" w:rsidRDefault="007532BC" w:rsidP="00906FF2">
            <w:pPr>
              <w:rPr>
                <w:rFonts w:cs="Arial"/>
                <w:sz w:val="20"/>
                <w:szCs w:val="20"/>
              </w:rPr>
            </w:pPr>
            <w:r w:rsidRPr="007532BC">
              <w:rPr>
                <w:rFonts w:cs="Arial"/>
                <w:sz w:val="20"/>
                <w:szCs w:val="20"/>
              </w:rPr>
              <w:t>Does not evaluate the proposed solutions or provides a superficial evaluation</w:t>
            </w:r>
          </w:p>
        </w:tc>
      </w:tr>
      <w:tr w:rsidR="00F24BF5" w:rsidRPr="007532BC" w14:paraId="2161D77D" w14:textId="77777777" w:rsidTr="00906FF2">
        <w:tc>
          <w:tcPr>
            <w:tcW w:w="6516" w:type="dxa"/>
            <w:gridSpan w:val="3"/>
          </w:tcPr>
          <w:p w14:paraId="68F57C48" w14:textId="77777777" w:rsidR="00F24BF5" w:rsidRPr="007532BC" w:rsidRDefault="00F24BF5" w:rsidP="00906FF2">
            <w:pPr>
              <w:jc w:val="right"/>
              <w:rPr>
                <w:rFonts w:cs="Arial"/>
                <w:sz w:val="20"/>
                <w:szCs w:val="20"/>
              </w:rPr>
            </w:pPr>
            <w:r w:rsidRPr="007532BC">
              <w:rPr>
                <w:rFonts w:cs="Arial"/>
                <w:sz w:val="20"/>
                <w:szCs w:val="20"/>
              </w:rPr>
              <w:t>Score:</w:t>
            </w:r>
          </w:p>
        </w:tc>
        <w:tc>
          <w:tcPr>
            <w:tcW w:w="2882" w:type="dxa"/>
          </w:tcPr>
          <w:p w14:paraId="2CADC4C0" w14:textId="4A4B2540" w:rsidR="00F24BF5" w:rsidRPr="007532BC" w:rsidRDefault="00F24BF5" w:rsidP="00906FF2">
            <w:pPr>
              <w:rPr>
                <w:rFonts w:cs="Arial"/>
                <w:sz w:val="20"/>
                <w:szCs w:val="20"/>
              </w:rPr>
            </w:pPr>
            <w:r w:rsidRPr="007532BC">
              <w:rPr>
                <w:rFonts w:cs="Arial"/>
                <w:sz w:val="20"/>
                <w:szCs w:val="20"/>
              </w:rPr>
              <w:t xml:space="preserve">     </w:t>
            </w:r>
            <w:r w:rsidR="007532BC" w:rsidRPr="007532BC">
              <w:rPr>
                <w:rFonts w:cs="Arial"/>
                <w:sz w:val="20"/>
                <w:szCs w:val="20"/>
              </w:rPr>
              <w:t>/50</w:t>
            </w:r>
          </w:p>
        </w:tc>
      </w:tr>
    </w:tbl>
    <w:p w14:paraId="32F9D777" w14:textId="3C181FAE" w:rsidR="00F24BF5" w:rsidRPr="007532BC" w:rsidRDefault="00F24BF5" w:rsidP="00355B98">
      <w:pPr>
        <w:pStyle w:val="BodyTextL25"/>
        <w:ind w:left="0"/>
        <w:rPr>
          <w:rFonts w:cs="Arial"/>
          <w:szCs w:val="20"/>
        </w:rPr>
      </w:pPr>
    </w:p>
    <w:sectPr w:rsidR="00F24BF5" w:rsidRPr="007532BC" w:rsidSect="00CB2EEC">
      <w:footerReference w:type="default" r:id="rId11"/>
      <w:headerReference w:type="first" r:id="rId12"/>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2905DF" w14:textId="77777777" w:rsidR="00CF06AF" w:rsidRDefault="00CF06AF" w:rsidP="00710659">
      <w:pPr>
        <w:spacing w:after="0" w:line="240" w:lineRule="auto"/>
      </w:pPr>
      <w:r>
        <w:separator/>
      </w:r>
    </w:p>
    <w:p w14:paraId="17D303A5" w14:textId="77777777" w:rsidR="00CF06AF" w:rsidRDefault="00CF06AF"/>
  </w:endnote>
  <w:endnote w:type="continuationSeparator" w:id="0">
    <w:p w14:paraId="4482239B" w14:textId="77777777" w:rsidR="00CF06AF" w:rsidRDefault="00CF06AF" w:rsidP="00710659">
      <w:pPr>
        <w:spacing w:after="0" w:line="240" w:lineRule="auto"/>
      </w:pPr>
      <w:r>
        <w:continuationSeparator/>
      </w:r>
    </w:p>
    <w:p w14:paraId="4F9CD796" w14:textId="77777777" w:rsidR="00CF06AF" w:rsidRDefault="00CF06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64AE2DD1"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15B7C">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15B7C">
      <w:rPr>
        <w:b/>
        <w:noProof/>
        <w:szCs w:val="16"/>
      </w:rPr>
      <w:t>4</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D578A" w14:textId="77777777" w:rsidR="00CF06AF" w:rsidRDefault="00CF06AF" w:rsidP="00710659">
      <w:pPr>
        <w:spacing w:after="0" w:line="240" w:lineRule="auto"/>
      </w:pPr>
      <w:r>
        <w:separator/>
      </w:r>
    </w:p>
    <w:p w14:paraId="3444237F" w14:textId="77777777" w:rsidR="00CF06AF" w:rsidRDefault="00CF06AF"/>
  </w:footnote>
  <w:footnote w:type="continuationSeparator" w:id="0">
    <w:p w14:paraId="25D9BC9D" w14:textId="77777777" w:rsidR="00CF06AF" w:rsidRDefault="00CF06AF" w:rsidP="00710659">
      <w:pPr>
        <w:spacing w:after="0" w:line="240" w:lineRule="auto"/>
      </w:pPr>
      <w:r>
        <w:continuationSeparator/>
      </w:r>
    </w:p>
    <w:p w14:paraId="2D25A3E2" w14:textId="77777777" w:rsidR="00CF06AF" w:rsidRDefault="00CF06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4B0E7A"/>
    <w:multiLevelType w:val="multilevel"/>
    <w:tmpl w:val="4736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9C475C"/>
    <w:multiLevelType w:val="multilevel"/>
    <w:tmpl w:val="3B70A85C"/>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7228C"/>
    <w:multiLevelType w:val="multilevel"/>
    <w:tmpl w:val="F76EE07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8B1039"/>
    <w:multiLevelType w:val="multilevel"/>
    <w:tmpl w:val="1B28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C1D76"/>
    <w:multiLevelType w:val="multilevel"/>
    <w:tmpl w:val="E2E622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9"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426"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8B0054"/>
    <w:multiLevelType w:val="hybridMultilevel"/>
    <w:tmpl w:val="9DEE4E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1E9A331E"/>
    <w:multiLevelType w:val="multilevel"/>
    <w:tmpl w:val="77021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27842C12"/>
    <w:multiLevelType w:val="multilevel"/>
    <w:tmpl w:val="B41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E95355"/>
    <w:multiLevelType w:val="multilevel"/>
    <w:tmpl w:val="3508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F2E25"/>
    <w:multiLevelType w:val="hybridMultilevel"/>
    <w:tmpl w:val="E4A64A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2620533"/>
    <w:multiLevelType w:val="multilevel"/>
    <w:tmpl w:val="301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3810708B"/>
    <w:multiLevelType w:val="multilevel"/>
    <w:tmpl w:val="C30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96CC0"/>
    <w:multiLevelType w:val="multilevel"/>
    <w:tmpl w:val="7D0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055A4"/>
    <w:multiLevelType w:val="multilevel"/>
    <w:tmpl w:val="7D046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4" w15:restartNumberingAfterBreak="0">
    <w:nsid w:val="43585075"/>
    <w:multiLevelType w:val="hybridMultilevel"/>
    <w:tmpl w:val="D0F4D1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80352C5"/>
    <w:multiLevelType w:val="multilevel"/>
    <w:tmpl w:val="4F640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C82003"/>
    <w:multiLevelType w:val="multilevel"/>
    <w:tmpl w:val="B2C6ECE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7D576C"/>
    <w:multiLevelType w:val="multilevel"/>
    <w:tmpl w:val="04E2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FE0807"/>
    <w:multiLevelType w:val="multilevel"/>
    <w:tmpl w:val="3194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7" w15:restartNumberingAfterBreak="0">
    <w:nsid w:val="66620761"/>
    <w:multiLevelType w:val="multilevel"/>
    <w:tmpl w:val="AB7E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8371709"/>
    <w:multiLevelType w:val="hybridMultilevel"/>
    <w:tmpl w:val="BE9AD5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78CC7CA7"/>
    <w:multiLevelType w:val="multilevel"/>
    <w:tmpl w:val="E8C0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EE128B"/>
    <w:multiLevelType w:val="multilevel"/>
    <w:tmpl w:val="02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0"/>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10"/>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0"/>
  </w:num>
  <w:num w:numId="6">
    <w:abstractNumId w:val="1"/>
  </w:num>
  <w:num w:numId="7">
    <w:abstractNumId w:val="3"/>
  </w:num>
  <w:num w:numId="8">
    <w:abstractNumId w:val="13"/>
    <w:lvlOverride w:ilvl="0">
      <w:lvl w:ilvl="0">
        <w:start w:val="1"/>
        <w:numFmt w:val="decimal"/>
        <w:lvlText w:val="Part %1:"/>
        <w:lvlJc w:val="left"/>
        <w:pPr>
          <w:tabs>
            <w:tab w:val="num" w:pos="1152"/>
          </w:tabs>
          <w:ind w:left="1152" w:hanging="792"/>
        </w:pPr>
        <w:rPr>
          <w:rFonts w:hint="default"/>
        </w:rPr>
      </w:lvl>
    </w:lvlOverride>
  </w:num>
  <w:num w:numId="9">
    <w:abstractNumId w:val="10"/>
  </w:num>
  <w:num w:numId="10">
    <w:abstractNumId w:val="39"/>
  </w:num>
  <w:num w:numId="11">
    <w:abstractNumId w:val="18"/>
  </w:num>
  <w:num w:numId="12">
    <w:abstractNumId w:val="19"/>
  </w:num>
  <w:num w:numId="13">
    <w:abstractNumId w:val="23"/>
  </w:num>
  <w:num w:numId="14">
    <w:abstractNumId w:val="32"/>
  </w:num>
  <w:num w:numId="15">
    <w:abstractNumId w:val="35"/>
  </w:num>
  <w:num w:numId="16">
    <w:abstractNumId w:val="8"/>
  </w:num>
  <w:num w:numId="17">
    <w:abstractNumId w:val="33"/>
  </w:num>
  <w:num w:numId="18">
    <w:abstractNumId w:val="9"/>
  </w:num>
  <w:num w:numId="19">
    <w:abstractNumId w:val="34"/>
  </w:num>
  <w:num w:numId="20">
    <w:abstractNumId w:val="36"/>
  </w:num>
  <w:num w:numId="21">
    <w:abstractNumId w:val="28"/>
  </w:num>
  <w:num w:numId="22">
    <w:abstractNumId w:val="38"/>
  </w:num>
  <w:num w:numId="23">
    <w:abstractNumId w:val="0"/>
  </w:num>
  <w:num w:numId="24">
    <w:abstractNumId w:val="29"/>
  </w:num>
  <w:num w:numId="25">
    <w:abstractNumId w:val="21"/>
  </w:num>
  <w:num w:numId="26">
    <w:abstractNumId w:val="6"/>
  </w:num>
  <w:num w:numId="27">
    <w:abstractNumId w:val="37"/>
  </w:num>
  <w:num w:numId="28">
    <w:abstractNumId w:val="4"/>
  </w:num>
  <w:num w:numId="29">
    <w:abstractNumId w:val="17"/>
  </w:num>
  <w:num w:numId="30">
    <w:abstractNumId w:val="14"/>
  </w:num>
  <w:num w:numId="31">
    <w:abstractNumId w:val="15"/>
  </w:num>
  <w:num w:numId="32">
    <w:abstractNumId w:val="16"/>
  </w:num>
  <w:num w:numId="33">
    <w:abstractNumId w:val="11"/>
  </w:num>
  <w:num w:numId="34">
    <w:abstractNumId w:val="24"/>
  </w:num>
  <w:num w:numId="35">
    <w:abstractNumId w:val="30"/>
  </w:num>
  <w:num w:numId="36">
    <w:abstractNumId w:val="20"/>
  </w:num>
  <w:num w:numId="37">
    <w:abstractNumId w:val="42"/>
  </w:num>
  <w:num w:numId="38">
    <w:abstractNumId w:val="40"/>
  </w:num>
  <w:num w:numId="39">
    <w:abstractNumId w:val="41"/>
  </w:num>
  <w:num w:numId="40">
    <w:abstractNumId w:val="2"/>
  </w:num>
  <w:num w:numId="41">
    <w:abstractNumId w:val="26"/>
  </w:num>
  <w:num w:numId="42">
    <w:abstractNumId w:val="31"/>
  </w:num>
  <w:num w:numId="43">
    <w:abstractNumId w:val="25"/>
  </w:num>
  <w:num w:numId="44">
    <w:abstractNumId w:val="7"/>
  </w:num>
  <w:num w:numId="45">
    <w:abstractNumId w:val="22"/>
  </w:num>
  <w:num w:numId="46">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4E2"/>
    <w:rsid w:val="00084C99"/>
    <w:rsid w:val="00085CC6"/>
    <w:rsid w:val="00090C07"/>
    <w:rsid w:val="0009147A"/>
    <w:rsid w:val="00091E8D"/>
    <w:rsid w:val="0009378D"/>
    <w:rsid w:val="00097163"/>
    <w:rsid w:val="000A22C8"/>
    <w:rsid w:val="000A7614"/>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B98"/>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404"/>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3828"/>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0240"/>
    <w:rsid w:val="00536277"/>
    <w:rsid w:val="00536F43"/>
    <w:rsid w:val="00543B14"/>
    <w:rsid w:val="005510BA"/>
    <w:rsid w:val="005538C8"/>
    <w:rsid w:val="00554B4E"/>
    <w:rsid w:val="00556C02"/>
    <w:rsid w:val="00561BB2"/>
    <w:rsid w:val="00563249"/>
    <w:rsid w:val="00563A53"/>
    <w:rsid w:val="00570A65"/>
    <w:rsid w:val="00574C0B"/>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27FAD"/>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2BC"/>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D3304"/>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3C8"/>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3913"/>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73602"/>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ACD"/>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1FDC"/>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46BD"/>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5B7C"/>
    <w:rsid w:val="00C162C0"/>
    <w:rsid w:val="00C1712C"/>
    <w:rsid w:val="00C20634"/>
    <w:rsid w:val="00C212BD"/>
    <w:rsid w:val="00C23E16"/>
    <w:rsid w:val="00C26322"/>
    <w:rsid w:val="00C27E37"/>
    <w:rsid w:val="00C30BCB"/>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6AF"/>
    <w:rsid w:val="00CF0DA5"/>
    <w:rsid w:val="00CF374B"/>
    <w:rsid w:val="00CF5D31"/>
    <w:rsid w:val="00CF5F3B"/>
    <w:rsid w:val="00CF7733"/>
    <w:rsid w:val="00CF791A"/>
    <w:rsid w:val="00D00513"/>
    <w:rsid w:val="00D00D7D"/>
    <w:rsid w:val="00D030AE"/>
    <w:rsid w:val="00D139C8"/>
    <w:rsid w:val="00D17F81"/>
    <w:rsid w:val="00D26BCB"/>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C0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51A7"/>
    <w:rsid w:val="00E53F99"/>
    <w:rsid w:val="00E56510"/>
    <w:rsid w:val="00E62EA8"/>
    <w:rsid w:val="00E63408"/>
    <w:rsid w:val="00E65815"/>
    <w:rsid w:val="00E67A6E"/>
    <w:rsid w:val="00E70096"/>
    <w:rsid w:val="00E70270"/>
    <w:rsid w:val="00E71B43"/>
    <w:rsid w:val="00E81612"/>
    <w:rsid w:val="00E82BD7"/>
    <w:rsid w:val="00E859E3"/>
    <w:rsid w:val="00E87D18"/>
    <w:rsid w:val="00E87D62"/>
    <w:rsid w:val="00E964E6"/>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17CDF"/>
    <w:rsid w:val="00F2229D"/>
    <w:rsid w:val="00F24BF5"/>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844E2"/>
    <w:pPr>
      <w:keepNext/>
      <w:keepLines/>
      <w:numPr>
        <w:numId w:val="3"/>
      </w:numPr>
      <w:spacing w:before="240" w:after="120"/>
      <w:outlineLvl w:val="0"/>
    </w:pPr>
    <w:rPr>
      <w:rFonts w:cs="Arial"/>
      <w:b/>
    </w:r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44E2"/>
    <w:rPr>
      <w:rFonts w:cs="Arial"/>
      <w:b/>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53494">
      <w:bodyDiv w:val="1"/>
      <w:marLeft w:val="0"/>
      <w:marRight w:val="0"/>
      <w:marTop w:val="0"/>
      <w:marBottom w:val="0"/>
      <w:divBdr>
        <w:top w:val="none" w:sz="0" w:space="0" w:color="auto"/>
        <w:left w:val="none" w:sz="0" w:space="0" w:color="auto"/>
        <w:bottom w:val="none" w:sz="0" w:space="0" w:color="auto"/>
        <w:right w:val="none" w:sz="0" w:space="0" w:color="auto"/>
      </w:divBdr>
    </w:div>
    <w:div w:id="74712189">
      <w:bodyDiv w:val="1"/>
      <w:marLeft w:val="0"/>
      <w:marRight w:val="0"/>
      <w:marTop w:val="0"/>
      <w:marBottom w:val="0"/>
      <w:divBdr>
        <w:top w:val="none" w:sz="0" w:space="0" w:color="auto"/>
        <w:left w:val="none" w:sz="0" w:space="0" w:color="auto"/>
        <w:bottom w:val="none" w:sz="0" w:space="0" w:color="auto"/>
        <w:right w:val="none" w:sz="0" w:space="0" w:color="auto"/>
      </w:divBdr>
    </w:div>
    <w:div w:id="101919200">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255947235">
      <w:bodyDiv w:val="1"/>
      <w:marLeft w:val="0"/>
      <w:marRight w:val="0"/>
      <w:marTop w:val="0"/>
      <w:marBottom w:val="0"/>
      <w:divBdr>
        <w:top w:val="none" w:sz="0" w:space="0" w:color="auto"/>
        <w:left w:val="none" w:sz="0" w:space="0" w:color="auto"/>
        <w:bottom w:val="none" w:sz="0" w:space="0" w:color="auto"/>
        <w:right w:val="none" w:sz="0" w:space="0" w:color="auto"/>
      </w:divBdr>
    </w:div>
    <w:div w:id="364446342">
      <w:bodyDiv w:val="1"/>
      <w:marLeft w:val="0"/>
      <w:marRight w:val="0"/>
      <w:marTop w:val="0"/>
      <w:marBottom w:val="0"/>
      <w:divBdr>
        <w:top w:val="none" w:sz="0" w:space="0" w:color="auto"/>
        <w:left w:val="none" w:sz="0" w:space="0" w:color="auto"/>
        <w:bottom w:val="none" w:sz="0" w:space="0" w:color="auto"/>
        <w:right w:val="none" w:sz="0" w:space="0" w:color="auto"/>
      </w:divBdr>
    </w:div>
    <w:div w:id="507210865">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568923338">
      <w:bodyDiv w:val="1"/>
      <w:marLeft w:val="0"/>
      <w:marRight w:val="0"/>
      <w:marTop w:val="0"/>
      <w:marBottom w:val="0"/>
      <w:divBdr>
        <w:top w:val="none" w:sz="0" w:space="0" w:color="auto"/>
        <w:left w:val="none" w:sz="0" w:space="0" w:color="auto"/>
        <w:bottom w:val="none" w:sz="0" w:space="0" w:color="auto"/>
        <w:right w:val="none" w:sz="0" w:space="0" w:color="auto"/>
      </w:divBdr>
    </w:div>
    <w:div w:id="714038406">
      <w:bodyDiv w:val="1"/>
      <w:marLeft w:val="0"/>
      <w:marRight w:val="0"/>
      <w:marTop w:val="0"/>
      <w:marBottom w:val="0"/>
      <w:divBdr>
        <w:top w:val="none" w:sz="0" w:space="0" w:color="auto"/>
        <w:left w:val="none" w:sz="0" w:space="0" w:color="auto"/>
        <w:bottom w:val="none" w:sz="0" w:space="0" w:color="auto"/>
        <w:right w:val="none" w:sz="0" w:space="0" w:color="auto"/>
      </w:divBdr>
    </w:div>
    <w:div w:id="764805154">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3544007">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250576606">
      <w:bodyDiv w:val="1"/>
      <w:marLeft w:val="0"/>
      <w:marRight w:val="0"/>
      <w:marTop w:val="0"/>
      <w:marBottom w:val="0"/>
      <w:divBdr>
        <w:top w:val="none" w:sz="0" w:space="0" w:color="auto"/>
        <w:left w:val="none" w:sz="0" w:space="0" w:color="auto"/>
        <w:bottom w:val="none" w:sz="0" w:space="0" w:color="auto"/>
        <w:right w:val="none" w:sz="0" w:space="0" w:color="auto"/>
      </w:divBdr>
    </w:div>
    <w:div w:id="1283538713">
      <w:bodyDiv w:val="1"/>
      <w:marLeft w:val="0"/>
      <w:marRight w:val="0"/>
      <w:marTop w:val="0"/>
      <w:marBottom w:val="0"/>
      <w:divBdr>
        <w:top w:val="none" w:sz="0" w:space="0" w:color="auto"/>
        <w:left w:val="none" w:sz="0" w:space="0" w:color="auto"/>
        <w:bottom w:val="none" w:sz="0" w:space="0" w:color="auto"/>
        <w:right w:val="none" w:sz="0" w:space="0" w:color="auto"/>
      </w:divBdr>
    </w:div>
    <w:div w:id="1316492316">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82784658">
      <w:bodyDiv w:val="1"/>
      <w:marLeft w:val="0"/>
      <w:marRight w:val="0"/>
      <w:marTop w:val="0"/>
      <w:marBottom w:val="0"/>
      <w:divBdr>
        <w:top w:val="none" w:sz="0" w:space="0" w:color="auto"/>
        <w:left w:val="none" w:sz="0" w:space="0" w:color="auto"/>
        <w:bottom w:val="none" w:sz="0" w:space="0" w:color="auto"/>
        <w:right w:val="none" w:sz="0" w:space="0" w:color="auto"/>
      </w:divBdr>
    </w:div>
    <w:div w:id="2077168283">
      <w:bodyDiv w:val="1"/>
      <w:marLeft w:val="0"/>
      <w:marRight w:val="0"/>
      <w:marTop w:val="0"/>
      <w:marBottom w:val="0"/>
      <w:divBdr>
        <w:top w:val="none" w:sz="0" w:space="0" w:color="auto"/>
        <w:left w:val="none" w:sz="0" w:space="0" w:color="auto"/>
        <w:bottom w:val="none" w:sz="0" w:space="0" w:color="auto"/>
        <w:right w:val="none" w:sz="0" w:space="0" w:color="auto"/>
      </w:divBdr>
    </w:div>
    <w:div w:id="2113740070">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bin"/><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0746E4-F2C1-463F-9EF0-AA402676B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590</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cayambas_h</cp:lastModifiedBy>
  <cp:revision>42</cp:revision>
  <cp:lastPrinted>2019-07-22T17:12:00Z</cp:lastPrinted>
  <dcterms:created xsi:type="dcterms:W3CDTF">2021-08-22T11:22:00Z</dcterms:created>
  <dcterms:modified xsi:type="dcterms:W3CDTF">2024-12-04T00:15:00Z</dcterms:modified>
</cp:coreProperties>
</file>