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20" w:before="220" w:line="360" w:lineRule="auto"/>
        <w:rPr>
          <w:color w:val="666666"/>
          <w:sz w:val="115"/>
          <w:szCs w:val="115"/>
        </w:rPr>
      </w:pPr>
      <w:bookmarkStart w:colFirst="0" w:colLast="0" w:name="_9a0pyreo38u8" w:id="0"/>
      <w:bookmarkEnd w:id="0"/>
      <w:r w:rsidDel="00000000" w:rsidR="00000000" w:rsidRPr="00000000">
        <w:rPr>
          <w:color w:val="666666"/>
          <w:sz w:val="115"/>
          <w:szCs w:val="115"/>
          <w:rtl w:val="0"/>
        </w:rPr>
        <w:t xml:space="preserve">Personal Statements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jc w:val="center"/>
        <w:rPr>
          <w:b w:val="1"/>
          <w:bCs w:val="1"/>
          <w:color w:val="525252"/>
          <w:sz w:val="36"/>
          <w:szCs w:val="36"/>
        </w:rPr>
      </w:pPr>
      <w:r w:rsidDel="00000000" w:rsidR="00000000" w:rsidRPr="00000000">
        <w:rPr>
          <w:b w:val="1"/>
          <w:bCs w:val="1"/>
          <w:color w:val="525252"/>
          <w:sz w:val="36"/>
          <w:szCs w:val="36"/>
          <w:rtl w:val="0"/>
        </w:rPr>
        <w:t xml:space="preserve">Resource status — collected writing guidance, not a rubric. Application-service prompts, character limits, and policies can change by cycle; confirm current official requirements before drafting or submitting.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jc w:val="center"/>
        <w:rPr>
          <w:b w:val="1"/>
          <w:bCs w:val="1"/>
          <w:color w:val="52525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jc w:val="center"/>
        <w:rPr>
          <w:b w:val="1"/>
          <w:bCs w:val="1"/>
          <w:color w:val="525252"/>
          <w:sz w:val="36"/>
          <w:szCs w:val="36"/>
        </w:rPr>
      </w:pPr>
      <w:r w:rsidDel="00000000" w:rsidR="00000000" w:rsidRPr="00000000">
        <w:rPr>
          <w:b w:val="1"/>
          <w:bCs w:val="1"/>
          <w:color w:val="525252"/>
          <w:sz w:val="36"/>
          <w:szCs w:val="36"/>
          <w:rtl w:val="0"/>
        </w:rPr>
        <w:t xml:space="preserve">Personal Statements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Your personal statement is a very important piece of your application and should be given a high degree of attention in the process. You can begin creating your first draft at any time, but serious work should be done a few months before applying. A personal statement is about you and your motivation for pursuing a career as a physician. Remember, why you want to be a physician is different from how you were inspired to become one.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PLEASE NOTE, your audience has more medical knowledge and knows what it is like to be a physician. Don’t try to impress them with your knowledge of the field.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Get feedback! Have 3 or 4 people you can trust to be honest with you (professor, doctor, medical student, parent, advisor, etc.) read your essay and offer feedback. Give yourself plenty of time to make revisions.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A great personal statement will answer the following: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Motivation - Why medicine?  Why medicine over another helping profession?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Capacity - How have you prepared to become a physician?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Fit -  What makes you a good fit for the profession?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Vision - What impact do you wish to make?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b w:val="1"/>
          <w:bCs w:val="1"/>
          <w:color w:val="525252"/>
          <w:sz w:val="24"/>
          <w:szCs w:val="24"/>
        </w:rPr>
      </w:pPr>
      <w:r w:rsidDel="00000000" w:rsidR="00000000" w:rsidRPr="00000000">
        <w:rPr>
          <w:b w:val="1"/>
          <w:bCs w:val="1"/>
          <w:color w:val="525252"/>
          <w:sz w:val="24"/>
          <w:szCs w:val="24"/>
          <w:rtl w:val="0"/>
        </w:rPr>
        <w:t xml:space="preserve">GENERAL PERSONAL STATEMENT DOs AND DON'Ts:</w:t>
      </w:r>
    </w:p>
    <w:p w:rsidR="00000000" w:rsidDel="00000000" w:rsidP="00000000" w:rsidRDefault="00000000" w:rsidRPr="00000000" w14:paraId="0000000F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answer the question “Why medicine?”</w:t>
      </w:r>
    </w:p>
    <w:p w:rsidR="00000000" w:rsidDel="00000000" w:rsidP="00000000" w:rsidRDefault="00000000" w:rsidRPr="00000000" w14:paraId="00000010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concentrate more on actual experiences rather than speculation about future accomplishments.</w:t>
      </w:r>
    </w:p>
    <w:p w:rsidR="00000000" w:rsidDel="00000000" w:rsidP="00000000" w:rsidRDefault="00000000" w:rsidRPr="00000000" w14:paraId="00000011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focus more on what you can </w:t>
      </w: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give rather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than on what you can </w:t>
      </w: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get by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becoming a physician.</w:t>
      </w:r>
    </w:p>
    <w:p w:rsidR="00000000" w:rsidDel="00000000" w:rsidP="00000000" w:rsidRDefault="00000000" w:rsidRPr="00000000" w14:paraId="00000012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“show” more than “tell.”</w:t>
      </w:r>
    </w:p>
    <w:p w:rsidR="00000000" w:rsidDel="00000000" w:rsidP="00000000" w:rsidRDefault="00000000" w:rsidRPr="00000000" w14:paraId="00000013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limit the number of “I” statements you use.</w:t>
      </w:r>
    </w:p>
    <w:p w:rsidR="00000000" w:rsidDel="00000000" w:rsidP="00000000" w:rsidRDefault="00000000" w:rsidRPr="00000000" w14:paraId="00000014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share your background if it is appropriate.</w:t>
      </w:r>
    </w:p>
    <w:p w:rsidR="00000000" w:rsidDel="00000000" w:rsidP="00000000" w:rsidRDefault="00000000" w:rsidRPr="00000000" w14:paraId="00000015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describe meaningful experiences.</w:t>
      </w:r>
    </w:p>
    <w:p w:rsidR="00000000" w:rsidDel="00000000" w:rsidP="00000000" w:rsidRDefault="00000000" w:rsidRPr="00000000" w14:paraId="00000016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pay careful attention to grammar, spelling, and punctuation.</w:t>
      </w:r>
    </w:p>
    <w:p w:rsidR="00000000" w:rsidDel="00000000" w:rsidP="00000000" w:rsidRDefault="00000000" w:rsidRPr="00000000" w14:paraId="00000017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pay attention to the character count (5300 for AMCAS and AACOMAS; 5000 for TMDSAS).</w:t>
      </w:r>
    </w:p>
    <w:p w:rsidR="00000000" w:rsidDel="00000000" w:rsidP="00000000" w:rsidRDefault="00000000" w:rsidRPr="00000000" w14:paraId="00000018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 NOT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use the “I want to help people” theme if possible.</w:t>
      </w:r>
    </w:p>
    <w:p w:rsidR="00000000" w:rsidDel="00000000" w:rsidP="00000000" w:rsidRDefault="00000000" w:rsidRPr="00000000" w14:paraId="0000001A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 NOT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devote too much space to writing about other people (family, patients, a doctor you know).</w:t>
      </w:r>
    </w:p>
    <w:p w:rsidR="00000000" w:rsidDel="00000000" w:rsidP="00000000" w:rsidRDefault="00000000" w:rsidRPr="00000000" w14:paraId="0000001B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 NOT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summarize or merely repeat what is on the activity list on your primary application.</w:t>
      </w:r>
    </w:p>
    <w:p w:rsidR="00000000" w:rsidDel="00000000" w:rsidP="00000000" w:rsidRDefault="00000000" w:rsidRPr="00000000" w14:paraId="0000001C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 NOT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use overly flowery language.</w:t>
      </w:r>
    </w:p>
    <w:p w:rsidR="00000000" w:rsidDel="00000000" w:rsidP="00000000" w:rsidRDefault="00000000" w:rsidRPr="00000000" w14:paraId="0000001D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 NOT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use your essay to criticize medicine today.</w:t>
      </w:r>
    </w:p>
    <w:p w:rsidR="00000000" w:rsidDel="00000000" w:rsidP="00000000" w:rsidRDefault="00000000" w:rsidRPr="00000000" w14:paraId="0000001E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 NOT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overuse medical terminology or abbreviations.</w:t>
      </w:r>
    </w:p>
    <w:p w:rsidR="00000000" w:rsidDel="00000000" w:rsidP="00000000" w:rsidRDefault="00000000" w:rsidRPr="00000000" w14:paraId="0000001F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 NOT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assume everyone knows what you know.</w:t>
      </w:r>
    </w:p>
    <w:p w:rsidR="00000000" w:rsidDel="00000000" w:rsidP="00000000" w:rsidRDefault="00000000" w:rsidRPr="00000000" w14:paraId="00000020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 NOT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try to make jokes.</w:t>
      </w:r>
    </w:p>
    <w:p w:rsidR="00000000" w:rsidDel="00000000" w:rsidP="00000000" w:rsidRDefault="00000000" w:rsidRPr="00000000" w14:paraId="00000021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 NOT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use a foreign language.</w:t>
      </w:r>
    </w:p>
    <w:p w:rsidR="00000000" w:rsidDel="00000000" w:rsidP="00000000" w:rsidRDefault="00000000" w:rsidRPr="00000000" w14:paraId="00000022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i w:val="1"/>
          <w:iCs w:val="1"/>
          <w:color w:val="525252"/>
          <w:sz w:val="24"/>
          <w:szCs w:val="24"/>
          <w:rtl w:val="0"/>
        </w:rPr>
        <w:t xml:space="preserve">DO NOT</w:t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begin your essay with a quote.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52525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