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33" w:rsidRPr="00BB23C9" w:rsidRDefault="00166A33" w:rsidP="00166A33">
      <w:pPr>
        <w:tabs>
          <w:tab w:val="left" w:pos="0"/>
          <w:tab w:val="left" w:pos="90"/>
        </w:tabs>
        <w:ind w:right="-270"/>
        <w:jc w:val="center"/>
        <w:rPr>
          <w:rFonts w:ascii="Algerian" w:hAnsi="Algerian" w:cs="Times New Roman"/>
          <w:b/>
          <w:i/>
          <w:color w:val="000000" w:themeColor="text1"/>
          <w:sz w:val="44"/>
          <w:szCs w:val="44"/>
          <w:u w:val="single" w:color="E36C0A" w:themeColor="accent6" w:themeShade="BF"/>
          <w:lang w:val="en-IN"/>
        </w:rPr>
      </w:pPr>
      <w:r w:rsidRPr="00BB23C9">
        <w:rPr>
          <w:rFonts w:ascii="Algerian" w:hAnsi="Algerian" w:cs="Times New Roman"/>
          <w:b/>
          <w:i/>
          <w:color w:val="000000" w:themeColor="text1"/>
          <w:sz w:val="48"/>
          <w:szCs w:val="44"/>
          <w:u w:val="single" w:color="E36C0A" w:themeColor="accent6" w:themeShade="BF"/>
          <w:lang w:val="en-IN"/>
        </w:rPr>
        <w:t>O</w:t>
      </w:r>
      <w:r w:rsidRPr="00BB23C9">
        <w:rPr>
          <w:rFonts w:ascii="Algerian" w:hAnsi="Algerian" w:cs="Times New Roman"/>
          <w:b/>
          <w:i/>
          <w:color w:val="000000" w:themeColor="text1"/>
          <w:sz w:val="44"/>
          <w:szCs w:val="44"/>
          <w:u w:val="single" w:color="E36C0A" w:themeColor="accent6" w:themeShade="BF"/>
          <w:lang w:val="en-IN"/>
        </w:rPr>
        <w:t>BSERVATIONS</w:t>
      </w:r>
    </w:p>
    <w:tbl>
      <w:tblPr>
        <w:tblStyle w:val="MediumShading2-Accent6"/>
        <w:tblW w:w="10051" w:type="dxa"/>
        <w:tblLook w:val="04A0"/>
      </w:tblPr>
      <w:tblGrid>
        <w:gridCol w:w="491"/>
        <w:gridCol w:w="943"/>
        <w:gridCol w:w="4063"/>
        <w:gridCol w:w="225"/>
        <w:gridCol w:w="4329"/>
      </w:tblGrid>
      <w:tr w:rsidR="00761FDE" w:rsidRPr="0055226F" w:rsidTr="00761FDE">
        <w:trPr>
          <w:cnfStyle w:val="100000000000"/>
        </w:trPr>
        <w:tc>
          <w:tcPr>
            <w:cnfStyle w:val="0010000001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S.no</w:t>
            </w:r>
            <w:proofErr w:type="spellEnd"/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100000000000"/>
              <w:rPr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V Sense(Volts)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1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100000000000"/>
              <w:rPr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I SENSE(V/0.44)(</w:t>
            </w:r>
            <w:proofErr w:type="spellStart"/>
            <w:r>
              <w:rPr>
                <w:b w:val="0"/>
                <w:bCs w:val="0"/>
                <w:color w:val="000000"/>
                <w:sz w:val="22"/>
                <w:szCs w:val="22"/>
              </w:rPr>
              <w:t>mA</w:t>
            </w:r>
            <w:proofErr w:type="spellEnd"/>
            <w:r>
              <w:rPr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1.36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2.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2.58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3.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7.27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4.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34.7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5.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87.04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6.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112.2</w:t>
            </w:r>
            <w:r w:rsidR="00B24107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7.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157.9</w:t>
            </w:r>
            <w:r w:rsidR="00B24107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8.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210.22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9.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260.68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10.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6.8</w:t>
            </w:r>
            <w:r w:rsidR="00B24107"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291.81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11.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319.09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12.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6.76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352.04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13.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6.76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426.81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14.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442.04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15.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477.2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16.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563.6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17.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588.6</w:t>
            </w:r>
          </w:p>
        </w:tc>
      </w:tr>
      <w:tr w:rsidR="00761FDE" w:rsidRPr="0055226F" w:rsidTr="00761FDE"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18.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0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588.6</w:t>
            </w:r>
          </w:p>
        </w:tc>
      </w:tr>
      <w:tr w:rsidR="00761FDE" w:rsidRPr="0055226F" w:rsidTr="00761FDE">
        <w:trPr>
          <w:cnfStyle w:val="000000100000"/>
        </w:trPr>
        <w:tc>
          <w:tcPr>
            <w:cnfStyle w:val="001000000000"/>
            <w:tcW w:w="491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943" w:type="dxa"/>
          </w:tcPr>
          <w:p w:rsidR="00761FDE" w:rsidRPr="0055226F" w:rsidRDefault="00761FDE" w:rsidP="001223A2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  <w:r w:rsidRPr="0055226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  <w:t>19.</w:t>
            </w:r>
          </w:p>
        </w:tc>
        <w:tc>
          <w:tcPr>
            <w:tcW w:w="4063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1.82</w:t>
            </w:r>
          </w:p>
        </w:tc>
        <w:tc>
          <w:tcPr>
            <w:tcW w:w="225" w:type="dxa"/>
          </w:tcPr>
          <w:p w:rsidR="00761FDE" w:rsidRPr="0055226F" w:rsidRDefault="00761FDE" w:rsidP="00166A33">
            <w:pPr>
              <w:tabs>
                <w:tab w:val="left" w:pos="0"/>
                <w:tab w:val="left" w:pos="90"/>
              </w:tabs>
              <w:ind w:right="-270"/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IN"/>
              </w:rPr>
            </w:pPr>
          </w:p>
        </w:tc>
        <w:tc>
          <w:tcPr>
            <w:tcW w:w="4329" w:type="dxa"/>
          </w:tcPr>
          <w:p w:rsidR="00761FDE" w:rsidRDefault="00761FDE">
            <w:pPr>
              <w:jc w:val="center"/>
              <w:cnfStyle w:val="00000010000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590.6</w:t>
            </w:r>
          </w:p>
        </w:tc>
      </w:tr>
    </w:tbl>
    <w:p w:rsidR="004C0E45" w:rsidRDefault="00166A33">
      <w:r>
        <w:rPr>
          <w:noProof/>
          <w:lang w:eastAsia="en-US"/>
        </w:rPr>
        <w:drawing>
          <wp:inline distT="0" distB="0" distL="0" distR="0">
            <wp:extent cx="6286500" cy="34671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6A33" w:rsidRPr="0055226F" w:rsidRDefault="00166A33" w:rsidP="00166A33">
      <w:pPr>
        <w:tabs>
          <w:tab w:val="left" w:pos="0"/>
          <w:tab w:val="left" w:pos="90"/>
        </w:tabs>
        <w:ind w:right="-270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</w:pPr>
      <w:r w:rsidRPr="00D062F8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Load</w:t>
      </w:r>
      <w:r w:rsidRPr="005522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</w:t>
      </w:r>
      <w:r w:rsidRPr="00D062F8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Regulation</w:t>
      </w:r>
      <w:r w:rsidRPr="0055226F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=</w:t>
      </w:r>
      <m:oMath>
        <m:r>
          <w:rPr>
            <w:rFonts w:ascii="Cambria Math" w:hAnsi="Cambria Math" w:cs="Times New Roman"/>
            <w:color w:val="000000" w:themeColor="text1"/>
            <w:sz w:val="22"/>
            <w:szCs w:val="22"/>
            <w:lang w:val="en-IN"/>
          </w:rPr>
          <m:t>∆Vout/∆Iout</m:t>
        </m:r>
      </m:oMath>
    </w:p>
    <w:p w:rsidR="00166A33" w:rsidRPr="00D062F8" w:rsidRDefault="00D062F8" w:rsidP="00166A33">
      <w:pPr>
        <w:tabs>
          <w:tab w:val="left" w:pos="0"/>
          <w:tab w:val="left" w:pos="90"/>
        </w:tabs>
        <w:ind w:right="-270"/>
        <w:rPr>
          <w:rFonts w:ascii="Times New Roman" w:eastAsiaTheme="minorEastAsia" w:hAnsi="Times New Roman" w:cs="Times New Roman"/>
          <w:b/>
          <w:color w:val="000000" w:themeColor="text1"/>
          <w:sz w:val="22"/>
          <w:szCs w:val="22"/>
          <w:u w:val="single"/>
          <w:lang w:val="en-IN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 xml:space="preserve">          = (</w:t>
      </w:r>
      <w:r w:rsidR="00761FDE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6.83-6.71</w:t>
      </w:r>
      <w:r w:rsidR="00166A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)/ (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5</w:t>
      </w:r>
      <w:r w:rsidR="00761FDE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63</w:t>
      </w:r>
      <w:r w:rsidR="00166A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.</w:t>
      </w:r>
      <w:r w:rsidR="00761FDE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6</w:t>
      </w:r>
      <w:r w:rsidR="00166A33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1.</w:t>
      </w:r>
      <w:r w:rsidR="00761FDE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36</w:t>
      </w:r>
      <w:proofErr w:type="gramStart"/>
      <w:r w:rsidR="00166A33" w:rsidRPr="0055226F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)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>=</w:t>
      </w:r>
      <w:proofErr w:type="gramEnd"/>
      <w:r w:rsidRPr="00D062F8">
        <w:rPr>
          <w:rFonts w:ascii="Times New Roman" w:eastAsiaTheme="minorEastAsia" w:hAnsi="Times New Roman" w:cs="Times New Roman"/>
          <w:b/>
          <w:color w:val="000000" w:themeColor="text1"/>
          <w:sz w:val="22"/>
          <w:szCs w:val="22"/>
          <w:u w:val="single"/>
          <w:lang w:val="en-IN"/>
        </w:rPr>
        <w:t>0.000</w:t>
      </w:r>
      <w:r w:rsidR="00B24107">
        <w:rPr>
          <w:rFonts w:ascii="Times New Roman" w:eastAsiaTheme="minorEastAsia" w:hAnsi="Times New Roman" w:cs="Times New Roman"/>
          <w:b/>
          <w:color w:val="000000" w:themeColor="text1"/>
          <w:sz w:val="22"/>
          <w:szCs w:val="22"/>
          <w:u w:val="single"/>
          <w:lang w:val="en-IN"/>
        </w:rPr>
        <w:t>213</w:t>
      </w:r>
      <w:r w:rsidR="00166A33" w:rsidRPr="00D062F8">
        <w:rPr>
          <w:rFonts w:ascii="Times New Roman" w:eastAsiaTheme="minorEastAsia" w:hAnsi="Times New Roman" w:cs="Times New Roman"/>
          <w:b/>
          <w:color w:val="000000" w:themeColor="text1"/>
          <w:sz w:val="22"/>
          <w:szCs w:val="22"/>
          <w:u w:val="single"/>
          <w:lang w:val="en-IN"/>
        </w:rPr>
        <w:t>%</w:t>
      </w:r>
    </w:p>
    <w:p w:rsidR="00BB23C9" w:rsidRDefault="00166A33" w:rsidP="00166A33">
      <w:pPr>
        <w:tabs>
          <w:tab w:val="left" w:pos="0"/>
          <w:tab w:val="left" w:pos="90"/>
        </w:tabs>
        <w:ind w:right="-270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</w:pPr>
      <w:r w:rsidRPr="0055226F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lastRenderedPageBreak/>
        <w:t xml:space="preserve"> </w:t>
      </w:r>
      <w:r w:rsidR="00771DFE" w:rsidRPr="00771DFE">
        <w:rPr>
          <w:rFonts w:ascii="Times New Roman" w:eastAsiaTheme="minorEastAsia" w:hAnsi="Times New Roman" w:cs="Times New Roman"/>
          <w:noProof/>
          <w:color w:val="000000" w:themeColor="text1"/>
          <w:sz w:val="22"/>
          <w:szCs w:val="22"/>
          <w:lang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4.25pt;height:81pt" fillcolor="#404040 [2429]">
            <v:shadow on="t" type="perspective" color="#868686" opacity=".5" origin=",.5" offset="0,0" matrix=",56756f,,.5"/>
            <v:textpath style="font-family:&quot;Algerian&quot;;font-weight:bold;font-style:italic;v-text-kern:t" trim="t" fitpath="t" string="APPENDIX&#10;"/>
          </v:shape>
        </w:pict>
      </w:r>
      <w:r w:rsidRPr="0055226F"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 xml:space="preserve">   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 xml:space="preserve">  </w:t>
      </w:r>
    </w:p>
    <w:p w:rsidR="00166A33" w:rsidRPr="0055226F" w:rsidRDefault="00166A33" w:rsidP="00166A33">
      <w:pPr>
        <w:tabs>
          <w:tab w:val="left" w:pos="0"/>
          <w:tab w:val="left" w:pos="90"/>
        </w:tabs>
        <w:ind w:right="-270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 xml:space="preserve">       </w:t>
      </w:r>
      <w:r w:rsidR="00BB23C9">
        <w:rPr>
          <w:rFonts w:ascii="Times New Roman" w:eastAsiaTheme="minorEastAsia" w:hAnsi="Times New Roman" w:cs="Times New Roman"/>
          <w:noProof/>
          <w:color w:val="000000" w:themeColor="text1"/>
          <w:sz w:val="22"/>
          <w:szCs w:val="22"/>
          <w:lang w:eastAsia="en-US"/>
        </w:rPr>
        <w:drawing>
          <wp:inline distT="0" distB="0" distL="0" distR="0">
            <wp:extent cx="5995737" cy="4381500"/>
            <wp:effectExtent l="171450" t="133350" r="366963" b="304800"/>
            <wp:docPr id="6" name="Picture 4" descr="F:\private\win_training\report\New folder\resistor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ivate\win_training\report\New folder\resistorch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39" cy="4383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en-IN"/>
        </w:rPr>
        <w:t xml:space="preserve">                 </w:t>
      </w:r>
    </w:p>
    <w:p w:rsidR="00166A33" w:rsidRDefault="00166A33"/>
    <w:p w:rsidR="00BB23C9" w:rsidRDefault="00BB23C9"/>
    <w:p w:rsidR="00BB23C9" w:rsidRDefault="00BB23C9"/>
    <w:sectPr w:rsidR="00BB23C9" w:rsidSect="004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A33"/>
    <w:rsid w:val="00166A33"/>
    <w:rsid w:val="00203EA3"/>
    <w:rsid w:val="00240E3C"/>
    <w:rsid w:val="002A27A1"/>
    <w:rsid w:val="00300703"/>
    <w:rsid w:val="00435546"/>
    <w:rsid w:val="0044327E"/>
    <w:rsid w:val="004C0E45"/>
    <w:rsid w:val="00502579"/>
    <w:rsid w:val="0053784C"/>
    <w:rsid w:val="00571B71"/>
    <w:rsid w:val="005A77F7"/>
    <w:rsid w:val="00625349"/>
    <w:rsid w:val="006A559E"/>
    <w:rsid w:val="00761FDE"/>
    <w:rsid w:val="00771DFE"/>
    <w:rsid w:val="007C13F5"/>
    <w:rsid w:val="007F7580"/>
    <w:rsid w:val="00911D52"/>
    <w:rsid w:val="009A5597"/>
    <w:rsid w:val="00A70F1D"/>
    <w:rsid w:val="00B20175"/>
    <w:rsid w:val="00B24107"/>
    <w:rsid w:val="00BB23C9"/>
    <w:rsid w:val="00BF0CE9"/>
    <w:rsid w:val="00C2063C"/>
    <w:rsid w:val="00CC4224"/>
    <w:rsid w:val="00D062F8"/>
    <w:rsid w:val="00E031C0"/>
    <w:rsid w:val="00E34488"/>
    <w:rsid w:val="00E41579"/>
    <w:rsid w:val="00E45F6B"/>
    <w:rsid w:val="00EA12D1"/>
    <w:rsid w:val="00EA5796"/>
    <w:rsid w:val="00FE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A33"/>
    <w:rPr>
      <w:rFonts w:cstheme="minorHAnsi"/>
      <w:color w:val="17365D" w:themeColor="text2" w:themeShade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166A3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166A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6">
    <w:name w:val="Medium Shading 2 Accent 6"/>
    <w:basedOn w:val="TableNormal"/>
    <w:uiPriority w:val="64"/>
    <w:rsid w:val="00166A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8C8A4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C8A4" w:themeFill="background1"/>
      </w:tcPr>
    </w:tblStylePr>
    <w:tblStylePr w:type="firstCol">
      <w:rPr>
        <w:b/>
        <w:bCs/>
        <w:color w:val="C8C8A4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8C8A4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B381" w:themeFill="background1" w:themeFillShade="D8"/>
      </w:tcPr>
    </w:tblStylePr>
    <w:tblStylePr w:type="band1Horz">
      <w:tblPr/>
      <w:tcPr>
        <w:shd w:val="clear" w:color="auto" w:fill="B3B381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8C8A4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6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33"/>
    <w:rPr>
      <w:rFonts w:ascii="Tahoma" w:hAnsi="Tahoma" w:cs="Tahoma"/>
      <w:color w:val="17365D" w:themeColor="text2" w:themeShade="BF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0"/>
  <c:chart>
    <c:title>
      <c:tx>
        <c:rich>
          <a:bodyPr/>
          <a:lstStyle/>
          <a:p>
            <a:pPr>
              <a:defRPr/>
            </a:pPr>
            <a:r>
              <a:rPr lang="en-US"/>
              <a:t>GRAPHICAL PLOT</a:t>
            </a:r>
          </a:p>
        </c:rich>
      </c:tx>
    </c:title>
    <c:view3D>
      <c:perspective val="30"/>
    </c:view3D>
    <c:plotArea>
      <c:layout>
        <c:manualLayout>
          <c:layoutTarget val="inner"/>
          <c:xMode val="edge"/>
          <c:yMode val="edge"/>
          <c:x val="5.8670895304753549E-2"/>
          <c:y val="0.16697444069491321"/>
          <c:w val="0.83747602004294885"/>
          <c:h val="0.65994375703037189"/>
        </c:manualLayout>
      </c:layout>
      <c:line3D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V Sense(Volts)</c:v>
                </c:pt>
              </c:strCache>
            </c:strRef>
          </c:tx>
          <c:cat>
            <c:numRef>
              <c:f>Sheet1!$A$2:$A$20</c:f>
              <c:numCache>
                <c:formatCode>General</c:formatCode>
                <c:ptCount val="19"/>
                <c:pt idx="0">
                  <c:v>1.36</c:v>
                </c:pt>
                <c:pt idx="1">
                  <c:v>2.58</c:v>
                </c:pt>
                <c:pt idx="2">
                  <c:v>7.2700000000000005</c:v>
                </c:pt>
                <c:pt idx="3">
                  <c:v>34.700000000000003</c:v>
                </c:pt>
                <c:pt idx="4">
                  <c:v>87.04</c:v>
                </c:pt>
                <c:pt idx="5">
                  <c:v>112.2</c:v>
                </c:pt>
                <c:pt idx="6">
                  <c:v>157.9</c:v>
                </c:pt>
                <c:pt idx="7">
                  <c:v>210.22</c:v>
                </c:pt>
                <c:pt idx="8">
                  <c:v>260.68</c:v>
                </c:pt>
                <c:pt idx="9">
                  <c:v>291.81</c:v>
                </c:pt>
                <c:pt idx="10">
                  <c:v>319.08999999999992</c:v>
                </c:pt>
                <c:pt idx="11">
                  <c:v>352.04</c:v>
                </c:pt>
                <c:pt idx="12">
                  <c:v>426.81</c:v>
                </c:pt>
                <c:pt idx="13">
                  <c:v>442.04</c:v>
                </c:pt>
                <c:pt idx="14">
                  <c:v>477.2</c:v>
                </c:pt>
                <c:pt idx="15">
                  <c:v>563.6</c:v>
                </c:pt>
                <c:pt idx="16">
                  <c:v>588.6</c:v>
                </c:pt>
                <c:pt idx="17">
                  <c:v>588.6</c:v>
                </c:pt>
                <c:pt idx="18">
                  <c:v>590.6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6.83</c:v>
                </c:pt>
                <c:pt idx="1">
                  <c:v>6.85</c:v>
                </c:pt>
                <c:pt idx="2">
                  <c:v>6.85</c:v>
                </c:pt>
                <c:pt idx="3">
                  <c:v>6.84</c:v>
                </c:pt>
                <c:pt idx="4">
                  <c:v>6.84</c:v>
                </c:pt>
                <c:pt idx="5">
                  <c:v>6.8199999999999994</c:v>
                </c:pt>
                <c:pt idx="6">
                  <c:v>6.8199999999999994</c:v>
                </c:pt>
                <c:pt idx="7">
                  <c:v>6.8199999999999994</c:v>
                </c:pt>
                <c:pt idx="8">
                  <c:v>6.81</c:v>
                </c:pt>
                <c:pt idx="9">
                  <c:v>6.8</c:v>
                </c:pt>
                <c:pt idx="10">
                  <c:v>6.79</c:v>
                </c:pt>
                <c:pt idx="11">
                  <c:v>6.76</c:v>
                </c:pt>
                <c:pt idx="12">
                  <c:v>6.76</c:v>
                </c:pt>
                <c:pt idx="13">
                  <c:v>6.75</c:v>
                </c:pt>
                <c:pt idx="14">
                  <c:v>6.73</c:v>
                </c:pt>
                <c:pt idx="15">
                  <c:v>6.71</c:v>
                </c:pt>
                <c:pt idx="16">
                  <c:v>1.84</c:v>
                </c:pt>
                <c:pt idx="17">
                  <c:v>1.84</c:v>
                </c:pt>
                <c:pt idx="18">
                  <c:v>1.82</c:v>
                </c:pt>
              </c:numCache>
            </c:numRef>
          </c:val>
        </c:ser>
        <c:axId val="76590464"/>
        <c:axId val="80359424"/>
        <c:axId val="103669248"/>
      </c:line3DChart>
      <c:catAx>
        <c:axId val="76590464"/>
        <c:scaling>
          <c:orientation val="minMax"/>
        </c:scaling>
        <c:axPos val="b"/>
        <c:numFmt formatCode="General" sourceLinked="1"/>
        <c:tickLblPos val="nextTo"/>
        <c:crossAx val="80359424"/>
        <c:crosses val="autoZero"/>
        <c:auto val="1"/>
        <c:lblAlgn val="ctr"/>
        <c:lblOffset val="100"/>
      </c:catAx>
      <c:valAx>
        <c:axId val="80359424"/>
        <c:scaling>
          <c:orientation val="minMax"/>
        </c:scaling>
        <c:axPos val="l"/>
        <c:majorGridlines/>
        <c:numFmt formatCode="General" sourceLinked="1"/>
        <c:tickLblPos val="nextTo"/>
        <c:crossAx val="76590464"/>
        <c:crosses val="autoZero"/>
        <c:crossBetween val="between"/>
      </c:valAx>
      <c:serAx>
        <c:axId val="103669248"/>
        <c:scaling>
          <c:orientation val="minMax"/>
        </c:scaling>
        <c:delete val="1"/>
        <c:axPos val="b"/>
        <c:tickLblPos val="nextTo"/>
        <c:crossAx val="80359424"/>
        <c:crosses val="autoZero"/>
      </c:ser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8C8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dcterms:created xsi:type="dcterms:W3CDTF">2016-04-15T15:13:00Z</dcterms:created>
  <dcterms:modified xsi:type="dcterms:W3CDTF">2016-04-27T17:55:00Z</dcterms:modified>
</cp:coreProperties>
</file>