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3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10"/>
        <w:gridCol w:w="800"/>
        <w:gridCol w:w="800"/>
        <w:gridCol w:w="800"/>
      </w:tblGrid>
      <w:tr>
        <w:tc>
          <w:tcPr>
            <w:tcW w:type="dxa" w:w="141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 제품명</w:t>
            </w:r>
          </w:p>
        </w:tc>
        <w:tc>
          <w:tcPr>
            <w:tcW w:type="dxa" w:w="80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80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 제품 A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120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주의 제품 B</w:t>
            </w:r>
          </w:p>
        </w:tc>
        <w:tc>
          <w:tcPr>
            <w:tcW w:type="dxa" w:w="80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type="dxa" w:w="80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긴급 제품 C</w:t>
            </w:r>
          </w:p>
        </w:tc>
        <w:tc>
          <w:tcPr>
            <w:tcW w:type="dxa" w:w="80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80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 제품 D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150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2026-05-03T12:05:55.775Z</dcterms:created>
  <dcterms:modified xsi:type="dcterms:W3CDTF">2026-05-03T12:05:55.775Z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