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270"/>
        <w:gridCol w:w="860"/>
        <w:gridCol w:w="970"/>
        <w:gridCol w:w="970"/>
        <w:gridCol w:w="860"/>
        <w:gridCol w:w="800"/>
      </w:tblGrid>
      <w:tr>
        <w:tc>
          <w:tcPr>
            <w:tcW w:type="dxa" w:w="42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담당자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시작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종료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오픈소스 멀티모달 AI 기반 방송 콘텐츠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신현식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7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70"/>
        <w:gridCol w:w="970"/>
        <w:gridCol w:w="970"/>
        <w:gridCol w:w="860"/>
        <w:gridCol w:w="800"/>
      </w:tblGrid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2025.12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완료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CDN 인프라 구축 사업 이종필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2025.01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2026.06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2026-05-03T12:05:59.743Z</dcterms:created>
  <dcterms:modified xsi:type="dcterms:W3CDTF">2026-05-03T12:05:59.743Z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