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Claude2026 &amp; Cursor 요금제 안내</w:t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작성일: 2026년 4월 30일  |  적용 환율: 1 USD = 1,486 KRW</w:t>
      </w:r>
    </w:p>
    <w:p>
      <w:pPr>
        <w:spacing w:after="30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18"/>
          <w:szCs w:val="18"/>
        </w:rPr>
        <w:t xml:space="preserve">※ 모든 금액은 월 단위 기준이며, 부가세(VAT) 별도입니다. 연간 결제 플랜은 12개월 약정 시 월 환산 금액입니다.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Claude2026 (Anthropic) 요금제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700"/>
        <w:gridCol w:w="1700"/>
        <w:gridCol w:w="2260"/>
      </w:tblGrid>
      <w:tr>
        <w:trPr>
          <w:tblHeader/>
        </w:trP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요금제 (Plan)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요금 (USD)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요금 (KRW)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 방식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채팅 사용, 사용량 제한, Sonnet/Haiku 모델 접근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 (연간 결제)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$17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25,262원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 $200 일시불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Free의 5배 사용량, Claude2026 Code, Cowork 포함, 모든 모델 접근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 (월간 결제)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29,720원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연간과 동일 기능, 월별 결제 옵션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Max 5x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148,600원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Pro의 5배 사용량, 우선 접근, Claude2026 Code 풀 액세스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Max 20x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297,200원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Pro의 20배 사용량, 최우선 접근, 신기능 우선 사용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Team Standard (연간)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29,720원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(연간 결제, 최소 5인)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 협업, 중앙 결제, SSO, Claude2026 Code 미포함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Team Standard (월간)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37,150원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(월간 결제, 최소 5인)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Team Standard 연간과 동일 기능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Team Premium (연간)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148,600원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(연간 결제, 최소 5인)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Standard 대비 5배 사용량, Claude2026 Code 및 Cowork 포함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Team Premium (월간)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$125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185,750원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(월간 결제, 최소 5인)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Team Premium 연간과 동일 기능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협의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협의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Anthropic 영업팀 문의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SSO, SCIM, 감사 로그, 500K 컨텍스트, HIPAA, 맞춤 보안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Cursor 요금제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700"/>
        <w:gridCol w:w="1700"/>
        <w:gridCol w:w="2260"/>
      </w:tblGrid>
      <w:tr>
        <w:trPr>
          <w:tblHeader/>
        </w:trP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요금제 (Plan)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요금 (USD)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요금 (KRW)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 방식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Hobby (Free)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제한된 Tab 자동완성 및 Agent 요청, 신용카드 불필요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 (연간 결제)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$16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23,776원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연간 결제 (20% 할인)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무제한 Tab 자동완성, $20 크레딧 풀, Agent/MCP, 클라우드 Agent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 (월간 결제)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29,720원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연간과 동일 기능, 월별 결제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Pro+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89,160원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Pro의 3배 크레딧 (Claude2026/GPT/Gemini 모든 모델 3배 사용)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Ultra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297,200원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결제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Pro의 20배 크레딧, 신기능 우선 접근, 헤비 유저용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Teams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$40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59,440원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공유 채팅·룰, 중앙 결제, SSO, 사용량 분석, RBAC, 프라이버시 모드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협의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협의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Cursor 영업팀 문의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 사용량 풀, 전담 지원, 맞춤 계약, 컴플라이언스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Bugbot Pro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$40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59,440원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(별도 제품)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코드 리뷰, 월 200 PR까지, 14일 무료 체험</w:t>
            </w:r>
          </w:p>
        </w:tc>
      </w:tr>
      <w:tr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Bugbot Teams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$40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59,440원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/ 월 (별도 제품)</w:t>
            </w:r>
          </w:p>
        </w:tc>
        <w:tc>
          <w:tcPr>
            <w:tcW w:type="auto" w:w="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PR 리뷰, 분석 대시보드, 고급 룰, 14일 팀 체험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2E5C8A"/>
          <w:sz w:val="28"/>
          <w:szCs w:val="28"/>
        </w:rPr>
        <w:t xml:space="preserve">참고 사항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Claude2026 Pro / Cursor Pro의 연간 결제는 약 15~20% 할인된 금액이 월 환산 기준으로 표시됩니다.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Claude2026 Team / Cursor Teams는 최소 인원(보통 5명) 조건이 있으며, 표 금액은 1인당 월 요금입니다.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Cursor Pro 이상 유료 플랜은 월 구독료와 동일한 금액의 모델 사용 크레딧 풀이 포함됩니다 (예: Pro $20 → $20 크레딧).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Enterprise 요금은 사용 규모, 기능 요구사항에 따라 영업팀과 협의로 결정됩니다.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환율은 매일 변동하므로 실제 결제 금액은 카드사 결제일 기준 환율에 따라 달라질 수 있습니다.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18"/>
          <w:szCs w:val="18"/>
        </w:rPr>
        <w:t xml:space="preserve">출처: claude.com/pricing, cursor.com/pricing (2026년 4월 기준)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2026-04-30T06:21:13.405Z</dcterms:created>
  <dcterms:modified xsi:type="dcterms:W3CDTF">2026-04-30T06:21:13.406Z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