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97"/>
        <w:gridCol w:w="1731"/>
        <w:gridCol w:w="2597"/>
        <w:gridCol w:w="2100"/>
      </w:tblGrid>
      <w:tr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 제품명</w:t>
            </w:r>
          </w:p>
        </w:tc>
        <w:tc>
          <w:tcPr>
            <w:tcW w:type="dxa" w:w="1731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수량</w:t>
            </w:r>
          </w:p>
        </w:tc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 제품 A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120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주의 제품 B</w:t>
            </w:r>
          </w:p>
        </w:tc>
        <w:tc>
          <w:tcPr>
            <w:tcW w:type="dxa" w:w="1731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85</w:t>
            </w:r>
          </w:p>
        </w:tc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긴급 제품 C</w:t>
            </w:r>
          </w:p>
        </w:tc>
        <w:tc>
          <w:tcPr>
            <w:tcW w:type="dxa" w:w="1731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 제품 D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2026-05-03T02:30:26.204Z</dcterms:created>
  <dcterms:modified xsi:type="dcterms:W3CDTF">2026-05-03T02:30:26.204Z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