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2"/>
          <w:szCs w:val="22"/>
        </w:rPr>
        <w:t xml:space="preserve">판교 제 테크노밸리 판교글로벌비즈센터2</w:t>
      </w:r>
    </w:p>
    <w:p>
      <w:r>
        <w:rPr>
          <w:sz w:val="22"/>
          <w:szCs w:val="22"/>
        </w:rPr>
        <w:t xml:space="preserve">(G5블록)</w:t>
      </w:r>
    </w:p>
    <w:p>
      <w:r>
        <w:rPr>
          <w:sz w:val="22"/>
          <w:szCs w:val="22"/>
        </w:rPr>
        <w:t xml:space="preserve">산업시설(B-301~303호)처분 재공고</w:t>
      </w:r>
    </w:p>
    <w:p>
      <w:r>
        <w:rPr>
          <w:sz w:val="22"/>
          <w:szCs w:val="22"/>
        </w:rPr>
        <w:t xml:space="preserve">&lt; 경기주택도시공사 공고 제2026 � 0175호 (2026. 04. 22.) &gt;</w:t>
      </w:r>
    </w:p>
    <w:tbl>
      <w:tblPr>
        <w:tblW w:type="dxa" w:w="774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695"/>
        <w:gridCol w:w="1410"/>
        <w:gridCol w:w="1635"/>
      </w:tblGrid>
      <w:tr>
        <w:tc>
          <w:tcPr>
            <w:tcW w:type="dxa" w:w="46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「산업집적활성화 및 공장설립에 관한 법률</w:t>
            </w:r>
          </w:p>
        </w:tc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」(이하「산업집적법 이라 함」.)</w:t>
            </w:r>
          </w:p>
        </w:tc>
        <w:tc>
          <w:tcPr>
            <w:tcW w:type="dxa" w:w="16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제39조를 준용하여 판교 제 테크노2</w:t>
            </w:r>
          </w:p>
        </w:tc>
      </w:tr>
      <w:tr>
        <w:tc>
          <w:tcPr>
            <w:tcW w:type="dxa" w:w="46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밸리 판교글로벌비즈센터(G5블록) 내 산업시설 매수자 선정을 위해 다음과 같이 처분 수의계약을 공고합니다</w:t>
            </w:r>
          </w:p>
        </w:tc>
        <w:tc>
          <w:tcPr>
            <w:tcW w:type="dxa" w:w="14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</w:tr>
    </w:tbl>
    <w:p>
      <w:r>
        <w:t xml:space="preserve"/>
      </w:r>
    </w:p>
    <w:tbl>
      <w:tblPr>
        <w:tblW w:type="dxa" w:w="175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095"/>
        <w:gridCol w:w="330"/>
        <w:gridCol w:w="330"/>
      </w:tblGrid>
      <w:tr>
        <w:tc>
          <w:tcPr>
            <w:tcW w:type="dxa" w:w="10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2026년</w:t>
            </w:r>
          </w:p>
        </w:tc>
        <w:tc>
          <w:tcPr>
            <w:tcW w:type="dxa" w:w="3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04월</w:t>
            </w:r>
          </w:p>
        </w:tc>
        <w:tc>
          <w:tcPr>
            <w:tcW w:type="dxa" w:w="3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22일</w:t>
            </w:r>
          </w:p>
        </w:tc>
      </w:tr>
      <w:tr>
        <w:tc>
          <w:tcPr>
            <w:tcW w:type="dxa" w:w="10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경기주택도시공사 사장</w:t>
            </w:r>
          </w:p>
        </w:tc>
        <w:tc>
          <w:tcPr>
            <w:tcW w:type="dxa" w:w="3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92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4245"/>
        <w:gridCol w:w="3075"/>
        <w:gridCol w:w="1590"/>
        <w:gridCol w:w="300"/>
      </w:tblGrid>
      <w:tr>
        <w:tc>
          <w:tcPr>
            <w:tcW w:type="dxa" w:w="42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신청자 유의사항</w:t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2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금회 처분대상 시설은 경기주택</w:t>
            </w:r>
          </w:p>
        </w:tc>
        <w:tc>
          <w:tcPr>
            <w:tcW w:type="dxa" w:w="3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도시공사의 소유가 아니며, 기존에</w:t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분양받은 기업이 관리기관(경기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2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주택도시공사)에 처분 신청하여</w:t>
            </w:r>
          </w:p>
        </w:tc>
        <w:tc>
          <w:tcPr>
            <w:tcW w:type="dxa" w:w="3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양도 대상자(이하 매수자)를 선정</w:t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하는 시설입니다.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2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경기주택도시공사는 매수자를</w:t>
            </w:r>
          </w:p>
        </w:tc>
        <w:tc>
          <w:tcPr>
            <w:tcW w:type="dxa" w:w="3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심의 선정하는· 관리기관이며 매매계</w:t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약체결, 대금납부 및 소유권이전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2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등에 관한 사항은 처분신청자(</w:t>
            </w:r>
          </w:p>
        </w:tc>
        <w:tc>
          <w:tcPr>
            <w:tcW w:type="dxa" w:w="3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이하 매도자)와 매수자 상호 간 책</w:t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임 하에 협의·처리하여야 합니다.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2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매도자는 관리기관으로부터</w:t>
            </w:r>
          </w:p>
        </w:tc>
        <w:tc>
          <w:tcPr>
            <w:tcW w:type="dxa" w:w="3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 수자 선정 통지를 받은 날부터</w:t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 일 이내에 매수자와 매매계약을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2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체결하고 소유권이전을 하여야 합니다.</w:t>
            </w:r>
          </w:p>
        </w:tc>
        <w:tc>
          <w:tcPr>
            <w:tcW w:type="dxa" w:w="3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2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매수자는 매도자와 매매계약체</w:t>
            </w:r>
          </w:p>
        </w:tc>
        <w:tc>
          <w:tcPr>
            <w:tcW w:type="dxa" w:w="3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결 전 관리기관(경기주택도시공사)과</w:t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입주계약을 체결하여야 합니다.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2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 신청인은 처분공고문, 입주계약서</w:t>
            </w:r>
          </w:p>
        </w:tc>
        <w:tc>
          <w:tcPr>
            <w:tcW w:type="dxa" w:w="3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매매계약서 및 매도물건(</w:t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B-301~303호)의 실내 인테리어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2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현황 등을 매수(입주) 신청</w:t>
            </w:r>
          </w:p>
        </w:tc>
        <w:tc>
          <w:tcPr>
            <w:tcW w:type="dxa" w:w="3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 에 반드시 확인하시기 바라며, 이를 확인하지 못한 책임은 매수 신</w:t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2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청인에게 있습니다.</w:t>
            </w:r>
          </w:p>
        </w:tc>
        <w:tc>
          <w:tcPr>
            <w:tcW w:type="dxa" w:w="3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2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 신청인은 해당 시설에 대한 등기부등본을 사전에 확인하고 신청하시기 바라며</w:t>
            </w:r>
          </w:p>
        </w:tc>
        <w:tc>
          <w:tcPr>
            <w:tcW w:type="dxa" w:w="3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해당 호실에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2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설정된 근저당권에 대해서 매도인과 협의 처리하여야 하고 이를 확인하지 못한 책임은 매수신청인</w:t>
            </w:r>
          </w:p>
        </w:tc>
        <w:tc>
          <w:tcPr>
            <w:tcW w:type="dxa" w:w="3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·</w:t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2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에게 있습니다.</w:t>
            </w:r>
          </w:p>
        </w:tc>
        <w:tc>
          <w:tcPr>
            <w:tcW w:type="dxa" w:w="3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2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매도자와 매수자는 부동산 매매</w:t>
            </w:r>
          </w:p>
        </w:tc>
        <w:tc>
          <w:tcPr>
            <w:tcW w:type="dxa" w:w="3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계약서 작성 시 처분공고에 명시되</w:t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어 있는 금액으로 계약서를 작성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2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하여야 합니다.</w:t>
            </w:r>
          </w:p>
        </w:tc>
        <w:tc>
          <w:tcPr>
            <w:tcW w:type="dxa" w:w="3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2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처분신청 및 매수신청 결과에 따라 상호 간 협의 계약</w:t>
            </w:r>
          </w:p>
        </w:tc>
        <w:tc>
          <w:tcPr>
            <w:tcW w:type="dxa" w:w="3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 과정 중 발생하는 행정적 법률적 사안에</w:t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·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2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대하여는 관리기관에 책임을 물을 수 없으며 그 책임은 각 협의 계약</w:t>
            </w:r>
          </w:p>
        </w:tc>
        <w:tc>
          <w:tcPr>
            <w:tcW w:type="dxa" w:w="3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 ) 주체에 있습니다.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2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매도자와 매수자는 처분 및 매수에 발생하는 세금에 대하여 해당 지자체에 사전에 확인하여야</w:t>
            </w:r>
          </w:p>
        </w:tc>
        <w:tc>
          <w:tcPr>
            <w:tcW w:type="dxa" w:w="3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2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합니다.</w:t>
            </w:r>
          </w:p>
        </w:tc>
        <w:tc>
          <w:tcPr>
            <w:tcW w:type="dxa" w:w="3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2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매수자로 선정된 후 입주자격이</w:t>
            </w:r>
          </w:p>
        </w:tc>
        <w:tc>
          <w:tcPr>
            <w:tcW w:type="dxa" w:w="3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없는 자로 확인될 경우 또는</w:t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정해진 기간 내 계약을 체결하지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2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않을 경우에는 입주선정을 취소합니다.</w:t>
            </w:r>
          </w:p>
        </w:tc>
        <w:tc>
          <w:tcPr>
            <w:tcW w:type="dxa" w:w="3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2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매수자는 입주계약에 의해 소유</w:t>
            </w:r>
          </w:p>
        </w:tc>
        <w:tc>
          <w:tcPr>
            <w:tcW w:type="dxa" w:w="3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권이전일로부터 5년간 처분이 제한</w:t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되며 임대 전대 행위를 할 수·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2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없으며, 이를 위반할 경우 관리기관은 대상 시설의 환수</w:t>
            </w:r>
          </w:p>
        </w:tc>
        <w:tc>
          <w:tcPr>
            <w:tcW w:type="dxa" w:w="3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입주계약 해지 등을 할 수 있습니다</w:t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2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◈ 본 유의사항에 명시되지 않은 제반사항은 산업집적법</w:t>
            </w:r>
          </w:p>
        </w:tc>
        <w:tc>
          <w:tcPr>
            <w:tcW w:type="dxa" w:w="3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산업단지관리지침</w:t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판교 제 테크노밸리 관리2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42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기본계획, 입주계약서 등에 따라야 합니다</w:t>
            </w:r>
          </w:p>
        </w:tc>
        <w:tc>
          <w:tcPr>
            <w:tcW w:type="dxa" w:w="30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15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360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860"/>
        <w:gridCol w:w="1095"/>
        <w:gridCol w:w="645"/>
      </w:tblGrid>
      <w:tr>
        <w:tc>
          <w:tcPr>
            <w:tcW w:type="dxa" w:w="18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 매도 물건의 표시</w:t>
            </w:r>
          </w:p>
        </w:tc>
        <w:tc>
          <w:tcPr>
            <w:tcW w:type="dxa" w:w="10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8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1. 주 소 : 경기도 성남시 수정구 창업로</w:t>
            </w:r>
          </w:p>
        </w:tc>
        <w:tc>
          <w:tcPr>
            <w:tcW w:type="dxa" w:w="10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43,판교글로벌비즈센터</w:t>
            </w:r>
          </w:p>
        </w:tc>
        <w:tc>
          <w:tcPr>
            <w:tcW w:type="dxa" w:w="6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B-301~303호</w:t>
            </w:r>
          </w:p>
        </w:tc>
      </w:tr>
      <w:tr>
        <w:tc>
          <w:tcPr>
            <w:tcW w:type="dxa" w:w="186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위치도 판교 제 테크노밸리(2</w:t>
            </w:r>
          </w:p>
        </w:tc>
        <w:tc>
          <w:tcPr>
            <w:tcW w:type="dxa" w:w="10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1구역 G5블록 내 위치)</w:t>
            </w:r>
          </w:p>
        </w:tc>
        <w:tc>
          <w:tcPr>
            <w:tcW w:type="dxa" w:w="6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- 평면도</w:t>
      </w:r>
    </w:p>
    <w:p>
      <w:r>
        <w:rPr>
          <w:sz w:val="22"/>
          <w:szCs w:val="22"/>
        </w:rPr>
        <w:t xml:space="preserve">2. 소유자</w:t>
      </w:r>
    </w:p>
    <w:tbl>
      <w:tblPr>
        <w:tblW w:type="dxa" w:w="252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735"/>
        <w:gridCol w:w="735"/>
        <w:gridCol w:w="420"/>
        <w:gridCol w:w="330"/>
        <w:gridCol w:w="300"/>
      </w:tblGrid>
      <w:tr>
        <w:tc>
          <w:tcPr>
            <w:tcW w:type="dxa" w:w="7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73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회사명</w:t>
            </w:r>
          </w:p>
        </w:tc>
        <w:tc>
          <w:tcPr>
            <w:tcW w:type="dxa" w:w="42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대표자</w:t>
            </w:r>
          </w:p>
        </w:tc>
        <w:tc>
          <w:tcPr>
            <w:tcW w:type="dxa" w:w="33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비고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7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B-301호~303호</w:t>
            </w:r>
          </w:p>
        </w:tc>
        <w:tc>
          <w:tcPr>
            <w:tcW w:type="dxa" w:w="7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㈜레인보우테크</w:t>
            </w:r>
          </w:p>
        </w:tc>
        <w:tc>
          <w:tcPr>
            <w:tcW w:type="dxa" w:w="4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정한규</w:t>
            </w:r>
          </w:p>
        </w:tc>
        <w:tc>
          <w:tcPr>
            <w:tcW w:type="dxa" w:w="3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706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645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510"/>
        <w:gridCol w:w="300"/>
        <w:gridCol w:w="300"/>
        <w:gridCol w:w="300"/>
        <w:gridCol w:w="300"/>
        <w:gridCol w:w="300"/>
        <w:gridCol w:w="300"/>
        <w:gridCol w:w="300"/>
        <w:gridCol w:w="510"/>
        <w:gridCol w:w="300"/>
      </w:tblGrid>
      <w:tr>
        <w:tc>
          <w:tcPr>
            <w:tcW w:type="dxa" w:w="6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 . 면적 등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(단위:㎡)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4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계약면적</w:t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4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대지지분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6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692"/>
        <w:gridCol w:w="309"/>
        <w:gridCol w:w="480"/>
        <w:gridCol w:w="309"/>
        <w:gridCol w:w="309"/>
        <w:gridCol w:w="937"/>
        <w:gridCol w:w="532"/>
        <w:gridCol w:w="428"/>
        <w:gridCol w:w="339"/>
        <w:gridCol w:w="309"/>
        <w:gridCol w:w="309"/>
        <w:gridCol w:w="1007"/>
        <w:gridCol w:w="309"/>
        <w:gridCol w:w="532"/>
        <w:gridCol w:w="309"/>
        <w:gridCol w:w="309"/>
        <w:gridCol w:w="498"/>
        <w:gridCol w:w="621"/>
        <w:gridCol w:w="309"/>
        <w:gridCol w:w="309"/>
        <w:gridCol w:w="309"/>
      </w:tblGrid>
      <w:tr>
        <w:tc>
          <w:tcPr>
            <w:tcW w:type="dxa" w:w="169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전용면적</w:t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 용면적</w:t>
            </w:r>
          </w:p>
        </w:tc>
        <w:tc>
          <w:tcPr>
            <w:tcW w:type="dxa" w:w="33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기타공용면적</w:t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주차장</w:t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면적</w:t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합계</w:t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B-301호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98.34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49.65</w:t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3.90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61.43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213.31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27.00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B-302호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90.89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45.88</w:t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3.60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56.77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197.15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24.96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B-303호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90.89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45.88</w:t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3.60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56.77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197.15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24.96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합계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280.1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141.41</w:t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11.1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174.97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607.61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본처분공고의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공급대상은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</w:t>
            </w:r>
          </w:p>
        </w:tc>
        <w:tc>
          <w:tcPr>
            <w:tcW w:type="dxa" w:w="9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-3</w:t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01 ~30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3호이며</w:t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3개</w:t>
            </w:r>
          </w:p>
        </w:tc>
        <w:tc>
          <w:tcPr>
            <w:tcW w:type="dxa" w:w="10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호실을일괄공급하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므 로각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호실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별로</w:t>
            </w:r>
          </w:p>
        </w:tc>
        <w:tc>
          <w:tcPr>
            <w:tcW w:type="dxa" w:w="4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 청또는계약은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불 가능합니다.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 . 처분 및 임대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제한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 소유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권</w:t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 일로부터</w:t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</w:t>
            </w:r>
          </w:p>
        </w:tc>
        <w:tc>
          <w:tcPr>
            <w:tcW w:type="dxa" w:w="10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년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 처분가격 및 매수시기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 . 처분가격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(단위:원)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분양금액(VAT포함</w:t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비고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토지</w:t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</w:t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건물비</w:t>
            </w:r>
          </w:p>
        </w:tc>
        <w:tc>
          <w:tcPr>
            <w:tcW w:type="dxa" w:w="33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공급금액</w:t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부가세</w:t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합계</w:t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B-301호~303호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958,884,733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1,793,750,781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2,752,635,515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179,375,078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2,932,010,59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2. 매수시기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매수자로 선정된 자는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선정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된</w:t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날로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부터</w:t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30일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이내에 판교 제 테크노밸리 관리기관 경기주택도시공사 과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 입주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계약 체결,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</w:t>
            </w:r>
          </w:p>
        </w:tc>
        <w:tc>
          <w:tcPr>
            <w:tcW w:type="dxa" w:w="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신청자와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매매</w:t>
            </w:r>
          </w:p>
        </w:tc>
        <w:tc>
          <w:tcPr>
            <w:tcW w:type="dxa" w:w="9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계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약 체결</w:t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및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대금</w:t>
            </w:r>
          </w:p>
        </w:tc>
        <w:tc>
          <w:tcPr>
            <w:tcW w:type="dxa" w:w="10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지불, 소유권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 전을 모두 완료하여야 함.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 대금지급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방</w:t>
            </w:r>
          </w:p>
        </w:tc>
        <w:tc>
          <w:tcPr>
            <w:tcW w:type="dxa" w:w="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법 : 매수자 선정일로부터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30일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이 내 일시납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 처분절차 및 일정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 . 처분절차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처분신</w:t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청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 분공</w:t>
            </w:r>
          </w:p>
        </w:tc>
        <w:tc>
          <w:tcPr>
            <w:tcW w:type="dxa" w:w="4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고</w:t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 선정</w:t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및</w:t>
            </w:r>
          </w:p>
        </w:tc>
        <w:tc>
          <w:tcPr>
            <w:tcW w:type="dxa" w:w="53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통 보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양도-양수계약</w:t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체결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 처분신청자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양도 양수계약</w:t>
            </w:r>
          </w:p>
        </w:tc>
        <w:tc>
          <w:tcPr>
            <w:tcW w:type="dxa" w:w="4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6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:처분신청자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처분신청자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309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</w:t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입주계약</w:t>
            </w:r>
          </w:p>
        </w:tc>
        <w:tc>
          <w:tcPr>
            <w:tcW w:type="dxa" w:w="6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:매수자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관리기관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2. 처분일정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 분</w:t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추진일정</w:t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장 소</w:t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처분공고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2026. 04. 22.(</w:t>
            </w:r>
          </w:p>
        </w:tc>
        <w:tc>
          <w:tcPr>
            <w:tcW w:type="dxa" w:w="10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수)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경기주택도시공사 홈페이지</w:t>
            </w:r>
          </w:p>
        </w:tc>
        <w:tc>
          <w:tcPr>
            <w:tcW w:type="dxa" w:w="6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매수신청 및 사업계획서 접수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2026.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04. 22.( 수) 10:00 ~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상시접수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입주자격 확인 및 사업계획서 평가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접수일로부터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1주일 소요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적격기업 발표</w:t>
            </w:r>
          </w:p>
        </w:tc>
        <w:tc>
          <w:tcPr>
            <w:tcW w:type="dxa" w:w="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평가완료일로부터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1주일 소요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매수대상자 선정 및 통지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적격기업 발표일로부터</w:t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1주일 소요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금번 수의계약 공고는 공고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</w:t>
            </w:r>
          </w:p>
        </w:tc>
        <w:tc>
          <w:tcPr>
            <w:tcW w:type="dxa" w:w="9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재공고 접수결과 유찰로 인한 선착순 수의계약 공고임</w:t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6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공고에 따라 접수기업이 있고 상기 절차 진행 중 동일 호실 신규 기업 접수 문의 시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처음 접수기업 미선정 시 차순위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 기업으로 순차적으로 접수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평가 및 매수대상자 선정함</w:t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우리공사 사정에 의해 상기 일정은 조정될 수 있으며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조정될 경우 매수신청자에게 개별 통보함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 유의사항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매수자는 매수를 신청하기 위하여 제출한 사업계획서 내용대로 해당 시설을 직접 사용하여야 함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금회 처분되는 시설은 입주계약에 의해 소유권이전일로부터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5년간 처분이 제한되며 임대 전대 행위를 할 수 없음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·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6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매수자로 선정된 자가 부정이나 허위의 방법으로 선정된 것이 밝혀졌을 때에는 입주선정이 취소됨</w:t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2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00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3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498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9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1046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3175"/>
        <w:gridCol w:w="3175"/>
        <w:gridCol w:w="2033"/>
        <w:gridCol w:w="2077"/>
      </w:tblGrid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매수자 선정 통보일로부터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 일 내 매도자와 매매계약 체결</w:t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소유권이전등기 하여야 하며 정해진 기일 내</w:t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정당한 사유 없이 계약을 체결하지 않을 경우 입주선정을 취소함.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 매수자의 입주자격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1. 입주자격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빥 「산업집적법 」 제28조의5(지식산업센터에의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입주)</w:t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 항 1 제 호1 및</w:t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 호2, 동법 시행령 제 조 산업단지의6(</w:t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입주자격 ), 제36조의4(지식산업센터의 입주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 제 항에 의한 입주자격을 갖춘 공공기관 또는 민간기업1</w:t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 공공기관 : ‘판교 제 테크노밸리 도시첨단산업단지 관리기본계획2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’(이하</w:t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‘관리기본계획 이라 함’.)에서 정한</w:t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복합구역 내의 지식산업센터 입주자격을 갖춘 국가 및 지자체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 민간기업 : ‘본사 또는 전체 사업장 이 수도권에 소재 공고일 기준 하고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</w:t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</w:t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관리기본계획에서 허용하는 업종을</w:t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영위할 목적으로 하는 기업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2. 입주대상 업종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빥 입주업종은 해당기업이 공공지식산업센터 입주 후에 영위할 업종으로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관리기본계획상의 유치업종 한국표준산업(</w:t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분류표상 세세분류 참조 에 부합하여야 함 )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.</w:t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7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한국표준산</w:t>
            </w:r>
          </w:p>
        </w:tc>
        <w:tc>
          <w:tcPr>
            <w:tcW w:type="dxa" w:w="317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업분류</w:t>
            </w:r>
          </w:p>
        </w:tc>
        <w:tc>
          <w:tcPr>
            <w:tcW w:type="dxa" w:w="203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한국표준산업분류</w:t>
            </w:r>
          </w:p>
        </w:tc>
      </w:tr>
      <w:tr>
        <w:tc>
          <w:tcPr>
            <w:tcW w:type="dxa" w:w="317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대분류</w:t>
            </w:r>
          </w:p>
        </w:tc>
        <w:tc>
          <w:tcPr>
            <w:tcW w:type="dxa" w:w="317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중분류</w:t>
            </w:r>
          </w:p>
        </w:tc>
        <w:tc>
          <w:tcPr>
            <w:tcW w:type="dxa" w:w="2033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대분류</w:t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중분류</w:t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18. 인쇄 및 기록매체 복제업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58. 출판업</w:t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22. 고무제품 및 플라스틱제품 제조업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J.</w:t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59. 영상, 오디오 기록물 제작 및 배급업</w:t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23. 비금속 광물제품 제조업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정보통신업</w:t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61. 통신업</w:t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24. 1차 금속 제조업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62. 컴퓨터 프로그래밍 시스템 통합 및 관리업,</w:t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25.금속가공제품 제조업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;기계 및 가구 제외</w:t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63. 정보서비스업</w:t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M.</w:t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C. 26. 전자부품, 컴퓨터,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영상, 음향 및 통신장비제조업</w:t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70. 연구개발업</w:t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전문, 과학 및</w:t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제조업 27. 의료, 정밀, 광학기기 및 시계제조업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71. 전문서비스업</w:t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기술 서비스업</w:t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28. 전기장비 제조업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72. 건축기술 및 엔지니어링</w:t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29. 기타 기계 및 장비제조업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73. 기타전문, 과학 및 기술서비스업</w:t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N.</w:t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30. 자동차 및 트레일러 제조업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사업시설 관리,</w:t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74. 사업시설 관리 및 조경 서비스업</w:t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31. 기타 운송장비 제조업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사업지원 및</w:t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75. 사업지원 서비스업</w:t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임대 서비스업</w:t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33. 기타 제품 제조업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76. 임대업 ; 부동산 제외</w:t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E. 수도, 하수 및 폐기물 처리,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P.</w:t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39. 환경 정화 및 복원업</w:t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85. 교육서비스업</w:t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원료 재생업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교육서비스업</w:t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3. 전략적 유치업종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빥 초연결지능화기술 데이터 (,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네트워크 , 인공지능 기술)</w:t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보유 업종</w:t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필수 자격조건은 아니며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적격심사 시 해당 업종 가점 부여 예정</w:t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(세부사항 별도 공지 )</w:t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4. 입주제한 업종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 「산업집적법 」 제28조의5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및 동법 시행령 제 36조의 의 규정에 의한 입주자격 및 대상이 아닌 업종4</w:t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 「대기환경보전법 에 의한 특정대기유해물질 」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「물환경보전법 에 의한 특정수질유해물질의 배출 업종</w:t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」</w:t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「악취방지법」,</w:t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「폐기물관리법 」, 「화학물질관리법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」등에 의한 환경오염물질을 배출 및 환경오염을 유발하는 업종</w:t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③ 그 외 특정유해물질이 발생되는 업종 도금업 등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(), 폐수를 발생시키는 업종 피혁</w:t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(, 염색, 제지업 등), 대기오염</w:t>
            </w:r>
          </w:p>
        </w:tc>
      </w:tr>
      <w:tr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다량 배출업종 석유화학공업 (,</w:t>
            </w:r>
          </w:p>
        </w:tc>
        <w:tc>
          <w:tcPr>
            <w:tcW w:type="dxa" w:w="31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타이어제조업, 철강업,</w:t>
            </w:r>
          </w:p>
        </w:tc>
        <w:tc>
          <w:tcPr>
            <w:tcW w:type="dxa" w:w="203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시멘트제조업 등 은 입주 제외</w:t>
            </w:r>
          </w:p>
        </w:tc>
        <w:tc>
          <w:tcPr>
            <w:tcW w:type="dxa" w:w="207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</w:tr>
    </w:tbl>
    <w:p>
      <w:r>
        <w:t xml:space="preserve"/>
      </w:r>
    </w:p>
    <w:p>
      <w:pPr>
        <w:sectPr>
          <w:pgSz w:w="11900" w:h="16840" w:orient="portrait"/>
          <w:pgMar w:top="500" w:right="500" w:bottom="500" w:left="500" w:header="708" w:footer="708" w:gutter="0"/>
          <w:pgNumType/>
          <w:docGrid w:linePitch="360"/>
        </w:sectPr>
      </w:pPr>
    </w:p>
    <w:tbl>
      <w:tblPr>
        <w:tblW w:type="dxa" w:w="10410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690"/>
        <w:gridCol w:w="1635"/>
        <w:gridCol w:w="825"/>
        <w:gridCol w:w="1995"/>
        <w:gridCol w:w="300"/>
        <w:gridCol w:w="2580"/>
        <w:gridCol w:w="300"/>
        <w:gridCol w:w="1230"/>
        <w:gridCol w:w="300"/>
        <w:gridCol w:w="555"/>
      </w:tblGrid>
      <w:tr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5</w:t>
            </w:r>
          </w:p>
        </w:tc>
        <w:tc>
          <w:tcPr>
            <w:tcW w:type="dxa" w:w="16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매수신청 서류 및 매수자 선정방법</w:t>
            </w:r>
          </w:p>
        </w:tc>
        <w:tc>
          <w:tcPr>
            <w:tcW w:type="dxa" w:w="8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5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1. 매수</w:t>
            </w:r>
          </w:p>
        </w:tc>
        <w:tc>
          <w:tcPr>
            <w:tcW w:type="dxa" w:w="16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신청 및 사업계획</w:t>
            </w:r>
          </w:p>
        </w:tc>
        <w:tc>
          <w:tcPr>
            <w:tcW w:type="dxa" w:w="8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</w:t>
            </w:r>
          </w:p>
        </w:tc>
        <w:tc>
          <w:tcPr>
            <w:tcW w:type="dxa" w:w="19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제출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5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 신청방법 :</w:t>
            </w:r>
          </w:p>
        </w:tc>
        <w:tc>
          <w:tcPr>
            <w:tcW w:type="dxa" w:w="16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접수기간 내 제출서류 아래</w:t>
            </w:r>
          </w:p>
        </w:tc>
        <w:tc>
          <w:tcPr>
            <w:tcW w:type="dxa" w:w="8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 ‘②제출서류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</w:t>
            </w:r>
          </w:p>
        </w:tc>
        <w:tc>
          <w:tcPr>
            <w:tcW w:type="dxa" w:w="25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참조 ) 일체를 구비하여 방문접수를 완료한 기업에 한하여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5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6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매수신청 접수로 인정함</w:t>
            </w:r>
          </w:p>
        </w:tc>
        <w:tc>
          <w:tcPr>
            <w:tcW w:type="dxa" w:w="8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5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16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접수기간 : 2026. 04. 22.(</w:t>
            </w:r>
          </w:p>
        </w:tc>
        <w:tc>
          <w:tcPr>
            <w:tcW w:type="dxa" w:w="8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수) 10:00 ~ (상시)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5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16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접수장소 : GH공공건축사업처</w:t>
            </w:r>
          </w:p>
        </w:tc>
        <w:tc>
          <w:tcPr>
            <w:tcW w:type="dxa" w:w="8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[前판교사업단](경기도 성남시 수정구 창업로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43,글로벌비즈센터 업무동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5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O-1008호)</w:t>
            </w:r>
          </w:p>
        </w:tc>
      </w:tr>
      <w:tr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</w:t>
            </w:r>
          </w:p>
        </w:tc>
        <w:tc>
          <w:tcPr>
            <w:tcW w:type="dxa" w:w="16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접수문의 : GH담당자(</w:t>
            </w:r>
          </w:p>
        </w:tc>
        <w:tc>
          <w:tcPr>
            <w:tcW w:type="dxa" w:w="8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☎031-8039-6408)</w:t>
            </w:r>
          </w:p>
        </w:tc>
        <w:tc>
          <w:tcPr>
            <w:tcW w:type="dxa" w:w="19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5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 제출서류</w:t>
            </w:r>
          </w:p>
        </w:tc>
        <w:tc>
          <w:tcPr>
            <w:tcW w:type="dxa" w:w="163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(※모집공고일 이후 발급분에 한하며</w:t>
            </w:r>
          </w:p>
        </w:tc>
        <w:tc>
          <w:tcPr>
            <w:tcW w:type="dxa" w:w="82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99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제출서류는 일체 반환하지 않음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258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3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55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4845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1545"/>
        <w:gridCol w:w="300"/>
        <w:gridCol w:w="510"/>
        <w:gridCol w:w="300"/>
        <w:gridCol w:w="300"/>
        <w:gridCol w:w="300"/>
        <w:gridCol w:w="300"/>
        <w:gridCol w:w="300"/>
        <w:gridCol w:w="690"/>
        <w:gridCol w:w="300"/>
      </w:tblGrid>
      <w:tr>
        <w:tc>
          <w:tcPr>
            <w:tcW w:type="dxa" w:w="154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1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서류목록</w:t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9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비 고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매수신청서 인감 날인(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[붙임1] 참조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사업계획서 인감 날인(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)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[붙임2] 참조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[붙임3] 참조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154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개인정보 수집 및 이용 동의서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1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69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0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tbl>
      <w:tblPr>
        <w:tblW w:type="dxa" w:w="10458"/>
        <w:tblBorders>
          <w:top w:val="single" w:color="888888" w:sz="4"/>
          <w:left w:val="single" w:color="888888" w:sz="4"/>
          <w:bottom w:val="single" w:color="888888" w:sz="4"/>
          <w:right w:val="single" w:color="888888" w:sz="4"/>
          <w:insideH w:val="single" w:color="CCCCCC" w:sz="4"/>
          <w:insideV w:val="single" w:color="CCCCCC" w:sz="4"/>
        </w:tblBorders>
      </w:tblPr>
      <w:tblGrid>
        <w:gridCol w:w="2654"/>
        <w:gridCol w:w="1475"/>
        <w:gridCol w:w="743"/>
        <w:gridCol w:w="1540"/>
        <w:gridCol w:w="337"/>
        <w:gridCol w:w="521"/>
        <w:gridCol w:w="392"/>
        <w:gridCol w:w="1220"/>
        <w:gridCol w:w="337"/>
        <w:gridCol w:w="902"/>
        <w:gridCol w:w="337"/>
      </w:tblGrid>
      <w:tr>
        <w:tc>
          <w:tcPr>
            <w:tcW w:type="dxa" w:w="26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</w:t>
            </w:r>
          </w:p>
        </w:tc>
        <w:tc>
          <w:tcPr>
            <w:tcW w:type="dxa" w:w="14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사업계획서 내 모든 연구인력 포함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0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통</w:t>
            </w:r>
          </w:p>
        </w:tc>
        <w:tc>
          <w:tcPr>
            <w:tcW w:type="dxa" w:w="14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위임장 및 대리인 신분증 사본</w:t>
            </w:r>
          </w:p>
        </w:tc>
        <w:tc>
          <w:tcPr>
            <w:tcW w:type="dxa" w:w="7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각 1부</w:t>
            </w:r>
          </w:p>
        </w:tc>
        <w:tc>
          <w:tcPr>
            <w:tcW w:type="dxa" w:w="12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0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</w:t>
            </w:r>
          </w:p>
        </w:tc>
        <w:tc>
          <w:tcPr>
            <w:tcW w:type="dxa" w:w="14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법인등기부등본,</w:t>
            </w:r>
          </w:p>
        </w:tc>
        <w:tc>
          <w:tcPr>
            <w:tcW w:type="dxa" w:w="7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사업자등록증 사본</w:t>
            </w:r>
          </w:p>
        </w:tc>
        <w:tc>
          <w:tcPr>
            <w:tcW w:type="dxa" w:w="15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()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각 1부</w:t>
            </w:r>
          </w:p>
        </w:tc>
        <w:tc>
          <w:tcPr>
            <w:tcW w:type="dxa" w:w="12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0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류</w:t>
            </w:r>
          </w:p>
        </w:tc>
        <w:tc>
          <w:tcPr>
            <w:tcW w:type="dxa" w:w="14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국세 지방세 완납증명서·</w:t>
            </w:r>
          </w:p>
        </w:tc>
        <w:tc>
          <w:tcPr>
            <w:tcW w:type="dxa" w:w="7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0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최근 3개년도 표준재무제표 증명원</w:t>
            </w:r>
          </w:p>
        </w:tc>
        <w:tc>
          <w:tcPr>
            <w:tcW w:type="dxa" w:w="7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0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법인인감증명서,</w:t>
            </w:r>
          </w:p>
        </w:tc>
        <w:tc>
          <w:tcPr>
            <w:tcW w:type="dxa" w:w="7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사용인감계</w:t>
            </w:r>
          </w:p>
        </w:tc>
        <w:tc>
          <w:tcPr>
            <w:tcW w:type="dxa" w:w="15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사용인감계는 사용인감 사용 시 제출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0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공장등록증명서</w:t>
            </w:r>
          </w:p>
        </w:tc>
        <w:tc>
          <w:tcPr>
            <w:tcW w:type="dxa" w:w="7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0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판매 개발 중인 제품 관련 특허등록원부/</w:t>
            </w:r>
          </w:p>
        </w:tc>
        <w:tc>
          <w:tcPr>
            <w:tcW w:type="dxa" w:w="7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출원명세서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0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추</w:t>
            </w:r>
          </w:p>
        </w:tc>
        <w:tc>
          <w:tcPr>
            <w:tcW w:type="dxa" w:w="14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0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판매 개발 중인 제품 관련 공인시험성적서/</w:t>
            </w:r>
          </w:p>
        </w:tc>
        <w:tc>
          <w:tcPr>
            <w:tcW w:type="dxa" w:w="7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0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가</w:t>
            </w:r>
          </w:p>
        </w:tc>
        <w:tc>
          <w:tcPr>
            <w:tcW w:type="dxa" w:w="14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0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판매 중인 제품 관련 매출 증빙자료</w:t>
            </w:r>
          </w:p>
        </w:tc>
        <w:tc>
          <w:tcPr>
            <w:tcW w:type="dxa" w:w="7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0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</w:t>
            </w:r>
          </w:p>
        </w:tc>
        <w:tc>
          <w:tcPr>
            <w:tcW w:type="dxa" w:w="14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0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기타 판매 개발기술 관련 입증서류/</w:t>
            </w:r>
          </w:p>
        </w:tc>
        <w:tc>
          <w:tcPr>
            <w:tcW w:type="dxa" w:w="7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0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해당기업에 한함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류</w:t>
            </w:r>
          </w:p>
        </w:tc>
        <w:tc>
          <w:tcPr>
            <w:tcW w:type="dxa" w:w="14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0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쉒 기관유형 확인 증빙서류</w:t>
            </w:r>
          </w:p>
        </w:tc>
        <w:tc>
          <w:tcPr>
            <w:tcW w:type="dxa" w:w="7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1부</w:t>
            </w:r>
          </w:p>
        </w:tc>
        <w:tc>
          <w:tcPr>
            <w:tcW w:type="dxa" w:w="12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0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공공기관에 한함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</w:t>
            </w:r>
          </w:p>
        </w:tc>
        <w:tc>
          <w:tcPr>
            <w:tcW w:type="dxa" w:w="14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대리인 접수 시 , ‘판교글로벌비즈센터</w:t>
            </w:r>
          </w:p>
        </w:tc>
        <w:tc>
          <w:tcPr>
            <w:tcW w:type="dxa" w:w="7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B-301~303호 매수 관련 업무 일체 위임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’ 위임장 및 대리인 신분증 지참 필수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0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 . 매수</w:t>
            </w:r>
          </w:p>
        </w:tc>
        <w:tc>
          <w:tcPr>
            <w:tcW w:type="dxa" w:w="14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자 선정방법</w:t>
            </w:r>
          </w:p>
        </w:tc>
        <w:tc>
          <w:tcPr>
            <w:tcW w:type="dxa" w:w="7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0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54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75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서류심사</w:t>
            </w:r>
          </w:p>
        </w:tc>
        <w:tc>
          <w:tcPr>
            <w:tcW w:type="dxa" w:w="7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적격심사(평가)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1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</w:t>
            </w:r>
          </w:p>
        </w:tc>
        <w:tc>
          <w:tcPr>
            <w:tcW w:type="dxa" w:w="39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기업 발표</w:t>
            </w:r>
          </w:p>
        </w:tc>
        <w:tc>
          <w:tcPr>
            <w:tcW w:type="dxa" w:w="1220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02"/>
            <w:shd w:fill="D9D9D9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 선정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43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적격심사위원회를 통한</w:t>
            </w:r>
          </w:p>
        </w:tc>
        <w:tc>
          <w:tcPr>
            <w:tcW w:type="dxa" w:w="337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shd w:fill="808080" w:color="auto" w:val="clear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0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입주자격</w:t>
            </w:r>
          </w:p>
        </w:tc>
        <w:tc>
          <w:tcPr>
            <w:tcW w:type="dxa" w:w="14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구비서류 등</w:t>
            </w:r>
          </w:p>
        </w:tc>
        <w:tc>
          <w:tcPr>
            <w:tcW w:type="dxa" w:w="7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적격기업 발표</w:t>
            </w:r>
          </w:p>
        </w:tc>
        <w:tc>
          <w:tcPr>
            <w:tcW w:type="dxa" w:w="3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0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매수자 선정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사업계획서 적격여부 심사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0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1) 서류 및 적격심사</w:t>
            </w:r>
          </w:p>
        </w:tc>
        <w:tc>
          <w:tcPr>
            <w:tcW w:type="dxa" w:w="14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0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①</w:t>
            </w:r>
          </w:p>
        </w:tc>
        <w:tc>
          <w:tcPr>
            <w:tcW w:type="dxa" w:w="14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(서류심사 ) 입주자격,</w:t>
            </w:r>
          </w:p>
        </w:tc>
        <w:tc>
          <w:tcPr>
            <w:tcW w:type="dxa" w:w="7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구비서류 등 기본심사</w:t>
            </w:r>
          </w:p>
        </w:tc>
        <w:tc>
          <w:tcPr>
            <w:tcW w:type="dxa" w:w="15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0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②</w:t>
            </w:r>
          </w:p>
        </w:tc>
        <w:tc>
          <w:tcPr>
            <w:tcW w:type="dxa" w:w="14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(적격심사 ) 심사위원회에서 입주업종</w:t>
            </w:r>
          </w:p>
        </w:tc>
        <w:tc>
          <w:tcPr>
            <w:tcW w:type="dxa" w:w="7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사업계획서 등을 종합 심사하여 적격여부 판단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0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(60점 이상)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※ 세부 평가결과는 미공개함</w:t>
            </w:r>
          </w:p>
        </w:tc>
        <w:tc>
          <w:tcPr>
            <w:tcW w:type="dxa" w:w="7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0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2) 적격기업 발표</w:t>
            </w:r>
          </w:p>
        </w:tc>
        <w:tc>
          <w:tcPr>
            <w:tcW w:type="dxa" w:w="14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: 개별통지</w:t>
            </w:r>
          </w:p>
        </w:tc>
        <w:tc>
          <w:tcPr>
            <w:tcW w:type="dxa" w:w="7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0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3) 적겨기업 대상 매수자 선정</w:t>
            </w:r>
          </w:p>
        </w:tc>
        <w:tc>
          <w:tcPr>
            <w:tcW w:type="dxa" w:w="14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0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- 공고에 따라 접수기업이 있고 상기 절차 진행 중 동일 호실 신규 기업 접수 문의 시</w:t>
            </w:r>
          </w:p>
        </w:tc>
        <w:tc>
          <w:tcPr>
            <w:tcW w:type="dxa" w:w="14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7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0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처음 접수기업 미선정 시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  <w:tr>
        <w:tc>
          <w:tcPr>
            <w:tcW w:type="dxa" w:w="2654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475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차순위 접수 기업으로 순차적으로 접수</w:t>
            </w:r>
          </w:p>
        </w:tc>
        <w:tc>
          <w:tcPr>
            <w:tcW w:type="dxa" w:w="743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54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>, 평가 및 매수대상자 선정함</w:t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521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9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1220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902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  <w:tc>
          <w:tcPr>
            <w:tcW w:type="dxa" w:w="337"/>
            <w:tcMar>
              <w:top w:type="dxa" w:w="30"/>
              <w:left w:type="dxa" w:w="50"/>
              <w:bottom w:type="dxa" w:w="30"/>
              <w:right w:type="dxa" w:w="50"/>
            </w:tcMar>
          </w:tcPr>
          <w:p>
            <w:pPr>
              <w:spacing w:after="0" w:before="0"/>
            </w:pPr>
            <w:r>
              <w:rPr>
                <w:color w:val="000000"/>
                <w:sz w:val="10"/>
                <w:szCs w:val="10"/>
              </w:rPr>
              <w:t xml:space="preserve"/>
            </w:r>
          </w:p>
        </w:tc>
      </w:tr>
    </w:tbl>
    <w:p>
      <w:r>
        <w:t xml:space="preserve"/>
      </w:r>
    </w:p>
    <w:sectPr>
      <w:pgSz w:w="11900" w:h="16840" w:orient="portrait"/>
      <w:pgMar w:top="500" w:right="500" w:bottom="5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2026-05-03T13:12:43.106Z</dcterms:created>
  <dcterms:modified xsi:type="dcterms:W3CDTF">2026-05-03T13:12:43.106Z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