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0"/>
          <w:szCs w:val="20"/>
        </w:rPr>
        <w:t xml:space="preserve">MANUAL DE USO · MI ESTABLECIMIENTO</w:t>
      </w:r>
    </w:p>
    <w:p>
      <w:pPr>
        <w:spacing w:after="100" w:line="420" w:lineRule="atLeast"/>
      </w:pPr>
      <w:r>
        <w:rPr>
          <w:rFonts w:ascii="Plus Jakarta Sans" w:cs="Plus Jakarta Sans" w:eastAsia="Plus Jakarta Sans" w:hAnsi="Plus Jakarta Sans"/>
          <w:b/>
          <w:bCs/>
          <w:color w:val="343A40"/>
          <w:sz w:val="40"/>
          <w:szCs w:val="40"/>
        </w:rPr>
        <w:t xml:space="preserve">Referente del Hospital Subzonal Santa Teresita (Rawson)</w:t>
      </w:r>
    </w:p>
    <w:p>
      <w:pPr>
        <w:spacing w:after="160"/>
      </w:pPr>
      <w:r>
        <w:rPr>
          <w:rFonts w:ascii="Plus Jakarta Sans" w:cs="Plus Jakarta Sans" w:eastAsia="Plus Jakarta Sans" w:hAnsi="Plus Jakarta Sans"/>
          <w:color w:val="4A5157"/>
          <w:sz w:val="24"/>
          <w:szCs w:val="24"/>
        </w:rPr>
        <w:t xml:space="preserve">Residuos · Agua · Protección contra incendios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1500"/>
        <w:gridCol w:w="2238"/>
      </w:tblGrid>
      <w:tr>
        <w:trPr>
          <w:tblHeader/>
        </w:trPr>
        <w:tc>
          <w:tcPr>
            <w:tcW w:type="dxa" w:w="33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2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38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Hector Guillermo Funez, referente del HSST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0 (en uso hasta el alta en el sistema HyS)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Octubre de 2026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Servicio de Higiene y Seguridad Laboral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1. Para qué sirve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«Mi establecimiento» es el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único lugar de carga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del referente del Hospital Subzonal Santa Teresita (HSST). Desde el celular, la tablet o la computadora se registra lo que pasa en el hospital y en sus CAPS en tres temas: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residuos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(manifiestos, certificados y desvíos),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agua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(tanques y cisternas, limpiezas y análisis) y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protección contra incendios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(control de extintores).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Cada carga queda en el sistema del Servicio de Higiene y Seguridad Laboral con la fecha, la hora y el nombre de quien la hizo. Así se cuenta con el registro que piden la Ley 19.587 de Higiene y Seguridad en el Trabajo y su Decreto 351/79, la Res. SRT 905/2015 (funciones del Servicio de Higiene y Seguridad) y las normas de residuos peligrosos y patogénicos (Ley 24.051 y Ley XI N.º 35 de Chubut).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El referente registra lo que ve y adjunta los papeles firmados. La revisión, las medidas correctivas, los manuales y los protocolos los define el Servicio de Higiene y Seguridad.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Lo que hay que tener a 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Un celular con internet (si se corta la señal, lo cargado se guarda y se envía después).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 enlace: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hyslhmh-sudo.github.io/manifiestos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(conviene guardarlo en la pantalla de inicio del celular).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DNI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clave personal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que te da Higiene y Seguridad. La clave es solo tuya: no la compartas.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2. Ingresar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Abrir el enlace y elegir el hospital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Abrí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hyslhmh-sudo.github.io/manifiestos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en el navegador.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En Establecimiento elegí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Hospital Subzonal Santa Teresita (Rawson)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Escribí 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DNI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sin puntos y tu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clave personal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Ingresar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Tildá «Recordar la clave en este equipo» solo si el celular es tuyo y no lo usa otra persona.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La pantalla de inicio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Arriba dice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Carga: Hector Guillermo Funez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Debajo aparecen: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Lo que tenés pendiente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los avisos del sistema (por ejemplo, cargar los tanques o una limpieza que vence). Tocá un aviso y te lleva directo a la carga.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1 · Residuos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2 · Agua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7 · Incendio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los temas que tenés asignados.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Mis cargas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lo que todavía no se envió (por ejemplo, si no había señal).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Arriba a la derecha está el botón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Ayuda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con la explicación de cada pantalla.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Si no podés entrar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«La clave no es correcta»: revisala (no importan las mayúsculas). Si sigue igual, pedí una clave nueva a Higiene y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«Tu acceso todavía no está activo» o no ves un tema: avisá a Higiene y Seguridad.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3. Residuos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1 · Residuos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están los manifiestos, los certificados y los desvíos del HSST y sus CAPS.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Cargar un manifiesto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Cuando la empresa retira los residuos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un manifiesto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completá paso a paso con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Siguiente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Sitio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hospital o el CAPS donde se hizo el retiro.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Fecha de recolección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manifiesto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Residuos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para cada corriente, el contenedor, la cantidad y la cantidad retirada.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Control del papel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si firmó el transportista y si el original quedó en el establecimiento.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Foto o escaneo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del manifiesto completo y legible.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Revisá el resumen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Guardar manifiesto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Si el número ya estaba cargado, el sistema avisa antes de guardar.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Cargar un certificado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Cuando llega el certificado de tratamiento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un certificado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completá: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empresa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(Impeesa) y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mes y año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al que corresponde.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certificado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fecha de tratamiento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cantidad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(si figura en el certificado).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foto o el escaneo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del certificado (desde 2027 es obligatorio).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el certificado ya estaba cargado, el sistema avisa.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Cargar un desvío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Un desvío es algo que está mal con los residuos en un servicio o en un CAPS: bolsa equivocada, cortopunzante suelto, contenedor lleno, residuos en el piso, depósito en malas condiciones, etc. En el HSST, las novedades de residuos se cargan siempre como desvíos.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5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Registrar lo que viste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un desvío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Se abre la página de carga del HSST.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 primera vez elegí tu nombre (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Funez, Hector Guillermo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) y escribí los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3 últimos números de tu DNI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 El celular lo recuerda para las próximas veces.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Elegí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lugar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un servicio de internación (Terapia, Clínica Médica, Maternidad, Pediatría), otro servicio (consultorios, guardia, rayos X, laboratorio, esterilización, anatomía patológica) o un CAPS.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Marcá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qué viste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(se puede marcar más de una cosa) y agregá un detalle si hace falta.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Sacá o subí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Guardar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No se envían correos: lo cargado queda en el sistema y lo revisa Higiene y Seguridad.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6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Mis desvíos: verificar en el lugar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Mis desvíos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está todo lo cargado y lo que ya revisó Higiene y Seguridad. Los desvíos con la etiqueta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Para verificar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son los que tienen una medida tomada.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Cuando pases por el lugar,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Corregido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(el desvío se cierra) o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Sigue igual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(Higiene y Seguridad lo vuelve a revisar).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Otras opciones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manifiestos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ver lo cargado, corregir, anular o subir la foto que falta.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Ver avance por mes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retiros y certificados registrados.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Enviar escaneados (lote del mes)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si se escanearon todos los manifiestos del mes, se suben juntos en una carpeta .zip.</w:t>
      </w:r>
    </w:p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4. Agua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2 · Agua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se lleva el registro de tanques y cisternas del hospital y de los CAPS, de sus limpiezas y de los análisis del laboratorio (Decreto 351/79, arts. 57 y 58: agua apta para consumo humano).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FF682C"/>
          <w:sz w:val="22"/>
          <w:szCs w:val="22"/>
        </w:rPr>
        <w:t xml:space="preserve">Tanques y cisternas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Es un solo botón con dos partes: arriba,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Cargar el relevamiento (cada 3 meses)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; abajo, la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lista de tanques y cisternas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con sus datos, la última limpieza y el último relevamiento.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7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Imprimir la hoja de relevamiento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Hoja de relevamiento para imprimir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elegí la dependencia (hospital o CAPS) e imprimila. Salen los tanques ya cargados y columnas libres para los nuevos (4 por hoja).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Mantenimiento la completa en papel, marca con una X, firma y te la entrega.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8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Cargar el relevamiento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Entrá 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Tanques y cisternas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el relevamiento (cada 3 meses)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Elegí la dependencia y cargá cada columna de la hoja: ubicación, tipo, uso, capacidad, material, acceso, tapa y las preguntas de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hay un tanque que no estaba,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+ Agregar otro tanque o cisterna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código lo pone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Adjuntá la hoja firmada (hasta 5 fotos o un PDF) y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Guardar todo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Se carga una dependencia por vez. Para cambiar un dato de un tanque, usá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Cambiar datos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en la lista.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9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Registrar una limpieza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Registrar limpieza de tanque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, elegí el tanque, completá los datos de la limpieza y adjuntá la foto o el PDF del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Formulario 1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firmado.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10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Personal designado (Formulario 2)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Subí el registro firmado del personal que limpia los tanques. Si cambia el personal, subí uno nuevo.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11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Análisis e informes del laboratorio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Cargar análisis de agua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con la foto del informe del laboratorio.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Informes del laboratorio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abre la carpeta con los PDF de los análisis y los remitos del HSST.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Las canillas donde se toman las muestras las asigna Higiene y Seguridad.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5. Protección contra incendios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7 · Incendio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se usa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Control de extintores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: el inventario de los extintores del hospital y de los CAPS y su control mensual (Decreto 351/79, capítulo 18; Norma IRAM 3517-2).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FF682C" w:sz="24"/>
              <w:bottom w:val="none" w:color="FFFFFF" w:sz="0"/>
              <w:right w:val="none" w:color="FFFFFF" w:sz="0"/>
            </w:tcBorders>
            <w:shd w:fill="FFF1EA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1"/>
                <w:szCs w:val="21"/>
              </w:rPr>
              <w:t xml:space="preserve">Primera vez: dar de alta los extintores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Hoy el HSST no tiene extintores cargados. La primera recorrida sirve para darlos de alta a todos, lugar por lugar, con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Agregar un extintor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left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Después, una vez por mes, se hace el control de cada uno.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12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Elegir el lugar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Control de extintores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elegí el lugar: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HSST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o uno de los CAPS (Área 12, Área 16, Gregorio Mayo, San Ramón, Río Chubut, 490 Norte, Playa Unión).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13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Agregar un extintor que no está en la lista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Agregar un extintor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completá todos los datos: N.º de puesto, planta, sector, ubicación, tipo, agente, kilos, N.º de inventario y vencimiento de la carga.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puesto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número del cartel donde va colgado. Solo números; no se repite en el establecimiento.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inventario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: el de la chapita patrimonial pegada en el extintor. Si no tiene, poné s/d.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Son dos números distintos: el sistema avisa si se repiten o si quedaron iguales.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Sacá las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3 fotos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obligatorias (también se pueden subir desde la galería) y guardá.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682C"/>
                <w:sz w:val="40"/>
                <w:szCs w:val="40"/>
              </w:rPr>
              <w:t xml:space="preserve">14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tcMar>
              <w:top w:type="dxa" w:w="80"/>
              <w:left w:type="dxa" w:w="120"/>
              <w:bottom w:type="dxa" w:w="120"/>
            </w:tcMar>
          </w:tcPr>
          <w:p>
            <w:pPr>
              <w:keepNext/>
              <w:spacing w:after="60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2"/>
                <w:szCs w:val="22"/>
              </w:rPr>
              <w:t xml:space="preserve">Control mensual</w:t>
            </w:r>
          </w:p>
          <w:p>
            <w:pPr>
              <w:spacing w:after="60" w:before="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Una vez por mes, tocá cada extintor de la lista: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está todo bien,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Todo OK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lo registra de un toque, sin fotos (quedan las del último control).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Si no, hacé el control completo: contestá las 5 preguntas, marcá el problema (no está, se usó, poca o demasiada presión, precinto roto, manguera o válvula dañada, golpeado u oxidado, tapado, sin cartel, sin tarjeta, carga vencida u otro) y revisá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vencimiento de la carga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en la tarjeta. Si no se lee, 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No se lee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300"/>
              <w:jc w:val="both"/>
            </w:pP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Sacá las 3 fotos: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de lejos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con el entorno, la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tarjeta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 y el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20"/>
                <w:szCs w:val="20"/>
              </w:rPr>
              <w:t xml:space="preserve">N.º de inventario</w:t>
            </w:r>
            <w:r>
              <w:rPr>
                <w:rFonts w:ascii="Plus Jakarta Sans" w:cs="Plus Jakarta Sans" w:eastAsia="Plus Jakarta Sans" w:hAnsi="Plus Jakarta Sans"/>
                <w:color w:val="4A5157"/>
                <w:sz w:val="20"/>
                <w:szCs w:val="20"/>
              </w:rPr>
              <w:t xml:space="preserve">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6038"/>
            <w:shd w:fill="343A4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El número de puesto o la ubicación están mal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Tocá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343A40"/>
                <w:sz w:val="18"/>
                <w:szCs w:val="18"/>
              </w:rPr>
              <w:t xml:space="preserve">Corregir</w:t>
            </w: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 en el extintor. Higiene y Seguridad lo verifica.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Me equivoqué en un control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Hacé un control nuevo del mismo extintor: queda el último.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El extintor tiene un problema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2F3F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Marcalo en el control. Cuando se resuelva, lo cierra Higiene y Seguridad.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Hubo un principio de incendio o se usó un extintor</w:t>
            </w:r>
          </w:p>
        </w:tc>
        <w:tc>
          <w:tcPr>
            <w:tcW w:type="dxa" w:w="6038"/>
            <w:tcBorders>
              <w:top w:val="none" w:color="FFFFFF" w:sz="0"/>
              <w:left w:val="none" w:color="FFFFFF" w:sz="0"/>
              <w:bottom w:val="single" w:color="D1D1D1" w:sz="4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60"/>
            </w:pPr>
            <w:r>
              <w:rPr>
                <w:rFonts w:ascii="Plus Jakarta Sans" w:cs="Plus Jakarta Sans" w:eastAsia="Plus Jakarta Sans" w:hAnsi="Plus Jakarta Sans"/>
                <w:color w:val="4A5157"/>
                <w:sz w:val="18"/>
                <w:szCs w:val="18"/>
              </w:rPr>
              <w:t xml:space="preserve">Primero se actúa según el plan de emergencia del hospital y se da aviso. Después se informa a Higiene y Seguridad.</w:t>
            </w:r>
          </w:p>
        </w:tc>
      </w:tr>
    </w:tbl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6. Preguntas frecuentes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¿Qué pasa si no tengo señal?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Lo cargado queda guardado en el celular y se envía solo cuando vuelve la conexión. 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cargas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ves lo que falta enviar. Algunas pantallas (por ejemplo, las listas) necesitan señal para abrirse.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Cargué algo mal.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manifiestos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o en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Mis registros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podés corregir o anular. En los extintores, un control nuevo reemplaza al anterior.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¿Las fotos tienen que ser en el momento?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No. En cada lugar para cargar imágenes podés sacar la foto en el momento o subirla desde el celular (hasta 5 por campo; en documentos, hasta 5 fotos o un PDF). En el control de extintores son 3 fotos fijas.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¿Quién ve lo que cargo?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El Servicio de Higiene y Seguridad Laboral, que revisa cada carga y define las medidas. Las auditorías y los diagnósticos los hace Higiene y Seguridad: no aparecen en tu pantalla.</w:t>
      </w:r>
    </w:p>
    <w:p>
      <w:pPr>
        <w:keepNext/>
        <w:spacing w:after="40" w:before="120"/>
      </w:pP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Necesito ayuda.</w:t>
      </w:r>
    </w:p>
    <w:p>
      <w:pPr>
        <w:spacing w:after="100" w:before="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Tocá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Ayuda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 arriba a la derecha (tiene un buscador) o consultá al Servicio de Higiene y Seguridad Laboral: </w:t>
      </w:r>
      <w:r>
        <w:rPr>
          <w:rFonts w:ascii="Plus Jakarta Sans" w:cs="Plus Jakarta Sans" w:eastAsia="Plus Jakarta Sans" w:hAnsi="Plus Jakarta Sans"/>
          <w:b/>
          <w:bCs/>
          <w:color w:val="343A40"/>
          <w:sz w:val="20"/>
          <w:szCs w:val="20"/>
        </w:rPr>
        <w:t xml:space="preserve">belenpellegrini.hys@gmail.com</w:t>
      </w: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FF682C" w:sz="12" w:space="4"/>
        </w:pBdr>
        <w:spacing w:after="120" w:before="280"/>
      </w:pPr>
      <w:r>
        <w:rPr>
          <w:rFonts w:ascii="Plus Jakarta Sans" w:cs="Plus Jakarta Sans" w:eastAsia="Plus Jakarta Sans" w:hAnsi="Plus Jakarta Sans"/>
          <w:b/>
          <w:bCs/>
          <w:color w:val="343A40"/>
          <w:sz w:val="28"/>
          <w:szCs w:val="28"/>
        </w:rPr>
        <w:t xml:space="preserve">Marco normativo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Ley 19.587 de Higiene y Seguridad en el Trabajo y Decreto 351/79 (arts. 57 y 58, agua para consumo; capítulo 18, protección contra incendios).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Res. SRT 905/2015: funciones de los Servicios de Higiene y Seguridad en el Trabajo.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Ley 24.051 de residuos peligrosos y Ley XI N.º 35 de la Provincia del Chubut (residuos patogénicos).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Plus Jakarta Sans" w:cs="Plus Jakarta Sans" w:eastAsia="Plus Jakarta Sans" w:hAnsi="Plus Jakarta Sans"/>
          <w:color w:val="4A5157"/>
          <w:sz w:val="20"/>
          <w:szCs w:val="20"/>
        </w:rPr>
        <w:t xml:space="preserve">Norma IRAM 3517-2: control, mantenimiento y recarga de extintores.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center"/>
    </w:pPr>
    <w:r>
      <w:drawing>
        <wp:inline distT="0" distB="0" distL="0" distR="0">
          <wp:extent cx="3429000" cy="314325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Plus Jakarta Sans" w:cs="Plus Jakarta Sans" w:eastAsia="Plus Jakarta Sans" w:hAnsi="Plus Jakarta Sans"/>
        <w:color w:val="4A5157"/>
        <w:sz w:val="16"/>
        <w:szCs w:val="16"/>
      </w:rPr>
      <w:t xml:space="preserve">Manual de uso · Referente HSST · Versión 0 · Página </w:t>
    </w:r>
    <w:r>
      <w:rPr>
        <w:rFonts w:ascii="Plus Jakarta Sans" w:cs="Plus Jakarta Sans" w:eastAsia="Plus Jakarta Sans" w:hAnsi="Plus Jakarta Sans"/>
        <w:color w:val="4A515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Plus Jakarta Sans" w:cs="Plus Jakarta Sans" w:eastAsia="Plus Jakarta Sans" w:hAnsi="Plus Jakarta Sans"/>
        <w:color w:val="4A5157"/>
        <w:sz w:val="16"/>
        <w:szCs w:val="16"/>
      </w:rPr>
      <w:t xml:space="preserve"> de </w:t>
    </w:r>
    <w:r>
      <w:rPr>
        <w:rFonts w:ascii="Plus Jakarta Sans" w:cs="Plus Jakarta Sans" w:eastAsia="Plus Jakarta Sans" w:hAnsi="Plus Jakarta Sans"/>
        <w:color w:val="4A515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381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781050" cy="438150"/>
                <wp:effectExtent t="0" r="0" b="0" l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FF682C" w:sz="8" w:space="2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FF6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4A515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Plus Jakarta Sans" w:cs="Plus Jakarta Sans" w:eastAsia="Plus Jakarta Sans" w:hAnsi="Plus Jakarta Sans"/>
      <w:b/>
      <w:bCs/>
      <w:color w:val="343A4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FF682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baa1df6674778904de1eb513068d438f3106f2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672e6b558a63c058c24268bad24f6a15bafe0d.png"/><Relationship Id="rId1" Type="http://schemas.openxmlformats.org/officeDocument/2006/relationships/image" Target="media/6a04a8015fff5b4a087aeeef43c7f41bf65d171f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· Mi establecimiento · Referente HSST (v0)</dc:title>
  <dc:creator>Belén Pellegrini · Servicio de Higiene y Seguridad Laboral</dc:creator>
  <cp:lastModifiedBy>Un-named</cp:lastModifiedBy>
  <cp:revision>1</cp:revision>
  <dcterms:created xsi:type="dcterms:W3CDTF">2026-10-29T21:05:12.614Z</dcterms:created>
  <dcterms:modified xsi:type="dcterms:W3CDTF">2026-10-29T21:05:12.614Z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