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0"/>
          <w:szCs w:val="20"/>
        </w:rPr>
        <w:t xml:space="preserve">MANUAL DE USO · MI ESTABLECIMIENTO</w:t>
      </w:r>
    </w:p>
    <w:p>
      <w:pPr>
        <w:spacing w:after="100" w:line="420" w:lineRule="atLeast"/>
      </w:pPr>
      <w:r>
        <w:rPr>
          <w:rFonts w:ascii="Plus Jakarta Sans" w:cs="Plus Jakarta Sans" w:eastAsia="Plus Jakarta Sans" w:hAnsi="Plus Jakarta Sans"/>
          <w:b/>
          <w:bCs/>
          <w:color w:val="343A40"/>
          <w:sz w:val="40"/>
          <w:szCs w:val="40"/>
        </w:rPr>
        <w:t xml:space="preserve">Referentes del Hospital Subzonal Santa Teresita (Rawson)</w:t>
      </w:r>
    </w:p>
    <w:p>
      <w:pPr>
        <w:spacing w:after="160"/>
      </w:pPr>
      <w:r>
        <w:rPr>
          <w:rFonts w:ascii="Plus Jakarta Sans" w:cs="Plus Jakarta Sans" w:eastAsia="Plus Jakarta Sans" w:hAnsi="Plus Jakarta Sans"/>
          <w:color w:val="4A5157"/>
          <w:sz w:val="24"/>
          <w:szCs w:val="24"/>
        </w:rPr>
        <w:t xml:space="preserve">Residuos · Agua · Protección contra incendios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600"/>
        <w:gridCol w:w="1500"/>
        <w:gridCol w:w="2238"/>
      </w:tblGrid>
      <w:tr>
        <w:trPr>
          <w:tblHeader/>
        </w:trPr>
        <w:tc>
          <w:tcPr>
            <w:tcW w:type="dxa" w:w="33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Destinatario</w:t>
            </w:r>
          </w:p>
        </w:tc>
        <w:tc>
          <w:tcPr>
            <w:tcW w:type="dxa" w:w="2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Versión</w:t>
            </w:r>
          </w:p>
        </w:tc>
        <w:tc>
          <w:tcPr>
            <w:tcW w:type="dxa" w:w="15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Elaboró</w:t>
            </w:r>
          </w:p>
        </w:tc>
      </w:tr>
      <w:tr>
        <w:trPr>
          <w:cantSplit/>
        </w:trPr>
        <w:tc>
          <w:tcPr>
            <w:tcW w:type="dxa" w:w="33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Hector Guillermo Funez y Bárbara Vanesa Hellriegel, referentes del HSST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0 (en uso hasta el alta en el sistema HyS)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Octubre de 2026</w:t>
            </w:r>
          </w:p>
        </w:tc>
        <w:tc>
          <w:tcPr>
            <w:tcW w:type="dxa" w:w="22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Servicio de Higiene y Seguridad Laboral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1. Para qué sirve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«Mi establecimiento» es el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único lugar de carga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de los referentes del Hospital Subzonal Santa Teresita (HSST). Desde el celular, la tablet o la computadora se registra lo que pasa en el hospital y en sus CAPS en tres temas: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(manifiestos, certificados y desvíos),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(tanques y cisternas, limpiezas y análisis) y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protección contra incendios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(control de extintores).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Cada carga queda en el sistema del Servicio de Higiene y Seguridad Laboral con la fecha, la hora y el nombre de quien la hizo. Así se cuenta con el registro que piden la Ley 19.587 de Higiene y Seguridad en el Trabajo y su Decreto 351/79, la Res. SRT 905/2015 (funciones del Servicio de Higiene y Seguridad) y las normas de residuos peligrosos y patogénicos (Ley 24.051 y Ley XI N.º 35 de Chubut).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referente registra lo que ve y adjunta los papeles firmados. La revisión, las medidas correctivas, los manuales y los protocolos los define el Servicio de Higiene y Seguridad.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682C" w:sz="24"/>
              <w:bottom w:val="none" w:color="FFFFFF" w:sz="0"/>
              <w:right w:val="none" w:color="FFFFFF" w:sz="0"/>
            </w:tcBorders>
            <w:shd w:fill="FF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1"/>
                <w:szCs w:val="21"/>
              </w:rPr>
              <w:t xml:space="preserve">Lo que hay que tener a mano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Un celular con internet (si se corta la señal, lo cargado se guarda y se envía después).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El enlace: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hyslhmh-sudo.github.io/manifiestos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(conviene guardarlo en la pantalla de inicio del celular).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Tu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DNI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tu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clave personal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, que te da Higiene y Seguridad. La clave es solo tuya: no la compartas.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2. Ingresar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Abrir el enlace y elegir el hospital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Abrí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hyslhmh-sudo.github.io/manifiestos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en el navegador.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En Establecimiento elegí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Hospital Subzonal Santa Teresita (Rawson)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Escribí tu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DNI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sin puntos y tu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clave personal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Ingresar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Tildá «Recordar la clave en este equipo» solo si el celular es tuyo y no lo usa otra persona.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2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La pantalla de inicio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Arriba dice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Carga: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tu nombre. Debajo aparecen: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Lo que tenés pendiente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los avisos del sistema (por ejemplo, cargar los tanques o una limpieza que vence). Tocá un aviso y te lleva directo a la carga.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1 · Residuos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2 · Agua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7 · Incendio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los temas que tenés asignados.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Mis cargas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lo que todavía no se envió (por ejemplo, si no había señal).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Arriba a la derecha está el botón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Ayuda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, con la explicación de cada pantalla.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Pantalla de inicio: arriba, el aviso de manifiestos sin cargar y el nombre de quien carga.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1 · Residuos: manifiestos, certificados, desvíos y registros.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2 · Agua y 7 · Incendio.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682C" w:sz="24"/>
              <w:bottom w:val="none" w:color="FFFFFF" w:sz="0"/>
              <w:right w:val="none" w:color="FFFFFF" w:sz="0"/>
            </w:tcBorders>
            <w:shd w:fill="FF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1"/>
                <w:szCs w:val="21"/>
              </w:rPr>
              <w:t xml:space="preserve">Si no podés entrar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«La clave no es correcta»: revisala (no importan las mayúsculas). Si sigue igual, pedí una clave nueva a Higiene y Seguridad.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«Tu acceso todavía no está activo» o no ves un tema: avisá a Higiene y Seguridad.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3. Residuos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1 · Residuos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están los manifiestos, los certificados y los desvíos del HSST y sus CAPS.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manifiesto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3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Cuando la empresa retira los residuos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un manifiesto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completá paso a paso con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Siguiente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Sitio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el hospital o el CAPS donde se hizo el retiro.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Fecha de recolección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N.º de manifiesto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Residuos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para cada corriente, el contenedor, la cantidad y la cantidad retirada.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Control del papel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si firmó el transportista y si el original quedó en el establecimiento.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Foto o escaneo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del manifiesto completo y legible.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Revisá el resumen y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Guardar manifiesto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 Si el número ya estaba cargado, el sistema avisa antes de guardar.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Cargar un manifiesto: paso 1 de 4, datos del retiro.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certificado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4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Cuando llega el certificado de tratamiento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un certificado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completá: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empresa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(Impeesa) y 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mes y año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al que corresponde.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N.º de certificado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la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fecha de tratamiento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cantidad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(si figura en el certificado).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foto o el escaneo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del certificado (desde 2027 es obligatorio).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Si el certificado ya estaba cargado, el sistema avisa.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Certificado de tratamiento: un certificado por mes.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Cargar un desvío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Un desvío es algo que está mal con los residuos en un servicio o en un CAPS: bolsa equivocada, cortopunzante suelto, contenedor lleno, residuos en el piso, depósito en malas condiciones, etc. En el HSST, las novedades de residuos se cargan siempre como desvíos.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5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Registrar lo que viste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un desvío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 Se abre la página de carga del HSST.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 primera vez elegí tu nombre (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Funez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o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Hellriegel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) y escribí los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3 últimos números de tu DNI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 El celular lo recuerda para las próximas veces.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Elegí 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lugar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un servicio de internación (Terapia, Clínica Médica, Maternidad, Pediatría), otro servicio (consultorios, guardia, rayos X, laboratorio, esterilización, anatomía patológica) o un CAPS.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Marcá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qué viste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(se puede marcar más de una cosa) y agregá un detalle si hace falta.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Sacá o subí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fotos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Guardar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No se envían correos: lo cargado queda en el sistema y lo revisa Higiene y Seguridad.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Página de carga de desvíos: la primera vez, nombre y 3 últimos números del DNI.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6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Mis desvíos: verificar en el lugar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Mis desvíos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está todo lo cargado y lo que ya revisó Higiene y Seguridad. Los desvíos con la etiqueta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Para verificar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son los que tienen una medida tomada.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Cuando pases por el lugar,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Corregido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(el desvío se cierra) o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Sigue igual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(Higiene y Seguridad lo vuelve a revisar).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 lista puede tardar unos segundos en abrir.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Mis desvíos: totales y registros, con lo que revisó Higiene y Seguridad.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Otras opciones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ver lo cargado, corregir, anular o subir la foto que falta.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Ver avance por mes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retiros y certificados registrados.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Enviar escaneados (lote del mes)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si se escanearon todos los manifiestos del mes, se suben juntos en una carpeta .zip.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4. Agua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2 · Agua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lleva el registro de tanques y cisternas del hospital y de los CAPS, de sus limpiezas y de los análisis del laboratorio (Decreto 351/79, arts. 57 y 58: agua apta para consumo humano).</w:t>
      </w:r>
    </w:p>
    <w:p>
      <w:pPr>
        <w:pStyle w:val="Heading2"/>
        <w:keepNext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FF682C"/>
          <w:sz w:val="22"/>
          <w:szCs w:val="22"/>
        </w:rPr>
        <w:t xml:space="preserve">Tanques y cisternas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Es un solo botón con dos partes: arriba,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Cargar el relevamiento (cada 3 meses)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; abajo, la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lista de tanques y cisternas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con sus datos, la última limpieza y el último relevamiento.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Tanques y cisternas: arriba el relevamiento, abajo la lista.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682C" w:sz="24"/>
              <w:bottom w:val="none" w:color="FFFFFF" w:sz="0"/>
              <w:right w:val="none" w:color="FFFFFF" w:sz="0"/>
            </w:tcBorders>
            <w:shd w:fill="FF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1"/>
                <w:szCs w:val="21"/>
              </w:rPr>
              <w:t xml:space="preserve">Primero, el relevamiento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Hoy el HSST no tiene tanques cargados. Mientras no haya tanques,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Registrar limpieza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análisis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te llevan a esta pantalla: el primer paso es cargar el relevamiento de cada dependencia.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Para cargar análisis, además, Higiene y Seguridad tiene que asignar las canillas de muestreo.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7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Imprimir la hoja de relevamiento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Hoja de relevamiento para imprimir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, elegí la dependencia (hospital o CAPS) e imprimila. Salen los tanques ya cargados y columnas libres para los nuevos (4 por hoja).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Mantenimiento la completa en papel, marca con una X, firma y te la entrega.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Hoja de relevamiento para imprimir (Formulario 3).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8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Cargar el relevamiento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Entrá 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Tanques y cisternas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el relevamiento (cada 3 meses)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Elegí la dependencia y cargá cada columna de la hoja: ubicación, tipo, uso, capacidad, material, acceso, tapa y las preguntas de estado.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Si hay un tanque que no estaba,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+ Agregar otro tanque o cisterna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el código lo pone el sistema.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Adjuntá la hoja firmada (hasta 5 fotos o un PDF) y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Guardar todo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Se carga una dependencia por vez. Para cambiar un dato de un tanque, usá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Cambiar datos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en la lista.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Relevamiento por dependencia: una columna de la hoja por tanque o cisterna.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9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Registrar una limpieza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Registrar limpieza de tanque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, elegí el tanque, completá los datos de la limpieza y adjuntá la foto o el PDF del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Formulario 1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firmado.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10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Personal designado (Formulario 2)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Subí el registro firmado del personal que limpia los tanques (hasta 5 fotos o un PDF). Hay que cargarlo antes de la primera limpieza; si cambia el personal, subí uno nuevo.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Personal designado (Formulario 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11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Análisis e informes del laboratorio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Cargar análisis de agua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con la foto del informe del laboratorio.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Informes del laboratorio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abre la carpeta con los PDF de los análisis y los remitos del HSST.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Las canillas donde se toman las muestras las asigna Higiene y Seguridad.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5. Protección contra incendios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7 · Incendio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se usa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Control de extintores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: el inventario de los extintores del hospital y de los CAPS y su control mensual (Decreto 351/79, capítulo 18; Norma IRAM 3517-2).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FF682C" w:sz="24"/>
              <w:bottom w:val="none" w:color="FFFFFF" w:sz="0"/>
              <w:right w:val="none" w:color="FFFFFF" w:sz="0"/>
            </w:tcBorders>
            <w:shd w:fill="FFF1EA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8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1"/>
                <w:szCs w:val="21"/>
              </w:rPr>
              <w:t xml:space="preserve">Primera vez: dar de alta los extintores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Hoy el HSST no tiene extintores cargados. La primera recorrida sirve para darlos de alta a todos, lugar por lugar, con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Agregar un extintor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left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Después, una vez por mes, se hace el control de cada uno.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12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Elegir el lugar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Control de extintores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elegí el lugar: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HSST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o uno de los CAPS (Área 12, Área 16, Gregorio Mayo, San Ramón, Río Chubut, 490 Norte, Playa Unión).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Control de extintores: un lugar por tarjeta, con su estado del mes.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Lugar sin extintores cargados: «Agregar un extintor».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13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Agregar un extintor que no está en la lista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Agregar un extintor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completá todos los datos: N.º de puesto, planta, sector, ubicación, tipo, agente, kilos, N.º de inventario y vencimiento de la carga.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N.º de puesto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el número del cartel donde va colgado. Solo números; no se repite en el establecimiento.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N.º de inventario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: el de la chapita patrimonial pegada en el extintor. Si no tiene, poné s/d.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Son dos números distintos: el sistema avisa si se repiten o si quedaron iguales.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Sacá las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3 fotos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obligatorias (también se pueden subir desde la galería) y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Agregar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Agregar un extintor: N.º de puesto y planta.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953000" cy="2628900"/>
            <wp:effectExtent t="19050" r="19050" b="19050" l="1905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  <a:noFill/>
                    <a:ln>
                      <a:solidFill>
                        <a:srgbClr val="D1D1D1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Plus Jakarta Sans" w:cs="Plus Jakarta Sans" w:eastAsia="Plus Jakarta Sans" w:hAnsi="Plus Jakarta Sans"/>
          <w:i/>
          <w:iCs/>
          <w:color w:val="4A5157"/>
          <w:sz w:val="16"/>
          <w:szCs w:val="16"/>
        </w:rPr>
        <w:t xml:space="preserve">Las 3 fotos obligatorias: panorámica, marbete y N.º de inventario.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right w:type="dxa" w:w="120"/>
            </w:tcMar>
            <w:vAlign w:val="top"/>
          </w:tcPr>
          <w:p>
            <w:pPr>
              <w:jc w:val="center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FF682C"/>
                <w:sz w:val="40"/>
                <w:szCs w:val="40"/>
              </w:rPr>
              <w:t xml:space="preserve">14</w:t>
            </w:r>
          </w:p>
        </w:tc>
        <w:tc>
          <w:tcPr>
            <w:tcW w:type="dxa" w:w="87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tcMar>
              <w:top w:type="dxa" w:w="80"/>
              <w:left w:type="dxa" w:w="120"/>
              <w:bottom w:type="dxa" w:w="120"/>
            </w:tcMar>
          </w:tcPr>
          <w:p>
            <w:pPr>
              <w:keepNext/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2"/>
                <w:szCs w:val="22"/>
              </w:rPr>
              <w:t xml:space="preserve">Control mensual</w:t>
            </w:r>
          </w:p>
          <w:p>
            <w:pPr>
              <w:spacing w:after="60" w:before="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Una vez por mes, tocá cada extintor de la lista: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Si está todo bien,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Todo OK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lo registra de un toque, sin fotos (quedan las del último control).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Si no, hacé el control completo: contestá las 5 preguntas, marcá el problema (no está, se usó, poca o demasiada presión, precinto roto, manguera o válvula dañada, golpeado u oxidado, tapado, sin cartel, sin tarjeta, carga vencida u otro) y revisá 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vencimiento de la carga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en la tarjeta. Si no se lee, 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No se lee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300"/>
              <w:jc w:val="both"/>
            </w:pP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Sacá las 3 fotos: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de lejos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con el entorno, la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tarjeta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 y el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20"/>
                <w:szCs w:val="20"/>
              </w:rPr>
              <w:t xml:space="preserve">N.º de inventario</w:t>
            </w:r>
            <w:r>
              <w:rPr>
                <w:rFonts w:ascii="Plus Jakarta Sans" w:cs="Plus Jakarta Sans" w:eastAsia="Plus Jakarta Sans" w:hAnsi="Plus Jakarta Sans"/>
                <w:color w:val="4A5157"/>
                <w:sz w:val="20"/>
                <w:szCs w:val="20"/>
              </w:rPr>
              <w:t xml:space="preserve">.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6038"/>
            <w:shd w:fill="343A4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FFFFFF"/>
                <w:sz w:val="18"/>
                <w:szCs w:val="18"/>
              </w:rPr>
              <w:t xml:space="preserve">Qué hacer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número de puesto o la ubicación están mal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Tocá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343A40"/>
                <w:sz w:val="18"/>
                <w:szCs w:val="18"/>
              </w:rPr>
              <w:t xml:space="preserve">Corregir</w:t>
            </w: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 en el extintor. Higiene y Seguridad lo verifica.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Me equivoqué en un control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Hacé un control nuevo del mismo extintor: queda el último.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El extintor tiene un problema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2F3F4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Marcalo en el control. Cuando se resuelva, lo cierra Higiene y Seguridad.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Hubo un principio de incendio o se usó un extintor</w:t>
            </w:r>
          </w:p>
        </w:tc>
        <w:tc>
          <w:tcPr>
            <w:tcW w:type="dxa" w:w="6038"/>
            <w:tcBorders>
              <w:top w:val="none" w:color="FFFFFF" w:sz="0"/>
              <w:left w:val="none" w:color="FFFFFF" w:sz="0"/>
              <w:bottom w:val="single" w:color="D1D1D1" w:sz="4"/>
              <w:right w:val="none" w:color="FFFFFF" w:sz="0"/>
            </w:tcBorders>
            <w:shd w:fill="FFFFFF" w:color="auto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4A5157"/>
                <w:sz w:val="18"/>
                <w:szCs w:val="18"/>
              </w:rPr>
              <w:t xml:space="preserve">Primero se actúa según el plan de emergencia del hospital y se da aviso. Después se informa a Higiene y Seguridad.</w:t>
            </w:r>
          </w:p>
        </w:tc>
      </w:tr>
    </w:tbl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6. Preguntas frecuentes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¿Qué pasa si no tengo señal?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Lo cargado queda guardado en el celular y se envía solo cuando vuelve la conexión.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cargas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ves lo que falta enviar. Algunas pantallas (por ejemplo, las listas) necesitan señal para abrirse.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Cargué algo mal.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manifiestos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o en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Mis registros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podés corregir o anular. En los extintores, un control nuevo reemplaza al anterior.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¿Las fotos tienen que ser en el momento?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No. En cada lugar para cargar imágenes podés sacar la foto en el momento o subirla desde el celular (hasta 5 por campo; en documentos, hasta 5 fotos o un PDF). En el control de extintores son 3 fotos fijas.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¿Quién ve lo que cargo?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El Servicio de Higiene y Seguridad Laboral, que revisa cada carga y define las medidas. Las auditorías y los diagnósticos los hace Higiene y Seguridad: no aparecen en tu pantalla.</w:t>
      </w:r>
    </w:p>
    <w:p>
      <w:pPr>
        <w:keepNext/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Necesito ayuda.</w:t>
      </w:r>
    </w:p>
    <w:p>
      <w:pPr>
        <w:spacing w:after="100" w:before="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Tocá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Ayuda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 arriba a la derecha (tiene un buscador) o consultá al Servicio de Higiene y Seguridad Laboral: </w:t>
      </w:r>
      <w:r>
        <w:rPr>
          <w:rFonts w:ascii="Plus Jakarta Sans" w:cs="Plus Jakarta Sans" w:eastAsia="Plus Jakarta Sans" w:hAnsi="Plus Jakarta Sans"/>
          <w:b/>
          <w:bCs/>
          <w:color w:val="343A40"/>
          <w:sz w:val="20"/>
          <w:szCs w:val="20"/>
        </w:rPr>
        <w:t xml:space="preserve">belenpellegrini.hys@gmail.com</w:t>
      </w: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.</w:t>
      </w:r>
    </w:p>
    <w:p>
      <w:pPr>
        <w:pStyle w:val="Heading1"/>
        <w:keepNext/>
        <w:pBdr>
          <w:bottom w:val="single" w:color="FF682C" w:sz="12" w:space="4"/>
        </w:pBdr>
        <w:spacing w:after="120" w:before="280"/>
      </w:pPr>
      <w:r>
        <w:rPr>
          <w:rFonts w:ascii="Plus Jakarta Sans" w:cs="Plus Jakarta Sans" w:eastAsia="Plus Jakarta Sans" w:hAnsi="Plus Jakarta Sans"/>
          <w:b/>
          <w:bCs/>
          <w:color w:val="343A40"/>
          <w:sz w:val="28"/>
          <w:szCs w:val="28"/>
        </w:rPr>
        <w:t xml:space="preserve">Marco normativo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19.587 de Higiene y Seguridad en el Trabajo y Decreto 351/79 (arts. 57 y 58, agua para consumo; capítulo 18, protección contra incendios).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Res. SRT 905/2015: funciones de los Servicios de Higiene y Seguridad en el Trabajo.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Ley 24.051 de residuos peligrosos y Ley XI N.º 35 de la Provincia del Chubut (residuos patogénicos).</w:t>
      </w:r>
    </w:p>
    <w:p>
      <w:pPr>
        <w:pStyle w:val="ListParagraph"/>
        <w:numPr>
          <w:ilvl w:val="0"/>
          <w:numId w:val="2"/>
        </w:numPr>
        <w:spacing w:after="40" w:line="360"/>
        <w:jc w:val="both"/>
      </w:pPr>
      <w:r>
        <w:rPr>
          <w:rFonts w:ascii="Plus Jakarta Sans" w:cs="Plus Jakarta Sans" w:eastAsia="Plus Jakarta Sans" w:hAnsi="Plus Jakarta Sans"/>
          <w:color w:val="4A5157"/>
          <w:sz w:val="20"/>
          <w:szCs w:val="20"/>
        </w:rPr>
        <w:t xml:space="preserve">Norma IRAM 3517-2: control, mantenimiento y recarga de extintores.</w:t>
      </w:r>
    </w:p>
    <w:sectPr>
      <w:headerReference w:type="default" r:id="rId6"/>
      <w:footerReference w:type="default" r:id="rId7"/>
      <w:pgSz w:w="11906" w:h="16838" w:orient="portrait"/>
      <w:pgMar w:top="1300" w:right="1134" w:bottom="1300" w:left="1134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40"/>
      <w:jc w:val="center"/>
    </w:pPr>
    <w:r>
      <w:drawing>
        <wp:inline distT="0" distB="0" distL="0" distR="0">
          <wp:extent cx="3429000" cy="314325"/>
          <wp:effectExtent t="0" r="0" b="0" l="0"/>
          <wp:docPr id="18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0" cy="3143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Manual de uso · Referentes HSST · Versión 0 · Página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t xml:space="preserve"> de </w:t>
    </w:r>
    <w:r>
      <w:rPr>
        <w:rFonts w:ascii="Plus Jakarta Sans" w:cs="Plus Jakarta Sans" w:eastAsia="Plus Jakarta Sans" w:hAnsi="Plus Jakarta Sans"/>
        <w:color w:val="4A5157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4819"/>
      <w:gridCol w:w="4819"/>
    </w:tblGrid>
    <w:tr>
      <w:tc>
        <w:tcPr>
          <w:tcW w:type="dxa" w:w="481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>
          <w:r>
            <w:drawing>
              <wp:inline distT="0" distB="0" distL="0" distR="0">
                <wp:extent cx="438150" cy="438150"/>
                <wp:effectExtent t="0" r="0" b="0" l="0"/>
                <wp:docPr id="16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381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781050" cy="438150"/>
                <wp:effectExtent t="0" r="0" b="0" l="0"/>
                <wp:docPr id="17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Bdr>
        <w:bottom w:val="single" w:color="FF682C" w:sz="8" w:space="2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  <w:rPr>
        <w:color w:val="FF682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4A5157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Plus Jakarta Sans" w:cs="Plus Jakarta Sans" w:eastAsia="Plus Jakarta Sans" w:hAnsi="Plus Jakarta Sans"/>
      <w:b/>
      <w:bCs/>
      <w:color w:val="343A4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Plus Jakarta Sans" w:cs="Plus Jakarta Sans" w:eastAsia="Plus Jakarta Sans" w:hAnsi="Plus Jakarta Sans"/>
      <w:b/>
      <w:bCs/>
      <w:color w:val="FF682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700a351a1c9195f67ea87d342b1e61a84c6355b.jpg"/><Relationship Id="rId10" Type="http://schemas.openxmlformats.org/officeDocument/2006/relationships/image" Target="media/31403c3868921787b49c7cee669bcf0831263a9c.jpg"/><Relationship Id="rId11" Type="http://schemas.openxmlformats.org/officeDocument/2006/relationships/image" Target="media/61530d44733d482ffda49769b7fac9130f6eae11.jpg"/><Relationship Id="rId12" Type="http://schemas.openxmlformats.org/officeDocument/2006/relationships/image" Target="media/b5584078c10e132ea598d4e10c01802c41902ae2.jpg"/><Relationship Id="rId13" Type="http://schemas.openxmlformats.org/officeDocument/2006/relationships/image" Target="media/1d3001bf27ab46a35ebadaeb49ab7517d8a23b79.jpg"/><Relationship Id="rId14" Type="http://schemas.openxmlformats.org/officeDocument/2006/relationships/image" Target="media/58ff876ccb09ce3a354b5aa633e45c87058ce6f9.jpg"/><Relationship Id="rId15" Type="http://schemas.openxmlformats.org/officeDocument/2006/relationships/image" Target="media/561ba28f2072714543364cf3d8b76ffa1e50ea49.jpg"/><Relationship Id="rId16" Type="http://schemas.openxmlformats.org/officeDocument/2006/relationships/image" Target="media/3877c2b1e63b11a38095434e55f28aac79f7b062.jpg"/><Relationship Id="rId17" Type="http://schemas.openxmlformats.org/officeDocument/2006/relationships/image" Target="media/f86af59dc366a439e500ed666c1607b6ce49d9a2.jpg"/><Relationship Id="rId18" Type="http://schemas.openxmlformats.org/officeDocument/2006/relationships/image" Target="media/267dd3504a507a4785a8118cd66528f5c42bfec9.jpg"/><Relationship Id="rId19" Type="http://schemas.openxmlformats.org/officeDocument/2006/relationships/image" Target="media/78f52d10d37979dbb43674ac52237d4abd3d5142.jpg"/><Relationship Id="rId20" Type="http://schemas.openxmlformats.org/officeDocument/2006/relationships/image" Target="media/e7a84c6a1cf82be9a06d21d7e345bbd8f115c871.jpg"/><Relationship Id="rId21" Type="http://schemas.openxmlformats.org/officeDocument/2006/relationships/image" Target="media/fad1cf58e3b1f74ea5ea0c33d2fd53306fe9a989.jpg"/><Relationship Id="rId22" Type="http://schemas.openxmlformats.org/officeDocument/2006/relationships/image" Target="media/f2792c88e6c47ddf731b2a503020680ffedc9139.jpg"/><Relationship Id="rId23" Type="http://schemas.openxmlformats.org/officeDocument/2006/relationships/image" Target="media/3e15563ecff428415d66f54cdad2e8cf88628836.jpg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baa1df6674778904de1eb513068d438f3106f2f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672e6b558a63c058c24268bad24f6a15bafe0d.png"/><Relationship Id="rId1" Type="http://schemas.openxmlformats.org/officeDocument/2006/relationships/image" Target="media/6a04a8015fff5b4a087aeeef43c7f41bf65d171f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· Mi establecimiento · Referentes HSST (v0)</dc:title>
  <dc:creator>Belén Pellegrini · Servicio de Higiene y Seguridad Laboral</dc:creator>
  <cp:lastModifiedBy>Un-named</cp:lastModifiedBy>
  <cp:revision>1</cp:revision>
  <dcterms:created xsi:type="dcterms:W3CDTF">2026-10-29T21:22:47.331Z</dcterms:created>
  <dcterms:modified xsi:type="dcterms:W3CDTF">2026-10-29T21:22:47.331Z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