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22B4FA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  <w:bookmarkStart w:id="0" w:name="page1"/>
      <w:bookmarkEnd w:id="0"/>
      <w:r>
        <w:rPr>
          <w:rFonts w:ascii="Times New Roman" w:hAnsi="Times New Roman"/>
          <w:b/>
          <w:sz w:val="28"/>
        </w:rPr>
        <w:t>САНКТ-ПЕТЕРБУРГСКИЙ ГОСУДАРСТВЕННЫЙ УНИВЕРСИТЕТ</w:t>
      </w:r>
    </w:p>
    <w:p w14:paraId="205DBD45">
      <w:pPr>
        <w:spacing w:before="0" w:after="0" w:line="240" w:lineRule="auto"/>
        <w:jc w:val="center"/>
        <w:rPr>
          <w:rFonts w:ascii="Times New Roman" w:hAnsi="Times New Roman"/>
          <w:sz w:val="28"/>
        </w:rPr>
      </w:pPr>
    </w:p>
    <w:p w14:paraId="4A9A6E78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Факультет прикладной математики-процессов управления</w:t>
      </w:r>
    </w:p>
    <w:p w14:paraId="464601D3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</w:p>
    <w:p w14:paraId="4F2A49A3">
      <w:pPr>
        <w:spacing w:before="0"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Программа бакалавриата </w:t>
      </w:r>
    </w:p>
    <w:p w14:paraId="6EB7B3E9">
      <w:pPr>
        <w:spacing w:before="0"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“Большие данные и распределенная цифровая платформа”</w:t>
      </w:r>
    </w:p>
    <w:p w14:paraId="0FF422D7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30548034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39252060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1080D30D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4F822327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4659FBAC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5BB0DAC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477602A2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9070D34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0908D09B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6BE244C5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B0EEDC6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E61B7E7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5521A08B">
      <w:pPr>
        <w:spacing w:before="0" w:after="0" w:line="200" w:lineRule="exact"/>
        <w:jc w:val="center"/>
        <w:rPr>
          <w:rFonts w:ascii="Times New Roman" w:hAnsi="Times New Roman"/>
          <w:sz w:val="28"/>
        </w:rPr>
      </w:pPr>
    </w:p>
    <w:p w14:paraId="24EF2F4B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ОТЧЕТ</w:t>
      </w:r>
    </w:p>
    <w:p w14:paraId="049F31CB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14:paraId="270DEA96">
      <w:pPr>
        <w:spacing w:after="0" w:line="240" w:lineRule="auto"/>
        <w:ind w:right="-259"/>
        <w:jc w:val="center"/>
        <w:rPr>
          <w:rFonts w:hint="default" w:ascii="Times New Roman" w:hAnsi="Times New Roman"/>
          <w:sz w:val="28"/>
          <w:lang w:val="ru-RU"/>
        </w:rPr>
      </w:pPr>
      <w:r>
        <w:rPr>
          <w:rFonts w:ascii="Times New Roman" w:hAnsi="Times New Roman"/>
          <w:b/>
          <w:sz w:val="28"/>
        </w:rPr>
        <w:t>по лабораторной работе №</w:t>
      </w:r>
      <w:r>
        <w:rPr>
          <w:rFonts w:hint="default" w:ascii="Times New Roman" w:hAnsi="Times New Roman"/>
          <w:b/>
          <w:sz w:val="28"/>
          <w:lang w:val="ru-RU"/>
        </w:rPr>
        <w:t>5</w:t>
      </w:r>
    </w:p>
    <w:p w14:paraId="53128261">
      <w:pPr>
        <w:spacing w:after="0" w:line="192" w:lineRule="exact"/>
        <w:jc w:val="center"/>
        <w:rPr>
          <w:rFonts w:ascii="Times New Roman" w:hAnsi="Times New Roman"/>
          <w:sz w:val="28"/>
        </w:rPr>
      </w:pPr>
    </w:p>
    <w:p w14:paraId="4C3E38FB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по дисциплине «Алгоритмы и структуры данных»</w:t>
      </w:r>
    </w:p>
    <w:p w14:paraId="62486C05">
      <w:pPr>
        <w:spacing w:after="0" w:line="189" w:lineRule="exact"/>
        <w:jc w:val="center"/>
        <w:rPr>
          <w:rFonts w:ascii="Times New Roman" w:hAnsi="Times New Roman"/>
          <w:sz w:val="28"/>
        </w:rPr>
      </w:pPr>
    </w:p>
    <w:p w14:paraId="5FF5F2BD">
      <w:pPr>
        <w:spacing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  <w:szCs w:val="28"/>
        </w:rPr>
        <w:t>на тему «</w:t>
      </w:r>
      <w:r>
        <w:rPr>
          <w:rFonts w:ascii="Times New Roman" w:hAnsi="Times New Roman" w:cs="Times New Roman"/>
          <w:b/>
          <w:sz w:val="28"/>
          <w:szCs w:val="28"/>
        </w:rPr>
        <w:t>Кластеризация данных</w:t>
      </w:r>
      <w:r>
        <w:rPr>
          <w:rFonts w:ascii="Times New Roman" w:hAnsi="Times New Roman"/>
          <w:b/>
          <w:bCs/>
          <w:sz w:val="28"/>
          <w:szCs w:val="28"/>
        </w:rPr>
        <w:t>»</w:t>
      </w:r>
    </w:p>
    <w:p w14:paraId="084843A1">
      <w:pPr>
        <w:spacing w:before="0" w:after="0" w:line="200" w:lineRule="exact"/>
        <w:rPr>
          <w:rFonts w:ascii="Times New Roman" w:hAnsi="Times New Roman"/>
          <w:sz w:val="28"/>
        </w:rPr>
      </w:pPr>
    </w:p>
    <w:p w14:paraId="2F94F4F3">
      <w:pPr>
        <w:spacing w:before="0" w:after="0" w:line="200" w:lineRule="exact"/>
        <w:rPr>
          <w:rFonts w:ascii="Times New Roman" w:hAnsi="Times New Roman"/>
          <w:sz w:val="28"/>
        </w:rPr>
      </w:pPr>
    </w:p>
    <w:p w14:paraId="60D90E21">
      <w:pPr>
        <w:spacing w:before="0" w:after="0" w:line="200" w:lineRule="exact"/>
        <w:rPr>
          <w:rFonts w:ascii="Times New Roman" w:hAnsi="Times New Roman"/>
          <w:sz w:val="28"/>
        </w:rPr>
      </w:pPr>
    </w:p>
    <w:p w14:paraId="34D8B959">
      <w:pPr>
        <w:spacing w:before="0" w:after="0" w:line="200" w:lineRule="exact"/>
        <w:rPr>
          <w:rFonts w:ascii="Times New Roman" w:hAnsi="Times New Roman"/>
          <w:sz w:val="28"/>
        </w:rPr>
      </w:pPr>
    </w:p>
    <w:p w14:paraId="7E01B6FA">
      <w:pPr>
        <w:spacing w:before="0" w:after="0" w:line="200" w:lineRule="exact"/>
        <w:rPr>
          <w:rFonts w:ascii="Times New Roman" w:hAnsi="Times New Roman"/>
          <w:sz w:val="28"/>
        </w:rPr>
      </w:pPr>
    </w:p>
    <w:p w14:paraId="50867ED9">
      <w:pPr>
        <w:spacing w:before="0" w:after="0" w:line="200" w:lineRule="exact"/>
        <w:rPr>
          <w:rFonts w:ascii="Times New Roman" w:hAnsi="Times New Roman"/>
          <w:sz w:val="28"/>
        </w:rPr>
      </w:pPr>
    </w:p>
    <w:p w14:paraId="28B597FE">
      <w:pPr>
        <w:spacing w:before="0" w:after="0" w:line="200" w:lineRule="exact"/>
        <w:rPr>
          <w:rFonts w:ascii="Times New Roman" w:hAnsi="Times New Roman"/>
          <w:sz w:val="28"/>
        </w:rPr>
      </w:pPr>
    </w:p>
    <w:p w14:paraId="6C4468BA">
      <w:pPr>
        <w:spacing w:before="0" w:after="0" w:line="200" w:lineRule="exact"/>
        <w:rPr>
          <w:rFonts w:ascii="Times New Roman" w:hAnsi="Times New Roman"/>
          <w:sz w:val="28"/>
        </w:rPr>
      </w:pPr>
    </w:p>
    <w:p w14:paraId="644A2FCF">
      <w:pPr>
        <w:spacing w:before="0" w:after="0" w:line="200" w:lineRule="exact"/>
        <w:rPr>
          <w:rFonts w:ascii="Times New Roman" w:hAnsi="Times New Roman"/>
          <w:sz w:val="28"/>
        </w:rPr>
      </w:pPr>
    </w:p>
    <w:p w14:paraId="6CB96989">
      <w:pPr>
        <w:spacing w:before="0" w:after="0" w:line="200" w:lineRule="exact"/>
        <w:rPr>
          <w:rFonts w:ascii="Times New Roman" w:hAnsi="Times New Roman"/>
          <w:sz w:val="28"/>
        </w:rPr>
      </w:pPr>
    </w:p>
    <w:p w14:paraId="7BD7ADEA">
      <w:pPr>
        <w:spacing w:before="0" w:after="0" w:line="200" w:lineRule="exact"/>
        <w:rPr>
          <w:rFonts w:ascii="Times New Roman" w:hAnsi="Times New Roman"/>
          <w:sz w:val="28"/>
        </w:rPr>
      </w:pPr>
    </w:p>
    <w:p w14:paraId="244F4EC0">
      <w:pPr>
        <w:spacing w:before="0" w:after="0" w:line="284" w:lineRule="exact"/>
        <w:rPr>
          <w:rFonts w:ascii="Times New Roman" w:hAnsi="Times New Roman"/>
          <w:sz w:val="28"/>
        </w:rPr>
      </w:pPr>
    </w:p>
    <w:p w14:paraId="5F59BDCC">
      <w:pPr>
        <w:tabs>
          <w:tab w:val="left" w:pos="7360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Студент гр. 23Б15-пу</w:t>
      </w:r>
    </w:p>
    <w:p w14:paraId="038372CD">
      <w:pPr>
        <w:tabs>
          <w:tab w:val="left" w:pos="7360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Беляева А.П.</w:t>
      </w:r>
    </w:p>
    <w:p w14:paraId="52B61635">
      <w:pPr>
        <w:tabs>
          <w:tab w:val="left" w:pos="7360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7F1E309A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Преподаватель</w:t>
      </w:r>
    </w:p>
    <w:p w14:paraId="104CBD5A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Дик А.Г.</w:t>
      </w:r>
    </w:p>
    <w:p w14:paraId="7B0BECC6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3DF83A0A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43CD2A6D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6EFC9366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70A0A9A3">
      <w:pPr>
        <w:tabs>
          <w:tab w:val="left" w:pos="4355"/>
        </w:tabs>
        <w:spacing w:before="0" w:after="0" w:line="240" w:lineRule="auto"/>
        <w:ind w:left="360"/>
        <w:jc w:val="right"/>
        <w:rPr>
          <w:rFonts w:ascii="Times New Roman" w:hAnsi="Times New Roman"/>
          <w:b/>
          <w:sz w:val="28"/>
        </w:rPr>
      </w:pPr>
    </w:p>
    <w:p w14:paraId="6E906286">
      <w:pPr>
        <w:spacing w:before="0" w:after="0" w:line="240" w:lineRule="auto"/>
        <w:ind w:right="-25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Санкт-Петербург</w:t>
      </w:r>
    </w:p>
    <w:p w14:paraId="4B3E4A5C">
      <w:pPr>
        <w:spacing w:before="0" w:after="0" w:line="91" w:lineRule="exact"/>
        <w:rPr>
          <w:rFonts w:ascii="Times New Roman" w:hAnsi="Times New Roman"/>
          <w:sz w:val="28"/>
        </w:rPr>
      </w:pPr>
    </w:p>
    <w:p w14:paraId="28F1C0E6">
      <w:pPr>
        <w:spacing w:before="0" w:after="0" w:line="240" w:lineRule="auto"/>
        <w:ind w:right="-25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202</w:t>
      </w:r>
      <w:r>
        <w:rPr>
          <w:rFonts w:hint="default" w:ascii="Times New Roman" w:hAnsi="Times New Roman"/>
          <w:b/>
          <w:sz w:val="28"/>
          <w:lang w:val="ru-RU"/>
        </w:rPr>
        <w:t>5</w:t>
      </w:r>
      <w:r>
        <w:rPr>
          <w:rFonts w:ascii="Times New Roman" w:hAnsi="Times New Roman"/>
          <w:b/>
          <w:sz w:val="28"/>
        </w:rPr>
        <w:t xml:space="preserve"> г.</w:t>
      </w:r>
    </w:p>
    <w:p w14:paraId="5FC12B91">
      <w:pPr>
        <w:spacing w:before="0" w:after="0" w:line="240" w:lineRule="auto"/>
        <w:rPr>
          <w:rFonts w:ascii="Times New Roman" w:hAnsi="Times New Roman"/>
        </w:rPr>
      </w:pPr>
      <w:r>
        <w:br w:type="page"/>
      </w:r>
    </w:p>
    <w:p w14:paraId="1B520A8C">
      <w:pPr>
        <w:spacing w:before="0" w:after="120" w:line="240" w:lineRule="auto"/>
        <w:ind w:right="-259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Оглавление</w:t>
      </w:r>
    </w:p>
    <w:p w14:paraId="682DAFDA">
      <w:pPr>
        <w:spacing w:before="0"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Цель работы...................................................................................................................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3</w:t>
      </w:r>
    </w:p>
    <w:p w14:paraId="31DE2608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</w:rPr>
        <w:t>Формализация задачи</w:t>
      </w:r>
      <w:r>
        <w:rPr>
          <w:rFonts w:hint="default" w:ascii="Times New Roman" w:hAnsi="Times New Roman"/>
          <w:sz w:val="24"/>
          <w:szCs w:val="24"/>
          <w:lang w:val="ru-RU"/>
        </w:rPr>
        <w:t>..........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6</w:t>
      </w:r>
    </w:p>
    <w:p w14:paraId="74A0D7AB">
      <w:pPr>
        <w:spacing w:before="0" w:after="120" w:line="240" w:lineRule="auto"/>
        <w:rPr>
          <w:rFonts w:hint="default" w:ascii="Times New Roman" w:hAnsi="Times New Roman"/>
          <w:lang w:val="ru-RU"/>
        </w:rPr>
      </w:pPr>
      <w:r>
        <w:rPr>
          <w:rFonts w:hint="default" w:ascii="Times New Roman" w:hAnsi="Times New Roman"/>
          <w:sz w:val="24"/>
          <w:szCs w:val="24"/>
        </w:rPr>
        <w:t>Схема пошагового выполнения алгоритма</w:t>
      </w:r>
      <w:r>
        <w:rPr>
          <w:rFonts w:hint="default" w:ascii="Times New Roman" w:hAnsi="Times New Roman"/>
          <w:sz w:val="24"/>
          <w:szCs w:val="24"/>
          <w:lang w:val="ru-RU"/>
        </w:rPr>
        <w:t>..................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5</w:t>
      </w:r>
    </w:p>
    <w:p w14:paraId="61B8D6B2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</w:rPr>
        <w:t>Описание программы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...6</w:t>
      </w:r>
    </w:p>
    <w:p w14:paraId="795FF850">
      <w:pPr>
        <w:spacing w:before="0" w:after="120" w:line="240" w:lineRule="auto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  <w:sz w:val="24"/>
          <w:szCs w:val="24"/>
        </w:rPr>
        <w:t>Рекомендации пользователя........................................................................................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9</w:t>
      </w:r>
    </w:p>
    <w:p w14:paraId="3E9584BC">
      <w:pPr>
        <w:spacing w:before="0" w:after="120" w:line="240" w:lineRule="auto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  <w:sz w:val="24"/>
          <w:szCs w:val="24"/>
        </w:rPr>
        <w:t>Рекомендации для программиста................................................................................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10</w:t>
      </w:r>
    </w:p>
    <w:p w14:paraId="3450183E">
      <w:pPr>
        <w:spacing w:before="0" w:after="120" w:line="240" w:lineRule="auto"/>
        <w:rPr>
          <w:rFonts w:hint="default" w:ascii="Times New Roman" w:hAnsi="Times New Roman"/>
          <w:lang w:val="en-US"/>
        </w:rPr>
      </w:pPr>
      <w:r>
        <w:rPr>
          <w:rFonts w:ascii="Times New Roman" w:hAnsi="Times New Roman"/>
          <w:sz w:val="24"/>
          <w:szCs w:val="24"/>
        </w:rPr>
        <w:t>Исходный код программы......................................................................................…</w:t>
      </w:r>
      <w:r>
        <w:rPr>
          <w:rFonts w:hint="default" w:ascii="Times New Roman" w:hAnsi="Times New Roman"/>
          <w:sz w:val="24"/>
          <w:szCs w:val="24"/>
          <w:lang w:val="en-US"/>
        </w:rPr>
        <w:t>..</w:t>
      </w:r>
      <w:r>
        <w:rPr>
          <w:rFonts w:hint="default" w:ascii="Times New Roman" w:hAnsi="Times New Roman"/>
          <w:sz w:val="24"/>
          <w:szCs w:val="24"/>
          <w:lang w:val="ru-RU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10</w:t>
      </w:r>
    </w:p>
    <w:p w14:paraId="334F1C1D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Контрольный пример...................................................................................................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.1</w:t>
      </w:r>
      <w:r>
        <w:rPr>
          <w:rFonts w:hint="default" w:ascii="Times New Roman" w:hAnsi="Times New Roman"/>
          <w:sz w:val="24"/>
          <w:szCs w:val="24"/>
          <w:lang w:val="en-US"/>
        </w:rPr>
        <w:t>1</w:t>
      </w:r>
    </w:p>
    <w:p w14:paraId="495692DC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</w:rPr>
        <w:t>Анализ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работы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алгоритма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.......................................................................................................................</w:t>
      </w:r>
      <w:r>
        <w:rPr>
          <w:rFonts w:hint="default" w:ascii="Times New Roman" w:hAnsi="Times New Roman"/>
          <w:sz w:val="24"/>
          <w:szCs w:val="24"/>
          <w:lang w:val="ru-RU"/>
        </w:rPr>
        <w:t>1</w:t>
      </w:r>
      <w:r>
        <w:rPr>
          <w:rFonts w:hint="default" w:ascii="Times New Roman" w:hAnsi="Times New Roman"/>
          <w:sz w:val="24"/>
          <w:szCs w:val="24"/>
          <w:lang w:val="en-US"/>
        </w:rPr>
        <w:t>3</w:t>
      </w:r>
    </w:p>
    <w:p w14:paraId="256A3F29">
      <w:pPr>
        <w:spacing w:before="0" w:after="120" w:line="240" w:lineRule="auto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Вывод</w:t>
      </w:r>
      <w:r>
        <w:rPr>
          <w:rFonts w:hint="default" w:ascii="Times New Roman" w:hAnsi="Times New Roman"/>
          <w:sz w:val="24"/>
          <w:szCs w:val="24"/>
          <w:lang w:val="ru-RU"/>
        </w:rPr>
        <w:t>........</w:t>
      </w:r>
      <w:r>
        <w:rPr>
          <w:rFonts w:ascii="Times New Roman" w:hAnsi="Times New Roman"/>
          <w:sz w:val="24"/>
          <w:szCs w:val="24"/>
        </w:rPr>
        <w:t>......................................................................................................................1</w:t>
      </w:r>
      <w:r>
        <w:rPr>
          <w:rFonts w:hint="default" w:ascii="Times New Roman" w:hAnsi="Times New Roman"/>
          <w:sz w:val="24"/>
          <w:szCs w:val="24"/>
          <w:lang w:val="ru-RU"/>
        </w:rPr>
        <w:t>5</w:t>
      </w:r>
    </w:p>
    <w:p w14:paraId="0D4B02A8">
      <w:pPr>
        <w:spacing w:before="0" w:after="120" w:line="240" w:lineRule="auto"/>
        <w:rPr>
          <w:rFonts w:hint="default" w:ascii="Times New Roman" w:hAnsi="Times New Roman"/>
          <w:lang w:val="ru-RU"/>
        </w:rPr>
      </w:pPr>
      <w:r>
        <w:rPr>
          <w:rFonts w:ascii="Times New Roman" w:hAnsi="Times New Roman"/>
          <w:sz w:val="24"/>
          <w:szCs w:val="24"/>
        </w:rPr>
        <w:t>Источники......................................................................................................................1</w:t>
      </w:r>
      <w:r>
        <w:rPr>
          <w:rFonts w:hint="default" w:ascii="Times New Roman" w:hAnsi="Times New Roman"/>
          <w:sz w:val="24"/>
          <w:szCs w:val="24"/>
          <w:lang w:val="ru-RU"/>
        </w:rPr>
        <w:t>5</w:t>
      </w:r>
    </w:p>
    <w:p w14:paraId="4816B0D3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19D7D1B4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3A6BDE04">
      <w:pPr>
        <w:spacing w:before="0" w:after="240" w:line="360" w:lineRule="auto"/>
        <w:rPr>
          <w:rFonts w:hint="default" w:ascii="Times New Roman" w:hAnsi="Times New Roman"/>
          <w:b/>
          <w:sz w:val="28"/>
          <w:lang w:val="ru-RU"/>
        </w:rPr>
      </w:pPr>
    </w:p>
    <w:p w14:paraId="505B10AF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7D7874E6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0EC9FEFD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391F318D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437624BF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2AC3975A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27A36F90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76BF8CCA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2BD6CB0C">
      <w:pPr>
        <w:spacing w:before="0" w:after="240" w:line="360" w:lineRule="auto"/>
        <w:rPr>
          <w:rFonts w:ascii="Times New Roman" w:hAnsi="Times New Roman"/>
          <w:b/>
          <w:sz w:val="28"/>
        </w:rPr>
      </w:pPr>
    </w:p>
    <w:p w14:paraId="021AF93F">
      <w:pPr>
        <w:spacing w:before="0" w:after="240" w:line="36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 работы</w:t>
      </w:r>
    </w:p>
    <w:p w14:paraId="685AD465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Целью проекта является исследование влияния различных методов предобработки данных (обезличивание, отбор признаков) на качество кластеризации.</w:t>
      </w:r>
    </w:p>
    <w:p w14:paraId="406C87CF">
      <w:pPr>
        <w:spacing w:before="0" w:after="200"/>
        <w:rPr>
          <w:rFonts w:hint="default" w:ascii="Times New Roman" w:hAnsi="Times New Roman"/>
          <w:b/>
          <w:sz w:val="28"/>
        </w:rPr>
      </w:pPr>
      <w:r>
        <w:rPr>
          <w:rFonts w:hint="default" w:ascii="Times New Roman" w:hAnsi="Times New Roman"/>
          <w:b/>
          <w:sz w:val="28"/>
        </w:rPr>
        <w:t>Описание задачи (формализация задачи)</w:t>
      </w:r>
    </w:p>
    <w:p w14:paraId="28852120">
      <w:pPr>
        <w:spacing w:before="0" w:after="200"/>
        <w:rPr>
          <w:rFonts w:hint="default" w:ascii="Times New Roman" w:hAnsi="Times New Roman"/>
          <w:b w:val="0"/>
          <w:bCs/>
          <w:i/>
          <w:i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Основные задачи:</w:t>
      </w:r>
    </w:p>
    <w:p w14:paraId="0AD94F0E">
      <w:pPr>
        <w:numPr>
          <w:ilvl w:val="0"/>
          <w:numId w:val="2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Сравнение качества кластеризации исходных и обезличенных данных.</w:t>
      </w:r>
    </w:p>
    <w:p w14:paraId="7A1B5DC9">
      <w:pPr>
        <w:numPr>
          <w:ilvl w:val="0"/>
          <w:numId w:val="2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Оценка эффективности отбора информативных признаков.</w:t>
      </w:r>
    </w:p>
    <w:p w14:paraId="51EAF5E6">
      <w:pPr>
        <w:numPr>
          <w:ilvl w:val="0"/>
          <w:numId w:val="2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Визуализация результатов для анализа структуры кластеров.</w:t>
      </w:r>
      <w:r>
        <w:rPr>
          <w:rFonts w:hint="default" w:ascii="Times New Roman" w:hAnsi="Times New Roman"/>
          <w:b w:val="0"/>
          <w:bCs/>
          <w:sz w:val="28"/>
        </w:rPr>
        <w:br w:type="textWrapping"/>
      </w:r>
    </w:p>
    <w:p w14:paraId="688F7729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i/>
          <w:i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Входные данные:</w:t>
      </w:r>
    </w:p>
    <w:p w14:paraId="483C1597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Датасет с 15+ признаками, включая персональные данные (ФИО, email, телефон), числовые (возраст, стоимость) и категориальные (тип вагона, маршрут) признаки.</w:t>
      </w:r>
    </w:p>
    <w:p w14:paraId="10D58108">
      <w:pPr>
        <w:spacing w:before="0" w:after="200"/>
        <w:rPr>
          <w:rFonts w:hint="default" w:ascii="Times New Roman" w:hAnsi="Times New Roman"/>
          <w:b w:val="0"/>
          <w:bCs/>
          <w:i/>
          <w:iCs/>
          <w:sz w:val="28"/>
          <w:lang w:val="ru-RU"/>
        </w:rPr>
      </w:pPr>
      <w:r>
        <w:rPr>
          <w:rFonts w:hint="default" w:ascii="Times New Roman" w:hAnsi="Times New Roman"/>
          <w:b w:val="0"/>
          <w:bCs/>
          <w:i/>
          <w:iCs/>
          <w:sz w:val="28"/>
          <w:lang w:val="ru-RU"/>
        </w:rPr>
        <w:t>Ход работы:</w:t>
      </w:r>
    </w:p>
    <w:p w14:paraId="7C1DBAE1">
      <w:pPr>
        <w:numPr>
          <w:ilvl w:val="0"/>
          <w:numId w:val="3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Сформировать датасет (15 столбцов и более)</w:t>
      </w:r>
    </w:p>
    <w:p w14:paraId="70CEF1F3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Выполнить кластеризацию</w:t>
      </w:r>
    </w:p>
    <w:p w14:paraId="170414EF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Оценить качество кластеризации</w:t>
      </w:r>
    </w:p>
    <w:p w14:paraId="02C7C420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Выбрать наиболее информативные признаки</w:t>
      </w:r>
    </w:p>
    <w:p w14:paraId="7E4D2D11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Выполнить кластеризацию</w:t>
      </w:r>
    </w:p>
    <w:p w14:paraId="3EC79E74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Оценить качество кластеризации</w:t>
      </w:r>
    </w:p>
    <w:p w14:paraId="0CF46426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Сравнить результаты п.3 и п.6. Сделать выводы</w:t>
      </w:r>
    </w:p>
    <w:p w14:paraId="5F946E32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Обезличить датасет</w:t>
      </w:r>
    </w:p>
    <w:p w14:paraId="08BFCBC6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Выполнить кластеризацию</w:t>
      </w:r>
    </w:p>
    <w:p w14:paraId="2BA6FCA2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Оценить качество кластеризации</w:t>
      </w:r>
    </w:p>
    <w:p w14:paraId="4D38B2DF">
      <w:pPr>
        <w:numPr>
          <w:ilvl w:val="0"/>
          <w:numId w:val="3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Сравнить результаты п.3, п.6. и п.10. Сделать выводы</w:t>
      </w:r>
    </w:p>
    <w:p w14:paraId="1D1DF9AD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1B39B3D">
      <w:pPr>
        <w:spacing w:before="0" w:after="200"/>
        <w:rPr>
          <w:rFonts w:hint="default" w:ascii="Times New Roman" w:hAnsi="Times New Roman"/>
          <w:b w:val="0"/>
          <w:bCs/>
          <w:i/>
          <w:i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Выходные данные:</w:t>
      </w:r>
    </w:p>
    <w:p w14:paraId="1AF1BBC9">
      <w:pPr>
        <w:numPr>
          <w:ilvl w:val="0"/>
          <w:numId w:val="4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Значения компактности для каждого этапа.</w:t>
      </w:r>
    </w:p>
    <w:p w14:paraId="53E7028D">
      <w:pPr>
        <w:numPr>
          <w:ilvl w:val="0"/>
          <w:numId w:val="4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Графики PCA и гистограммы распределения расстояний до центроидов.</w:t>
      </w:r>
    </w:p>
    <w:p w14:paraId="416C64FC">
      <w:p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3CFA08D">
      <w:pPr>
        <w:spacing w:before="0" w:after="200"/>
        <w:rPr>
          <w:rFonts w:hint="default" w:ascii="Times New Roman" w:hAnsi="Times New Roman"/>
          <w:b/>
          <w:bCs w:val="0"/>
          <w:sz w:val="28"/>
        </w:rPr>
      </w:pPr>
      <w:r>
        <w:rPr>
          <w:rFonts w:hint="default" w:ascii="Times New Roman" w:hAnsi="Times New Roman"/>
          <w:b/>
          <w:bCs w:val="0"/>
          <w:sz w:val="28"/>
        </w:rPr>
        <w:t>Теоретическая часть</w:t>
      </w:r>
    </w:p>
    <w:p w14:paraId="5E671014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Кластеризация — это метод обучения без учителя, целью которого является группировка объектов в кластеры таким образом, чтобы:</w:t>
      </w:r>
    </w:p>
    <w:p w14:paraId="19CCC494">
      <w:pPr>
        <w:numPr>
          <w:ilvl w:val="0"/>
          <w:numId w:val="5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Объекты внутри одного кластера были максимально похожи друг на друга.</w:t>
      </w:r>
    </w:p>
    <w:p w14:paraId="028F6179">
      <w:pPr>
        <w:numPr>
          <w:ilvl w:val="0"/>
          <w:numId w:val="5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Объекты разных кластеров — максимально отличались.</w:t>
      </w:r>
    </w:p>
    <w:p w14:paraId="3E29C36C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i/>
          <w:i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Алгоритм CURE (Clustering Using Representatives)</w:t>
      </w:r>
    </w:p>
    <w:p w14:paraId="7A320FE5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Особенности алгоритма:</w:t>
      </w:r>
    </w:p>
    <w:p w14:paraId="38DB8E77">
      <w:pPr>
        <w:numPr>
          <w:ilvl w:val="0"/>
          <w:numId w:val="5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Использует иерархический подход для построения кластеров.</w:t>
      </w:r>
    </w:p>
    <w:p w14:paraId="6A396321">
      <w:pPr>
        <w:numPr>
          <w:ilvl w:val="0"/>
          <w:numId w:val="5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Каждый кластер описывается несколькими представителями (representative points), а не центроидом.</w:t>
      </w:r>
    </w:p>
    <w:p w14:paraId="4991229C">
      <w:pPr>
        <w:numPr>
          <w:ilvl w:val="0"/>
          <w:numId w:val="5"/>
        </w:numPr>
        <w:spacing w:before="0" w:after="200"/>
        <w:ind w:left="420" w:leftChars="0" w:hanging="4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Устойчив к кластерам произвольной формы и шуму.</w:t>
      </w:r>
    </w:p>
    <w:p w14:paraId="4DF75C6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i/>
          <w:i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Этапы работы CURE:</w:t>
      </w:r>
    </w:p>
    <w:p w14:paraId="0D308850">
      <w:pPr>
        <w:numPr>
          <w:ilvl w:val="0"/>
          <w:numId w:val="6"/>
        </w:numPr>
        <w:tabs>
          <w:tab w:val="clear" w:pos="425"/>
        </w:tabs>
        <w:spacing w:before="0" w:after="200"/>
        <w:ind w:left="425" w:leftChars="0" w:hanging="425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Инициализация:</w:t>
      </w:r>
    </w:p>
    <w:p w14:paraId="10084C24">
      <w:pPr>
        <w:numPr>
          <w:numId w:val="0"/>
        </w:numPr>
        <w:spacing w:before="0" w:after="200"/>
        <w:ind w:left="420" w:left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Каждая точка данных считается отдельным кластером.</w:t>
      </w:r>
    </w:p>
    <w:p w14:paraId="5D655C23">
      <w:pPr>
        <w:numPr>
          <w:ilvl w:val="0"/>
          <w:numId w:val="6"/>
        </w:numPr>
        <w:spacing w:before="0" w:after="200"/>
        <w:ind w:left="425" w:leftChars="0" w:hanging="425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Слияние кластеров</w:t>
      </w:r>
      <w:r>
        <w:rPr>
          <w:rFonts w:hint="default" w:ascii="Times New Roman" w:hAnsi="Times New Roman"/>
          <w:b w:val="0"/>
          <w:bCs/>
          <w:sz w:val="28"/>
          <w:lang w:val="ru-RU"/>
        </w:rPr>
        <w:t>.</w:t>
      </w:r>
    </w:p>
    <w:p w14:paraId="613AC234">
      <w:pPr>
        <w:numPr>
          <w:numId w:val="0"/>
        </w:numPr>
        <w:spacing w:before="0" w:after="200"/>
        <w:ind w:left="420" w:leftChars="0"/>
        <w:rPr>
          <w:rFonts w:hint="default" w:ascii="Times New Roman" w:hAnsi="Times New Roman"/>
          <w:b w:val="0"/>
          <w:bCs/>
          <w:sz w:val="28"/>
          <w:lang w:val="ru-RU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На каждом шаге объединяются два ближайших кластера на основе расстояния между их представителями</w:t>
      </w:r>
      <w:r>
        <w:rPr>
          <w:rFonts w:hint="default" w:ascii="Times New Roman" w:hAnsi="Times New Roman"/>
          <w:b w:val="0"/>
          <w:bCs/>
          <w:sz w:val="28"/>
          <w:lang w:val="ru-RU"/>
        </w:rPr>
        <w:t>.</w:t>
      </w:r>
    </w:p>
    <w:p w14:paraId="1C24F5F4">
      <w:pPr>
        <w:numPr>
          <w:ilvl w:val="0"/>
          <w:numId w:val="6"/>
        </w:numPr>
        <w:spacing w:before="0" w:after="200"/>
        <w:ind w:left="425" w:leftChars="0" w:hanging="425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Сжатие (Compression):</w:t>
      </w:r>
    </w:p>
    <w:p w14:paraId="15DEAC02">
      <w:pPr>
        <w:numPr>
          <w:numId w:val="0"/>
        </w:numPr>
        <w:spacing w:before="0" w:after="200"/>
        <w:ind w:left="420" w:left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Для уменьшения вычислительной сложности представители кластеров "приближаются" к центроиду с заданным коэффициентом сжатия.</w:t>
      </w:r>
    </w:p>
    <w:p w14:paraId="19E675C3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7641FE34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A2B6641">
      <w:pPr>
        <w:numPr>
          <w:ilvl w:val="0"/>
          <w:numId w:val="6"/>
        </w:numPr>
        <w:spacing w:before="0" w:after="200"/>
        <w:ind w:left="425" w:leftChars="0" w:hanging="425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Остановка:</w:t>
      </w:r>
    </w:p>
    <w:p w14:paraId="0F46BD8C">
      <w:pPr>
        <w:numPr>
          <w:numId w:val="0"/>
        </w:numPr>
        <w:spacing w:before="0" w:after="200"/>
        <w:ind w:left="420" w:left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Процесс завершается при достижении заданного числа кластеров.</w:t>
      </w:r>
    </w:p>
    <w:p w14:paraId="3D39B73D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i/>
          <w:i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Параметры алгоритма:</w:t>
      </w:r>
    </w:p>
    <w:p w14:paraId="2FAC92E5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number_cluster</w:t>
      </w:r>
      <w:r>
        <w:rPr>
          <w:rFonts w:hint="default" w:ascii="Times New Roman" w:hAnsi="Times New Roman"/>
          <w:b w:val="0"/>
          <w:bCs/>
          <w:sz w:val="28"/>
        </w:rPr>
        <w:t> — итоговое число кластеров.</w:t>
      </w:r>
    </w:p>
    <w:p w14:paraId="6236FD10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number_represent_points</w:t>
      </w:r>
      <w:r>
        <w:rPr>
          <w:rFonts w:hint="default" w:ascii="Times New Roman" w:hAnsi="Times New Roman"/>
          <w:b w:val="0"/>
          <w:bCs/>
          <w:sz w:val="28"/>
        </w:rPr>
        <w:t> — количество представителей на кластер (обычно 5-10).</w:t>
      </w:r>
    </w:p>
    <w:p w14:paraId="2CD38BB0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28"/>
        </w:rPr>
        <w:t>compression</w:t>
      </w:r>
      <w:r>
        <w:rPr>
          <w:rFonts w:hint="default" w:ascii="Times New Roman" w:hAnsi="Times New Roman"/>
          <w:b w:val="0"/>
          <w:bCs/>
          <w:sz w:val="28"/>
        </w:rPr>
        <w:t> — коэффициент сжатия (0.1-0.5).</w:t>
      </w:r>
    </w:p>
    <w:p w14:paraId="4D606447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i/>
          <w:iCs/>
          <w:sz w:val="32"/>
          <w:szCs w:val="21"/>
        </w:rPr>
      </w:pPr>
    </w:p>
    <w:p w14:paraId="2A0E662C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i/>
          <w:iCs/>
          <w:sz w:val="32"/>
          <w:szCs w:val="21"/>
        </w:rPr>
      </w:pPr>
      <w:r>
        <w:rPr>
          <w:rFonts w:hint="default" w:ascii="Times New Roman" w:hAnsi="Times New Roman"/>
          <w:b w:val="0"/>
          <w:bCs/>
          <w:i/>
          <w:iCs/>
          <w:sz w:val="32"/>
          <w:szCs w:val="21"/>
        </w:rPr>
        <w:t>Отбор признаков</w:t>
      </w:r>
    </w:p>
    <w:p w14:paraId="5A5B40DC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Цель: Уменьшение размерности данных для:</w:t>
      </w:r>
    </w:p>
    <w:p w14:paraId="54BF4F6A">
      <w:pPr>
        <w:numPr>
          <w:numId w:val="0"/>
        </w:num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Ускорения вычислений.</w:t>
      </w:r>
    </w:p>
    <w:p w14:paraId="5001EE08">
      <w:pPr>
        <w:numPr>
          <w:numId w:val="0"/>
        </w:num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Устранения шума и избыточности.</w:t>
      </w:r>
    </w:p>
    <w:p w14:paraId="19CFEF11">
      <w:pPr>
        <w:numPr>
          <w:numId w:val="0"/>
        </w:numPr>
        <w:spacing w:before="0" w:after="200"/>
        <w:ind w:firstLine="72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ru-RU"/>
        </w:rPr>
        <w:t xml:space="preserve">- </w:t>
      </w:r>
      <w:r>
        <w:rPr>
          <w:rFonts w:hint="default" w:ascii="Times New Roman" w:hAnsi="Times New Roman"/>
          <w:b w:val="0"/>
          <w:bCs/>
          <w:sz w:val="28"/>
        </w:rPr>
        <w:t>Улучшения интерпретируемости.</w:t>
      </w:r>
    </w:p>
    <w:p w14:paraId="0A7D386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 xml:space="preserve">Метод, использованный в </w:t>
      </w:r>
      <w:r>
        <w:rPr>
          <w:rFonts w:hint="default" w:ascii="Times New Roman" w:hAnsi="Times New Roman"/>
          <w:b w:val="0"/>
          <w:bCs/>
          <w:sz w:val="28"/>
          <w:lang w:val="ru-RU"/>
        </w:rPr>
        <w:t>решении</w:t>
      </w:r>
      <w:r>
        <w:rPr>
          <w:rFonts w:hint="default" w:ascii="Times New Roman" w:hAnsi="Times New Roman"/>
          <w:b w:val="0"/>
          <w:bCs/>
          <w:sz w:val="28"/>
        </w:rPr>
        <w:t>:</w:t>
      </w:r>
    </w:p>
    <w:p w14:paraId="2BCBF341">
      <w:pPr>
        <w:numPr>
          <w:ilvl w:val="0"/>
          <w:numId w:val="7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Для каждого признака выполняется одномерная кластеризация алгоритмом CURE.</w:t>
      </w:r>
    </w:p>
    <w:p w14:paraId="6DC1B092">
      <w:pPr>
        <w:numPr>
          <w:ilvl w:val="0"/>
          <w:numId w:val="7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Признаки ранжируются по компактности (чем меньше, тем лучше).</w:t>
      </w:r>
    </w:p>
    <w:p w14:paraId="787061F8">
      <w:pPr>
        <w:numPr>
          <w:ilvl w:val="0"/>
          <w:numId w:val="7"/>
        </w:numPr>
        <w:spacing w:before="0" w:after="200"/>
        <w:ind w:left="0" w:leftChars="0" w:firstLine="0" w:firstLineChars="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Выбираются NN признаков с наименьшей компактностью.</w:t>
      </w:r>
    </w:p>
    <w:p w14:paraId="439B42B3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1174776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611EA28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406AD3B9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6990F08C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7FF26AF4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2B5C01E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Формула компактности:</w:t>
      </w:r>
      <w:bookmarkStart w:id="5" w:name="_GoBack"/>
      <w:bookmarkEnd w:id="5"/>
    </w:p>
    <w:p w14:paraId="393A10C1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50800</wp:posOffset>
            </wp:positionV>
            <wp:extent cx="2993390" cy="685165"/>
            <wp:effectExtent l="0" t="0" r="8890" b="635"/>
            <wp:wrapThrough wrapText="bothSides">
              <wp:wrapPolygon>
                <wp:start x="6488" y="480"/>
                <wp:lineTo x="0" y="5285"/>
                <wp:lineTo x="0" y="12492"/>
                <wp:lineTo x="3739" y="15855"/>
                <wp:lineTo x="3519" y="16816"/>
                <wp:lineTo x="6048" y="20179"/>
                <wp:lineTo x="14076" y="21140"/>
                <wp:lineTo x="14626" y="21140"/>
                <wp:lineTo x="14846" y="16816"/>
                <wp:lineTo x="21444" y="15374"/>
                <wp:lineTo x="21444" y="5285"/>
                <wp:lineTo x="7698" y="480"/>
                <wp:lineTo x="6488" y="480"/>
              </wp:wrapPolygon>
            </wp:wrapThrough>
            <wp:docPr id="1" name="2384804F-3998-4D57-9195-F3826E402611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84804F-3998-4D57-9195-F3826E402611-3" descr="wps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41C8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>(1)</w:t>
      </w:r>
    </w:p>
    <w:p w14:paraId="4EEE5AFA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7233370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  <w:lang w:val="en-US"/>
        </w:rPr>
      </w:pPr>
      <w:r>
        <w:rPr>
          <w:rFonts w:hint="default" w:ascii="Times New Roman" w:hAnsi="Times New Roman"/>
          <w:b w:val="0"/>
          <w:bCs/>
          <w:sz w:val="28"/>
        </w:rPr>
        <w:t>где:</w:t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  <w:t/>
      </w:r>
      <w:r>
        <w:rPr>
          <w:rFonts w:hint="default" w:ascii="Times New Roman" w:hAnsi="Times New Roman"/>
          <w:b w:val="0"/>
          <w:bCs/>
          <w:sz w:val="28"/>
          <w:lang w:val="en-US"/>
        </w:rPr>
        <w:tab/>
      </w:r>
    </w:p>
    <w:p w14:paraId="7516ED9B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  <w:lang w:val="en-US"/>
        </w:rPr>
        <w:t>N -</w:t>
      </w:r>
      <w:r>
        <w:rPr>
          <w:rFonts w:hint="default" w:ascii="Times New Roman" w:hAnsi="Times New Roman"/>
          <w:b w:val="0"/>
          <w:bCs/>
          <w:sz w:val="28"/>
        </w:rPr>
        <w:t xml:space="preserve"> число кластеров,</w:t>
      </w:r>
    </w:p>
    <w:p w14:paraId="5FFD1A38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∣Ci∣</w:t>
      </w:r>
      <w:r>
        <w:rPr>
          <w:rFonts w:hint="default" w:ascii="Times New Roman" w:hAnsi="Times New Roman"/>
          <w:b w:val="0"/>
          <w:bCs/>
          <w:sz w:val="28"/>
          <w:lang w:val="en-US"/>
        </w:rPr>
        <w:t>-</w:t>
      </w:r>
      <w:r>
        <w:rPr>
          <w:rFonts w:hint="default" w:ascii="Times New Roman" w:hAnsi="Times New Roman"/>
          <w:b w:val="0"/>
          <w:bCs/>
          <w:sz w:val="28"/>
        </w:rPr>
        <w:t xml:space="preserve"> размер кластера i,</w:t>
      </w:r>
    </w:p>
    <w:p w14:paraId="2918B113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μi​ — центроид кластера i.</w:t>
      </w:r>
    </w:p>
    <w:p w14:paraId="63F59157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67F03381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i/>
          <w:iCs/>
          <w:sz w:val="32"/>
          <w:szCs w:val="21"/>
        </w:rPr>
        <w:t>Оценка качества кластеризации</w:t>
      </w:r>
      <w:r>
        <w:rPr>
          <w:rFonts w:hint="default" w:ascii="Times New Roman" w:hAnsi="Times New Roman"/>
          <w:b w:val="0"/>
          <w:bCs/>
          <w:i/>
          <w:iCs/>
          <w:sz w:val="32"/>
          <w:szCs w:val="21"/>
          <w:lang w:val="en-US"/>
        </w:rPr>
        <w:t xml:space="preserve">: </w:t>
      </w:r>
      <w:r>
        <w:rPr>
          <w:rFonts w:hint="default" w:ascii="Times New Roman" w:hAnsi="Times New Roman"/>
          <w:b w:val="0"/>
          <w:bCs/>
          <w:sz w:val="28"/>
        </w:rPr>
        <w:t>Метрика компактности</w:t>
      </w:r>
    </w:p>
    <w:p w14:paraId="2BCA24AD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Определение: Среднее квадратичное расстояние от точек до центроида своего кластера.</w:t>
      </w:r>
    </w:p>
    <w:p w14:paraId="093F09DC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Интерпретация:</w:t>
      </w:r>
      <w:r>
        <w:rPr>
          <w:rFonts w:hint="default" w:ascii="Times New Roman" w:hAnsi="Times New Roman"/>
          <w:b w:val="0"/>
          <w:bCs/>
          <w:sz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/>
          <w:sz w:val="28"/>
        </w:rPr>
        <w:t>Чем меньше значение, тем плотнее кластеры.</w:t>
      </w:r>
    </w:p>
    <w:p w14:paraId="37D13003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  <w:r>
        <w:rPr>
          <w:rFonts w:hint="default" w:ascii="Times New Roman" w:hAnsi="Times New Roman"/>
          <w:b w:val="0"/>
          <w:bCs/>
          <w:sz w:val="28"/>
        </w:rPr>
        <w:t>Нулевая компактность означает, что все точки совпадают с центроидом</w:t>
      </w:r>
    </w:p>
    <w:p w14:paraId="459C6070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08BFB375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79723792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AE6496B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6E22FF20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C553595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7DAD705F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5CFBA69A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7B3407A7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4C262353">
      <w:pPr>
        <w:numPr>
          <w:numId w:val="0"/>
        </w:numPr>
        <w:spacing w:before="0" w:after="200"/>
        <w:rPr>
          <w:rFonts w:hint="default" w:ascii="Times New Roman" w:hAnsi="Times New Roman"/>
          <w:b w:val="0"/>
          <w:bCs/>
          <w:sz w:val="28"/>
        </w:rPr>
      </w:pPr>
    </w:p>
    <w:p w14:paraId="3759E6D0">
      <w:pPr>
        <w:numPr>
          <w:ilvl w:val="0"/>
          <w:numId w:val="0"/>
        </w:numPr>
        <w:spacing w:before="0" w:after="200"/>
        <w:jc w:val="left"/>
        <w:rPr>
          <w:rFonts w:hint="default" w:ascii="Times New Roman" w:hAnsi="Times New Roman"/>
          <w:b/>
          <w:bCs w:val="0"/>
          <w:sz w:val="28"/>
        </w:rPr>
      </w:pPr>
    </w:p>
    <w:p w14:paraId="2C14AB30">
      <w:pPr>
        <w:numPr>
          <w:ilvl w:val="0"/>
          <w:numId w:val="0"/>
        </w:numPr>
        <w:spacing w:before="0" w:after="200"/>
        <w:jc w:val="both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1287145</wp:posOffset>
            </wp:positionH>
            <wp:positionV relativeFrom="paragraph">
              <wp:posOffset>449580</wp:posOffset>
            </wp:positionV>
            <wp:extent cx="3173730" cy="7056120"/>
            <wp:effectExtent l="0" t="0" r="11430" b="0"/>
            <wp:wrapThrough wrapText="bothSides">
              <wp:wrapPolygon>
                <wp:start x="0" y="0"/>
                <wp:lineTo x="0" y="21553"/>
                <wp:lineTo x="21470" y="21553"/>
                <wp:lineTo x="21470" y="0"/>
                <wp:lineTo x="0" y="0"/>
              </wp:wrapPolygon>
            </wp:wrapThrough>
            <wp:docPr id="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/>
          <w:bCs w:val="0"/>
          <w:sz w:val="28"/>
        </w:rPr>
        <w:t>Схема пошагового выполнения алгоритм</w:t>
      </w:r>
      <w:r>
        <w:rPr>
          <w:rFonts w:hint="default" w:ascii="Times New Roman" w:hAnsi="Times New Roman"/>
          <w:b/>
          <w:bCs w:val="0"/>
          <w:sz w:val="28"/>
          <w:lang w:val="ru-RU"/>
        </w:rPr>
        <w:t>а</w:t>
      </w:r>
      <w:r>
        <w:rPr>
          <w:rFonts w:hint="default" w:ascii="Times New Roman" w:hAnsi="Times New Roman"/>
          <w:b/>
          <w:bCs w:val="0"/>
          <w:sz w:val="28"/>
        </w:rPr>
        <w:br w:type="textWrapping"/>
      </w:r>
    </w:p>
    <w:p w14:paraId="71F33748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377E5F12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1EF9177C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54FC1A60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6B263E2F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6AAD426F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0E275F66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4DFF80E4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2BFE442F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49D3BA40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019B845D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20F9EBF1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2158FDDD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34228F7C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3A423D2B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242DCEB2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41B51190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104439B4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55FD82A8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02879EE7">
      <w:pPr>
        <w:numPr>
          <w:ilvl w:val="0"/>
          <w:numId w:val="0"/>
        </w:numPr>
        <w:spacing w:before="0" w:after="200"/>
        <w:jc w:val="both"/>
        <w:rPr>
          <w:rFonts w:hint="default" w:ascii="Times New Roman" w:hAnsi="Times New Roman"/>
          <w:b/>
          <w:bCs w:val="0"/>
          <w:sz w:val="28"/>
        </w:rPr>
      </w:pPr>
    </w:p>
    <w:p w14:paraId="47597992">
      <w:pPr>
        <w:numPr>
          <w:ilvl w:val="0"/>
          <w:numId w:val="0"/>
        </w:numPr>
        <w:spacing w:before="0" w:after="200"/>
        <w:jc w:val="center"/>
        <w:rPr>
          <w:rFonts w:hint="default" w:ascii="Times New Roman" w:hAnsi="Times New Roman"/>
          <w:b w:val="0"/>
          <w:bCs/>
          <w:sz w:val="24"/>
          <w:szCs w:val="18"/>
          <w:lang w:val="ru-RU"/>
        </w:rPr>
      </w:pPr>
      <w:r>
        <w:rPr>
          <w:rFonts w:hint="default" w:ascii="Times New Roman" w:hAnsi="Times New Roman"/>
          <w:b w:val="0"/>
          <w:bCs/>
          <w:sz w:val="24"/>
          <w:szCs w:val="18"/>
          <w:lang w:val="ru-RU"/>
        </w:rPr>
        <w:t>Рис. 1. Блок-схема основной программы</w:t>
      </w:r>
    </w:p>
    <w:p w14:paraId="7EAFB15F">
      <w:pPr>
        <w:spacing w:before="0" w:after="200"/>
        <w:jc w:val="center"/>
        <w:rPr>
          <w:rFonts w:hint="default" w:ascii="Times New Roman" w:hAnsi="Times New Roman"/>
          <w:b/>
          <w:sz w:val="28"/>
        </w:rPr>
      </w:pPr>
    </w:p>
    <w:p w14:paraId="49A5A022">
      <w:pPr>
        <w:spacing w:before="0" w:after="200"/>
        <w:jc w:val="center"/>
        <w:rPr>
          <w:rFonts w:hint="default" w:ascii="Times New Roman" w:hAnsi="Times New Roman"/>
          <w:b/>
          <w:sz w:val="28"/>
        </w:rPr>
      </w:pPr>
    </w:p>
    <w:p w14:paraId="29E73404">
      <w:pPr>
        <w:spacing w:before="0" w:after="200"/>
        <w:jc w:val="center"/>
        <w:rPr>
          <w:rFonts w:hint="default" w:ascii="Times New Roman" w:hAnsi="Times New Roman"/>
          <w:b/>
          <w:sz w:val="28"/>
        </w:rPr>
      </w:pPr>
    </w:p>
    <w:p w14:paraId="4AA2BC99">
      <w:pPr>
        <w:spacing w:before="0" w:after="240" w:line="360" w:lineRule="auto"/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Описание программы</w:t>
      </w:r>
    </w:p>
    <w:p w14:paraId="36810B29">
      <w:pPr>
        <w:pStyle w:val="2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реализована на языке Python. Графический интерфейс построен с использованием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tkinter</w:t>
      </w:r>
      <w:r>
        <w:rPr>
          <w:rFonts w:hint="default" w:ascii="Times New Roman" w:hAnsi="Times New Roman" w:cs="Times New Roman"/>
          <w:sz w:val="28"/>
          <w:szCs w:val="28"/>
        </w:rPr>
        <w:t xml:space="preserve">. Визуализация графиков производится библиотеками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matplotlib</w:t>
      </w:r>
      <w:r>
        <w:rPr>
          <w:rFonts w:hint="default" w:ascii="Times New Roman" w:hAnsi="Times New Roman" w:cs="Times New Roman"/>
          <w:sz w:val="28"/>
          <w:szCs w:val="28"/>
        </w:rPr>
        <w:t xml:space="preserve">. Работа с данными реализована через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pandas</w:t>
      </w:r>
      <w:r>
        <w:rPr>
          <w:rFonts w:hint="default" w:ascii="Times New Roman" w:hAnsi="Times New Roman" w:cs="Times New Roman"/>
          <w:sz w:val="28"/>
          <w:szCs w:val="28"/>
        </w:rPr>
        <w:t xml:space="preserve">, а </w:t>
      </w:r>
      <w:r>
        <w:rPr>
          <w:rFonts w:hint="default" w:cs="Times New Roman"/>
          <w:sz w:val="28"/>
          <w:szCs w:val="28"/>
          <w:lang w:val="ru-RU"/>
        </w:rPr>
        <w:t>кластеризация и предобработка</w:t>
      </w:r>
      <w:r>
        <w:rPr>
          <w:rFonts w:hint="default" w:ascii="Times New Roman" w:hAnsi="Times New Roman" w:cs="Times New Roman"/>
          <w:sz w:val="28"/>
          <w:szCs w:val="28"/>
        </w:rPr>
        <w:t xml:space="preserve"> — при помощи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scikit-learn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3B33326">
      <w:pPr>
        <w:numPr>
          <w:ilvl w:val="0"/>
          <w:numId w:val="0"/>
        </w:numPr>
        <w:spacing w:before="0" w:after="240" w:line="360" w:lineRule="auto"/>
        <w:ind w:firstLine="720" w:firstLineChars="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Основные компоненты программы: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</w:p>
    <w:p w14:paraId="397E7C60">
      <w:pPr>
        <w:numPr>
          <w:ilvl w:val="0"/>
          <w:numId w:val="0"/>
        </w:numPr>
        <w:spacing w:before="0" w:after="240" w:line="360" w:lineRule="auto"/>
        <w:ind w:firstLine="720" w:firstLineChars="0"/>
        <w:jc w:val="right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/>
          <w:iCs/>
          <w:sz w:val="24"/>
          <w:szCs w:val="24"/>
        </w:rPr>
        <w:t>Таблица 1.</w:t>
      </w:r>
      <w:r>
        <w:rPr>
          <w:rFonts w:hint="default" w:ascii="Times New Roman" w:hAnsi="Times New Roman"/>
          <w:iCs/>
          <w:sz w:val="24"/>
          <w:szCs w:val="24"/>
          <w:lang w:val="en-US"/>
        </w:rPr>
        <w:t xml:space="preserve"> ClusteringApp.py.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1"/>
        <w:gridCol w:w="3191"/>
      </w:tblGrid>
      <w:tr w14:paraId="7F5938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5E67A86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4"/>
                <w:szCs w:val="24"/>
                <w:vertAlign w:val="baseline"/>
                <w:lang w:val="ru-RU"/>
              </w:rPr>
              <w:t>Название</w:t>
            </w:r>
          </w:p>
        </w:tc>
        <w:tc>
          <w:tcPr>
            <w:tcW w:w="3191" w:type="dxa"/>
          </w:tcPr>
          <w:p w14:paraId="3EC2D34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4"/>
                <w:szCs w:val="24"/>
                <w:vertAlign w:val="baseline"/>
                <w:lang w:val="ru-RU"/>
              </w:rPr>
              <w:t>Назначение</w:t>
            </w:r>
          </w:p>
        </w:tc>
        <w:tc>
          <w:tcPr>
            <w:tcW w:w="3191" w:type="dxa"/>
          </w:tcPr>
          <w:p w14:paraId="404616FE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/>
                <w:bCs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/>
                <w:bCs/>
                <w:sz w:val="24"/>
                <w:szCs w:val="24"/>
                <w:vertAlign w:val="baseline"/>
                <w:lang w:val="ru-RU"/>
              </w:rPr>
              <w:t>Тип возвращаемых данных</w:t>
            </w:r>
          </w:p>
        </w:tc>
      </w:tr>
      <w:tr w14:paraId="3444FF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63A8F63C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__init__</w:t>
            </w:r>
          </w:p>
        </w:tc>
        <w:tc>
          <w:tcPr>
            <w:tcW w:w="3191" w:type="dxa"/>
          </w:tcPr>
          <w:p w14:paraId="1ADCD0C3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Создание интерфейса</w:t>
            </w:r>
          </w:p>
        </w:tc>
        <w:tc>
          <w:tcPr>
            <w:tcW w:w="3191" w:type="dxa"/>
          </w:tcPr>
          <w:p w14:paraId="4233147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None</w:t>
            </w:r>
          </w:p>
        </w:tc>
      </w:tr>
      <w:tr w14:paraId="1AD764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E2706A8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generate_data</w:t>
            </w:r>
          </w:p>
        </w:tc>
        <w:tc>
          <w:tcPr>
            <w:tcW w:w="3191" w:type="dxa"/>
          </w:tcPr>
          <w:p w14:paraId="4898E4B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Предобработка данных</w:t>
            </w:r>
          </w:p>
        </w:tc>
        <w:tc>
          <w:tcPr>
            <w:tcW w:w="3191" w:type="dxa"/>
          </w:tcPr>
          <w:p w14:paraId="26ABD44C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None</w:t>
            </w:r>
          </w:p>
        </w:tc>
      </w:tr>
      <w:tr w14:paraId="76FDF2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57242ED3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create_widgets</w:t>
            </w:r>
          </w:p>
        </w:tc>
        <w:tc>
          <w:tcPr>
            <w:tcW w:w="3191" w:type="dxa"/>
          </w:tcPr>
          <w:p w14:paraId="21E07A7A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Добавление кнопок</w:t>
            </w:r>
          </w:p>
        </w:tc>
        <w:tc>
          <w:tcPr>
            <w:tcW w:w="3191" w:type="dxa"/>
          </w:tcPr>
          <w:p w14:paraId="1EBB711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None</w:t>
            </w:r>
          </w:p>
        </w:tc>
      </w:tr>
      <w:tr w14:paraId="0D687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6C036CB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start_clustering</w:t>
            </w:r>
          </w:p>
        </w:tc>
        <w:tc>
          <w:tcPr>
            <w:tcW w:w="3191" w:type="dxa"/>
          </w:tcPr>
          <w:p w14:paraId="7760D724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Запуск кластеризации</w:t>
            </w:r>
          </w:p>
        </w:tc>
        <w:tc>
          <w:tcPr>
            <w:tcW w:w="3191" w:type="dxa"/>
          </w:tcPr>
          <w:p w14:paraId="314B0BD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None</w:t>
            </w:r>
          </w:p>
        </w:tc>
      </w:tr>
      <w:tr w14:paraId="79F8ED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C7D9CEF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run_clustering</w:t>
            </w:r>
          </w:p>
        </w:tc>
        <w:tc>
          <w:tcPr>
            <w:tcW w:w="3191" w:type="dxa"/>
          </w:tcPr>
          <w:p w14:paraId="2861050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Реализация кластеризации</w:t>
            </w:r>
          </w:p>
        </w:tc>
        <w:tc>
          <w:tcPr>
            <w:tcW w:w="3191" w:type="dxa"/>
          </w:tcPr>
          <w:p w14:paraId="60437BE9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None</w:t>
            </w:r>
          </w:p>
        </w:tc>
      </w:tr>
      <w:tr w14:paraId="09F2D8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2705469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select_features</w:t>
            </w:r>
          </w:p>
        </w:tc>
        <w:tc>
          <w:tcPr>
            <w:tcW w:w="3191" w:type="dxa"/>
          </w:tcPr>
          <w:p w14:paraId="5EA9649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Отбор признаков</w:t>
            </w:r>
          </w:p>
        </w:tc>
        <w:tc>
          <w:tcPr>
            <w:tcW w:w="3191" w:type="dxa"/>
          </w:tcPr>
          <w:p w14:paraId="7D7B0FF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list</w:t>
            </w:r>
          </w:p>
        </w:tc>
      </w:tr>
      <w:tr w14:paraId="1A1C75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E00C181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calculate_compactness</w:t>
            </w:r>
          </w:p>
        </w:tc>
        <w:tc>
          <w:tcPr>
            <w:tcW w:w="3191" w:type="dxa"/>
          </w:tcPr>
          <w:p w14:paraId="54E358E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Вычисление компактности</w:t>
            </w:r>
          </w:p>
        </w:tc>
        <w:tc>
          <w:tcPr>
            <w:tcW w:w="3191" w:type="dxa"/>
          </w:tcPr>
          <w:p w14:paraId="589DA297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None</w:t>
            </w:r>
          </w:p>
        </w:tc>
      </w:tr>
      <w:tr w14:paraId="65BE84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2260E1BD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anonymize_data</w:t>
            </w:r>
          </w:p>
        </w:tc>
        <w:tc>
          <w:tcPr>
            <w:tcW w:w="3191" w:type="dxa"/>
          </w:tcPr>
          <w:p w14:paraId="61502090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Анонимизация датасета</w:t>
            </w:r>
          </w:p>
        </w:tc>
        <w:tc>
          <w:tcPr>
            <w:tcW w:w="3191" w:type="dxa"/>
          </w:tcPr>
          <w:p w14:paraId="40A778BE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None</w:t>
            </w:r>
          </w:p>
        </w:tc>
      </w:tr>
      <w:tr w14:paraId="5C59B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1EA50A8E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prepare_data</w:t>
            </w:r>
          </w:p>
        </w:tc>
        <w:tc>
          <w:tcPr>
            <w:tcW w:w="3191" w:type="dxa"/>
          </w:tcPr>
          <w:p w14:paraId="39B680B9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>Подготовка данных</w:t>
            </w:r>
          </w:p>
        </w:tc>
        <w:tc>
          <w:tcPr>
            <w:tcW w:w="3191" w:type="dxa"/>
          </w:tcPr>
          <w:p w14:paraId="764E1513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Any</w:t>
            </w:r>
          </w:p>
        </w:tc>
      </w:tr>
      <w:tr w14:paraId="50824B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</w:tcPr>
          <w:p w14:paraId="3FC83392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run_cure</w:t>
            </w:r>
          </w:p>
        </w:tc>
        <w:tc>
          <w:tcPr>
            <w:tcW w:w="3191" w:type="dxa"/>
          </w:tcPr>
          <w:p w14:paraId="42C4F63A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ru-RU"/>
              </w:rPr>
              <w:t xml:space="preserve">Реализация метода </w:t>
            </w: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CURE</w:t>
            </w:r>
          </w:p>
        </w:tc>
        <w:tc>
          <w:tcPr>
            <w:tcW w:w="3191" w:type="dxa"/>
          </w:tcPr>
          <w:p w14:paraId="00E41E65">
            <w:pPr>
              <w:numPr>
                <w:ilvl w:val="0"/>
                <w:numId w:val="0"/>
              </w:numPr>
              <w:spacing w:before="0" w:after="240" w:line="360" w:lineRule="auto"/>
              <w:jc w:val="center"/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Any</w:t>
            </w:r>
          </w:p>
        </w:tc>
      </w:tr>
    </w:tbl>
    <w:p w14:paraId="4E112078">
      <w:pPr>
        <w:pStyle w:val="2"/>
        <w:spacing w:before="0" w:after="240"/>
        <w:ind w:left="0" w:firstLine="0"/>
        <w:rPr>
          <w:rFonts w:hint="default" w:ascii="Times New Roman" w:hAnsi="Times New Roman"/>
          <w:b/>
          <w:color w:val="auto"/>
          <w:sz w:val="28"/>
          <w:szCs w:val="28"/>
        </w:rPr>
      </w:pPr>
    </w:p>
    <w:p w14:paraId="1AA39339">
      <w:pPr>
        <w:rPr>
          <w:rFonts w:hint="default"/>
        </w:rPr>
      </w:pPr>
    </w:p>
    <w:p w14:paraId="25BC08FE">
      <w:pPr>
        <w:pStyle w:val="2"/>
        <w:spacing w:before="0" w:after="240"/>
        <w:ind w:left="0" w:firstLine="0"/>
        <w:rPr>
          <w:rFonts w:hint="default" w:ascii="Times New Roman" w:hAnsi="Times New Roman"/>
          <w:b/>
          <w:color w:val="auto"/>
          <w:sz w:val="28"/>
          <w:szCs w:val="28"/>
        </w:rPr>
      </w:pPr>
      <w:r>
        <w:rPr>
          <w:rFonts w:hint="default" w:ascii="Times New Roman" w:hAnsi="Times New Roman"/>
          <w:b/>
          <w:color w:val="auto"/>
          <w:sz w:val="28"/>
          <w:szCs w:val="28"/>
        </w:rPr>
        <w:t>Рекомендации для пользователя</w:t>
      </w:r>
    </w:p>
    <w:p w14:paraId="63477405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Пошаговая инструкция по использованию программы:</w:t>
      </w:r>
    </w:p>
    <w:p w14:paraId="6075B3B9">
      <w:pPr>
        <w:pStyle w:val="2"/>
        <w:numPr>
          <w:ilvl w:val="0"/>
          <w:numId w:val="8"/>
        </w:numPr>
        <w:spacing w:before="0" w:after="240"/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Запуск программы: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/>
          <w:i/>
          <w:iCs/>
          <w:color w:val="auto"/>
          <w:sz w:val="28"/>
          <w:szCs w:val="28"/>
        </w:rPr>
        <w:t>python clustering_app.py</w:t>
      </w:r>
    </w:p>
    <w:p w14:paraId="2E386636"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Сгенерируйте датасет, нажав кнопку</w:t>
      </w:r>
    </w:p>
    <w:p w14:paraId="3924CF2F">
      <w:pPr>
        <w:numPr>
          <w:ilvl w:val="0"/>
          <w:numId w:val="8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Обезличьте его</w:t>
      </w:r>
    </w:p>
    <w:p w14:paraId="1FC54955">
      <w:pPr>
        <w:pStyle w:val="2"/>
        <w:numPr>
          <w:ilvl w:val="0"/>
          <w:numId w:val="8"/>
        </w:numPr>
        <w:spacing w:before="0" w:after="240"/>
        <w:ind w:left="0" w:leftChars="0" w:firstLine="0" w:firstLineChars="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ru-RU"/>
        </w:rPr>
        <w:t>Н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астройки:</w:t>
      </w:r>
    </w:p>
    <w:p w14:paraId="69D437EB">
      <w:pPr>
        <w:pStyle w:val="2"/>
        <w:numPr>
          <w:ilvl w:val="1"/>
          <w:numId w:val="9"/>
        </w:numPr>
        <w:spacing w:before="0" w:after="240"/>
        <w:ind w:left="840" w:leftChars="0" w:hanging="420" w:firstLineChars="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Укажите число кластеров (по умолчанию: 5).</w:t>
      </w:r>
    </w:p>
    <w:p w14:paraId="31C21A58">
      <w:pPr>
        <w:pStyle w:val="2"/>
        <w:numPr>
          <w:ilvl w:val="1"/>
          <w:numId w:val="9"/>
        </w:numPr>
        <w:spacing w:before="0" w:after="240"/>
        <w:ind w:left="840" w:leftChars="0" w:hanging="420" w:firstLineChars="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Выберите количество признаков для отбора (по умолчанию: 5).</w:t>
      </w:r>
    </w:p>
    <w:p w14:paraId="507C6E5E">
      <w:pPr>
        <w:pStyle w:val="2"/>
        <w:numPr>
          <w:ilvl w:val="0"/>
          <w:numId w:val="9"/>
        </w:numPr>
        <w:spacing w:before="0" w:after="240"/>
        <w:ind w:left="0" w:leftChars="0" w:firstLine="0" w:firstLineChars="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Интерпретация результатов:</w:t>
      </w:r>
    </w:p>
    <w:p w14:paraId="51C2680C">
      <w:pPr>
        <w:pStyle w:val="2"/>
        <w:numPr>
          <w:ilvl w:val="1"/>
          <w:numId w:val="9"/>
        </w:numPr>
        <w:spacing w:before="0" w:after="240"/>
        <w:ind w:left="840" w:leftChars="0" w:hanging="420" w:firstLineChars="0"/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Низкая компактность (близкая к 0) — высокая качество кластеризации.</w:t>
      </w:r>
    </w:p>
    <w:p w14:paraId="47D2A0D1">
      <w:pPr>
        <w:pStyle w:val="2"/>
        <w:numPr>
          <w:ilvl w:val="1"/>
          <w:numId w:val="9"/>
        </w:numPr>
        <w:spacing w:before="0" w:after="240"/>
        <w:ind w:left="840" w:leftChars="0" w:hanging="420" w:firstLineChars="0"/>
        <w:rPr>
          <w:rFonts w:hint="default" w:ascii="Times New Roman" w:hAnsi="Times New Roman" w:cs="Times New Roman"/>
          <w:b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t>Высокая объяснённая дисперсия PCA (&gt;0.7) — хорошее сохранение структуры данных.</w:t>
      </w:r>
    </w:p>
    <w:p w14:paraId="2F394F4B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b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Рекомендации для программиста</w:t>
      </w:r>
    </w:p>
    <w:p w14:paraId="303B6A70">
      <w:pPr>
        <w:numPr>
          <w:ilvl w:val="0"/>
          <w:numId w:val="1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Установите необходимые библиотеки: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tkinter</w:t>
      </w:r>
      <w:r>
        <w:rPr>
          <w:rStyle w:val="13"/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matplotlib</w:t>
      </w:r>
      <w:r>
        <w:rPr>
          <w:rStyle w:val="13"/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pandas</w:t>
      </w:r>
      <w:r>
        <w:rPr>
          <w:rFonts w:hint="default" w:ascii="Times New Roman" w:hAnsi="Times New Roman" w:cs="Times New Roman"/>
          <w:sz w:val="28"/>
          <w:szCs w:val="28"/>
        </w:rPr>
        <w:t xml:space="preserve">, </w:t>
      </w:r>
      <w:r>
        <w:rPr>
          <w:rStyle w:val="13"/>
          <w:rFonts w:hint="default" w:ascii="Times New Roman" w:hAnsi="Times New Roman" w:cs="Times New Roman"/>
          <w:sz w:val="28"/>
          <w:szCs w:val="28"/>
        </w:rPr>
        <w:t>scikit-learn</w:t>
      </w:r>
    </w:p>
    <w:p w14:paraId="7013F6E5">
      <w:pPr>
        <w:numPr>
          <w:ilvl w:val="0"/>
          <w:numId w:val="1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реализации интерфейса важно обрабатывать исключения: ошибки чтения файла, пустые поля, неверные типы данных.</w:t>
      </w:r>
    </w:p>
    <w:p w14:paraId="66C85CB6">
      <w:pPr>
        <w:numPr>
          <w:ilvl w:val="0"/>
          <w:numId w:val="1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Структура кода должна позволять добавление новых методов восстановления (например, методом ближайших соседей).</w:t>
      </w:r>
    </w:p>
    <w:p w14:paraId="5A7F1838">
      <w:pPr>
        <w:numPr>
          <w:ilvl w:val="0"/>
          <w:numId w:val="1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Логика восстановления и визуализации должна быть инкапсулирована в отдельные функции/модули.</w:t>
      </w:r>
    </w:p>
    <w:p w14:paraId="5FA0B9EC">
      <w:pPr>
        <w:numPr>
          <w:ilvl w:val="0"/>
          <w:numId w:val="1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масштабируемости можно использовать объектно-ориентированную архитектуру с интерфейсами для методов восстановления.</w:t>
      </w:r>
    </w:p>
    <w:p w14:paraId="4B44AA12">
      <w:pPr>
        <w:spacing w:before="0" w:after="240" w:line="360" w:lineRule="auto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Исходный код программы</w:t>
      </w:r>
    </w:p>
    <w:p w14:paraId="2A00542D">
      <w:pPr>
        <w:spacing w:before="0" w:after="240" w:line="360" w:lineRule="auto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instrText xml:space="preserve"> HYPERLINK "https://github.com/hysterria/ClusteringApp.git" </w:instrTex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fldChar w:fldCharType="separate"/>
      </w:r>
      <w:r>
        <w:rPr>
          <w:rStyle w:val="12"/>
          <w:rFonts w:hint="default" w:ascii="Times New Roman" w:hAnsi="Times New Roman"/>
          <w:b/>
          <w:bCs/>
          <w:sz w:val="28"/>
          <w:szCs w:val="28"/>
          <w:lang w:val="ru-RU"/>
        </w:rPr>
        <w:t>Git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fldChar w:fldCharType="end"/>
      </w:r>
    </w:p>
    <w:p w14:paraId="5A149B10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B699CAE">
      <w:pPr>
        <w:widowControl/>
        <w:numPr>
          <w:ilvl w:val="0"/>
          <w:numId w:val="0"/>
        </w:numPr>
        <w:suppressAutoHyphens/>
        <w:kinsoku/>
        <w:overflowPunct/>
        <w:autoSpaceDE/>
        <w:bidi w:val="0"/>
        <w:spacing w:before="240" w:after="240" w:line="276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Контрольный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пример</w:t>
      </w:r>
    </w:p>
    <w:p w14:paraId="2507A46C">
      <w:pPr>
        <w:pStyle w:val="55"/>
        <w:numPr>
          <w:ilvl w:val="0"/>
          <w:numId w:val="11"/>
        </w:numPr>
        <w:spacing w:before="0" w:after="0"/>
        <w:contextualSpacing/>
        <w:rPr>
          <w:szCs w:val="28"/>
        </w:rPr>
      </w:pPr>
      <w:r>
        <w:rPr>
          <w:szCs w:val="28"/>
          <w:lang w:val="ru-RU"/>
        </w:rPr>
        <w:t>Запуск</w:t>
      </w:r>
      <w:r>
        <w:rPr>
          <w:rFonts w:hint="default"/>
          <w:szCs w:val="28"/>
          <w:lang w:val="ru-RU"/>
        </w:rPr>
        <w:t xml:space="preserve"> программы, управление:</w:t>
      </w:r>
    </w:p>
    <w:p w14:paraId="0FA07148">
      <w:pPr>
        <w:pStyle w:val="55"/>
        <w:numPr>
          <w:ilvl w:val="0"/>
          <w:numId w:val="0"/>
        </w:numPr>
        <w:spacing w:before="0" w:after="0"/>
        <w:contextualSpacing/>
        <w:jc w:val="center"/>
      </w:pPr>
      <w:r>
        <w:drawing>
          <wp:inline distT="0" distB="0" distL="114300" distR="114300">
            <wp:extent cx="3533775" cy="2638425"/>
            <wp:effectExtent l="0" t="0" r="1905" b="13335"/>
            <wp:docPr id="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C0EB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sz w:val="24"/>
          <w:szCs w:val="18"/>
          <w:lang w:val="ru-RU"/>
        </w:rPr>
      </w:pPr>
      <w:r>
        <w:rPr>
          <w:sz w:val="24"/>
          <w:szCs w:val="18"/>
          <w:lang w:val="ru-RU"/>
        </w:rPr>
        <w:t>Рис</w:t>
      </w:r>
      <w:r>
        <w:rPr>
          <w:rFonts w:hint="default"/>
          <w:sz w:val="24"/>
          <w:szCs w:val="18"/>
          <w:lang w:val="ru-RU"/>
        </w:rPr>
        <w:t>. 2.</w:t>
      </w:r>
      <w:r>
        <w:rPr>
          <w:rFonts w:hint="default"/>
          <w:sz w:val="24"/>
          <w:szCs w:val="18"/>
          <w:lang w:val="en-US"/>
        </w:rPr>
        <w:t xml:space="preserve"> </w:t>
      </w:r>
      <w:r>
        <w:rPr>
          <w:rFonts w:hint="default"/>
          <w:sz w:val="24"/>
          <w:szCs w:val="18"/>
          <w:lang w:val="ru-RU"/>
        </w:rPr>
        <w:t>Панель управления.</w:t>
      </w:r>
    </w:p>
    <w:p w14:paraId="290784D8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ru-RU"/>
        </w:rPr>
      </w:pPr>
    </w:p>
    <w:p w14:paraId="2050A513">
      <w:pPr>
        <w:pStyle w:val="55"/>
        <w:numPr>
          <w:ilvl w:val="0"/>
          <w:numId w:val="11"/>
        </w:numPr>
        <w:spacing w:before="0" w:after="0"/>
        <w:ind w:left="0" w:leftChars="0" w:firstLine="720" w:firstLineChars="0"/>
        <w:contextualSpacing/>
        <w:rPr>
          <w:rFonts w:hint="default"/>
          <w:lang w:val="ru-RU"/>
        </w:rPr>
      </w:pPr>
      <w:r>
        <w:rPr>
          <w:rFonts w:hint="default"/>
          <w:lang w:val="ru-RU"/>
        </w:rPr>
        <w:t>Результаты всех этапов:</w:t>
      </w: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5928995" cy="3734435"/>
            <wp:effectExtent l="0" t="0" r="14605" b="14605"/>
            <wp:docPr id="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B5D3">
      <w:pPr>
        <w:pStyle w:val="55"/>
        <w:numPr>
          <w:ilvl w:val="0"/>
          <w:numId w:val="0"/>
        </w:numPr>
        <w:spacing w:before="0" w:after="0"/>
        <w:ind w:left="720" w:leftChars="0"/>
        <w:contextualSpacing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3. Графики кластеризации.</w:t>
      </w:r>
    </w:p>
    <w:p w14:paraId="566F0AA4">
      <w:pPr>
        <w:pStyle w:val="55"/>
        <w:numPr>
          <w:ilvl w:val="0"/>
          <w:numId w:val="0"/>
        </w:numPr>
        <w:spacing w:before="0" w:after="0"/>
        <w:ind w:left="720" w:leftChars="0"/>
        <w:contextualSpacing/>
        <w:jc w:val="center"/>
        <w:rPr>
          <w:rFonts w:hint="default"/>
          <w:lang w:val="ru-RU"/>
        </w:rPr>
      </w:pPr>
    </w:p>
    <w:p w14:paraId="14F6541B">
      <w:pPr>
        <w:pStyle w:val="55"/>
        <w:numPr>
          <w:ilvl w:val="0"/>
          <w:numId w:val="0"/>
        </w:numPr>
        <w:spacing w:before="0" w:after="0"/>
        <w:ind w:left="720" w:leftChars="0"/>
        <w:contextualSpacing/>
        <w:jc w:val="center"/>
        <w:rPr>
          <w:rFonts w:hint="default"/>
          <w:lang w:val="ru-RU"/>
        </w:rPr>
      </w:pPr>
    </w:p>
    <w:p w14:paraId="000F084B">
      <w:pPr>
        <w:pStyle w:val="55"/>
        <w:numPr>
          <w:ilvl w:val="0"/>
          <w:numId w:val="11"/>
        </w:numPr>
        <w:spacing w:before="0" w:after="0"/>
        <w:ind w:left="0" w:leftChars="0" w:firstLine="720" w:firstLineChars="0"/>
        <w:contextualSpacing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Компактность.</w:t>
      </w:r>
    </w:p>
    <w:p w14:paraId="47A9BCB9">
      <w:pPr>
        <w:pStyle w:val="55"/>
        <w:numPr>
          <w:ilvl w:val="0"/>
          <w:numId w:val="0"/>
        </w:numPr>
        <w:spacing w:before="0" w:after="0"/>
        <w:contextualSpacing/>
        <w:jc w:val="center"/>
      </w:pPr>
      <w:r>
        <w:drawing>
          <wp:inline distT="0" distB="0" distL="114300" distR="114300">
            <wp:extent cx="3200400" cy="2133600"/>
            <wp:effectExtent l="0" t="0" r="0" b="0"/>
            <wp:docPr id="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6565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sz w:val="24"/>
          <w:szCs w:val="18"/>
          <w:lang w:val="ru-RU"/>
        </w:rPr>
      </w:pPr>
      <w:r>
        <w:rPr>
          <w:rFonts w:hint="default"/>
          <w:sz w:val="24"/>
          <w:szCs w:val="18"/>
          <w:lang w:val="ru-RU"/>
        </w:rPr>
        <w:t>Рис. 4. Вычисленная компактность.</w:t>
      </w:r>
    </w:p>
    <w:p w14:paraId="4C21253C">
      <w:pPr>
        <w:pStyle w:val="55"/>
        <w:numPr>
          <w:ilvl w:val="0"/>
          <w:numId w:val="0"/>
        </w:numPr>
        <w:spacing w:before="0" w:after="0"/>
        <w:contextualSpacing/>
        <w:jc w:val="center"/>
        <w:rPr>
          <w:rFonts w:hint="default"/>
          <w:lang w:val="en-US"/>
        </w:rPr>
      </w:pPr>
    </w:p>
    <w:p w14:paraId="45C6575B">
      <w:pPr>
        <w:pStyle w:val="2"/>
        <w:ind w:left="0" w:firstLine="0"/>
        <w:rPr>
          <w:rFonts w:hint="default"/>
          <w:lang w:val="ru-RU"/>
        </w:rPr>
      </w:pPr>
      <w:bookmarkStart w:id="1" w:name="_Toc177901239"/>
      <w:r>
        <w:rPr>
          <w:lang w:val="ru-RU"/>
        </w:rPr>
        <w:t>Анализ</w:t>
      </w:r>
      <w:r>
        <w:rPr>
          <w:rFonts w:hint="default"/>
          <w:lang w:val="ru-RU"/>
        </w:rPr>
        <w:t xml:space="preserve"> работы алгоритма</w:t>
      </w:r>
      <w:bookmarkEnd w:id="1"/>
    </w:p>
    <w:p w14:paraId="3181DAE0"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Таблица 2. Результаты исходные данные.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393"/>
        <w:gridCol w:w="2393"/>
        <w:gridCol w:w="2393"/>
        <w:gridCol w:w="2393"/>
      </w:tblGrid>
      <w:tr w14:paraId="049B3B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93" w:type="dxa"/>
          </w:tcPr>
          <w:p w14:paraId="3E7D549D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bookmarkStart w:id="2" w:name="_Toc177901242"/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Число кластеров</w:t>
            </w:r>
          </w:p>
        </w:tc>
        <w:tc>
          <w:tcPr>
            <w:tcW w:w="2393" w:type="dxa"/>
          </w:tcPr>
          <w:p w14:paraId="44270B93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Число признаков</w:t>
            </w:r>
          </w:p>
        </w:tc>
        <w:tc>
          <w:tcPr>
            <w:tcW w:w="2393" w:type="dxa"/>
          </w:tcPr>
          <w:p w14:paraId="01F4680A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Компактность до отбора</w:t>
            </w:r>
          </w:p>
        </w:tc>
        <w:tc>
          <w:tcPr>
            <w:tcW w:w="2393" w:type="dxa"/>
          </w:tcPr>
          <w:p w14:paraId="14272754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Компактность после отбора</w:t>
            </w:r>
          </w:p>
        </w:tc>
      </w:tr>
      <w:tr w14:paraId="2DE92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93" w:type="dxa"/>
          </w:tcPr>
          <w:p w14:paraId="6F3B748D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2393" w:type="dxa"/>
          </w:tcPr>
          <w:p w14:paraId="3762EF3A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2393" w:type="dxa"/>
          </w:tcPr>
          <w:p w14:paraId="50B68AF0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1698</w:t>
            </w:r>
          </w:p>
        </w:tc>
        <w:tc>
          <w:tcPr>
            <w:tcW w:w="2393" w:type="dxa"/>
          </w:tcPr>
          <w:p w14:paraId="016803F9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14,43</w:t>
            </w:r>
          </w:p>
        </w:tc>
      </w:tr>
      <w:tr w14:paraId="060B8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93" w:type="dxa"/>
          </w:tcPr>
          <w:p w14:paraId="1C7FA217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7</w:t>
            </w:r>
          </w:p>
        </w:tc>
        <w:tc>
          <w:tcPr>
            <w:tcW w:w="2393" w:type="dxa"/>
          </w:tcPr>
          <w:p w14:paraId="6827A733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10</w:t>
            </w:r>
          </w:p>
        </w:tc>
        <w:tc>
          <w:tcPr>
            <w:tcW w:w="2393" w:type="dxa"/>
          </w:tcPr>
          <w:p w14:paraId="655A6AF6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1207,77</w:t>
            </w:r>
          </w:p>
        </w:tc>
        <w:tc>
          <w:tcPr>
            <w:tcW w:w="2393" w:type="dxa"/>
          </w:tcPr>
          <w:p w14:paraId="64CE9B8E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42</w:t>
            </w: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,</w:t>
            </w: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62</w:t>
            </w:r>
          </w:p>
        </w:tc>
      </w:tr>
      <w:tr w14:paraId="62E9A0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93" w:type="dxa"/>
          </w:tcPr>
          <w:p w14:paraId="1D28D94D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10</w:t>
            </w:r>
          </w:p>
        </w:tc>
        <w:tc>
          <w:tcPr>
            <w:tcW w:w="2393" w:type="dxa"/>
          </w:tcPr>
          <w:p w14:paraId="6434EAD6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15</w:t>
            </w:r>
          </w:p>
        </w:tc>
        <w:tc>
          <w:tcPr>
            <w:tcW w:w="2393" w:type="dxa"/>
          </w:tcPr>
          <w:p w14:paraId="75B45416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840,11</w:t>
            </w:r>
          </w:p>
        </w:tc>
        <w:tc>
          <w:tcPr>
            <w:tcW w:w="2393" w:type="dxa"/>
          </w:tcPr>
          <w:p w14:paraId="3EF281F6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49,04</w:t>
            </w:r>
          </w:p>
        </w:tc>
      </w:tr>
    </w:tbl>
    <w:p w14:paraId="3C83B57A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sz w:val="28"/>
          <w:szCs w:val="28"/>
        </w:rPr>
      </w:pPr>
    </w:p>
    <w:p w14:paraId="30FD301A"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Таблица 3. Результаты обезличенные данные.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3"/>
        <w:gridCol w:w="2393"/>
        <w:gridCol w:w="2393"/>
      </w:tblGrid>
      <w:tr w14:paraId="2CB2F3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3" w:type="dxa"/>
          </w:tcPr>
          <w:p w14:paraId="4250286A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Число кластеров</w:t>
            </w:r>
          </w:p>
        </w:tc>
        <w:tc>
          <w:tcPr>
            <w:tcW w:w="2393" w:type="dxa"/>
          </w:tcPr>
          <w:p w14:paraId="74771BE7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Число признаков</w:t>
            </w:r>
          </w:p>
        </w:tc>
        <w:tc>
          <w:tcPr>
            <w:tcW w:w="2393" w:type="dxa"/>
          </w:tcPr>
          <w:p w14:paraId="211345AD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Компактность до отбора</w:t>
            </w:r>
          </w:p>
        </w:tc>
        <w:tc>
          <w:tcPr>
            <w:tcW w:w="2393" w:type="dxa"/>
          </w:tcPr>
          <w:p w14:paraId="1C924668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sz w:val="28"/>
                <w:szCs w:val="28"/>
                <w:vertAlign w:val="baseline"/>
                <w:lang w:val="ru-RU"/>
              </w:rPr>
              <w:t>Компактность после отбора</w:t>
            </w:r>
          </w:p>
        </w:tc>
      </w:tr>
      <w:tr w14:paraId="1F9CD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3" w:type="dxa"/>
          </w:tcPr>
          <w:p w14:paraId="2145D48F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2393" w:type="dxa"/>
          </w:tcPr>
          <w:p w14:paraId="2F5FD33F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2393" w:type="dxa"/>
          </w:tcPr>
          <w:p w14:paraId="49DE6C08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846,11</w:t>
            </w:r>
          </w:p>
        </w:tc>
        <w:tc>
          <w:tcPr>
            <w:tcW w:w="2393" w:type="dxa"/>
          </w:tcPr>
          <w:p w14:paraId="01789C15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22,41</w:t>
            </w:r>
          </w:p>
        </w:tc>
      </w:tr>
      <w:tr w14:paraId="48B7F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3" w:type="dxa"/>
          </w:tcPr>
          <w:p w14:paraId="2F59CBFC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7</w:t>
            </w:r>
          </w:p>
        </w:tc>
        <w:tc>
          <w:tcPr>
            <w:tcW w:w="2393" w:type="dxa"/>
          </w:tcPr>
          <w:p w14:paraId="2BA6CFE4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10</w:t>
            </w:r>
          </w:p>
        </w:tc>
        <w:tc>
          <w:tcPr>
            <w:tcW w:w="2393" w:type="dxa"/>
          </w:tcPr>
          <w:p w14:paraId="4821FF38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602,42</w:t>
            </w:r>
          </w:p>
        </w:tc>
        <w:tc>
          <w:tcPr>
            <w:tcW w:w="2393" w:type="dxa"/>
          </w:tcPr>
          <w:p w14:paraId="589AAB54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97</w:t>
            </w: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,</w:t>
            </w: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en-US"/>
              </w:rPr>
              <w:t>88</w:t>
            </w:r>
          </w:p>
        </w:tc>
      </w:tr>
      <w:tr w14:paraId="67B557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93" w:type="dxa"/>
          </w:tcPr>
          <w:p w14:paraId="6EE0CECD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10</w:t>
            </w:r>
          </w:p>
        </w:tc>
        <w:tc>
          <w:tcPr>
            <w:tcW w:w="2393" w:type="dxa"/>
          </w:tcPr>
          <w:p w14:paraId="42E86444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15</w:t>
            </w:r>
          </w:p>
        </w:tc>
        <w:tc>
          <w:tcPr>
            <w:tcW w:w="2393" w:type="dxa"/>
          </w:tcPr>
          <w:p w14:paraId="6F189AA4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419,58</w:t>
            </w:r>
          </w:p>
        </w:tc>
        <w:tc>
          <w:tcPr>
            <w:tcW w:w="2393" w:type="dxa"/>
          </w:tcPr>
          <w:p w14:paraId="66A17116">
            <w:pPr>
              <w:pStyle w:val="2"/>
              <w:spacing w:before="0" w:after="240"/>
              <w:jc w:val="center"/>
              <w:rPr>
                <w:rFonts w:hint="default" w:ascii="Times New Roman" w:hAnsi="Times New Roman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cs="Times New Roman"/>
                <w:b w:val="0"/>
                <w:bCs/>
                <w:sz w:val="28"/>
                <w:szCs w:val="28"/>
                <w:vertAlign w:val="baseline"/>
                <w:lang w:val="ru-RU"/>
              </w:rPr>
              <w:t>153,48</w:t>
            </w:r>
          </w:p>
        </w:tc>
      </w:tr>
    </w:tbl>
    <w:p w14:paraId="21C6E3F2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69A9F406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38773D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7885" cy="3761740"/>
            <wp:effectExtent l="0" t="0" r="5715" b="2540"/>
            <wp:docPr id="8" name="Изображение 8" descr="Screenshot 2025-05-24 02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Screenshot 2025-05-24 0237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9C6C"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 5. Графики 10, 15.</w:t>
      </w:r>
    </w:p>
    <w:p w14:paraId="6A5EB141">
      <w:pPr>
        <w:jc w:val="center"/>
      </w:pPr>
      <w:r>
        <w:drawing>
          <wp:inline distT="0" distB="0" distL="114300" distR="114300">
            <wp:extent cx="5938520" cy="3746500"/>
            <wp:effectExtent l="0" t="0" r="5080" b="2540"/>
            <wp:docPr id="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8CA1">
      <w:pPr>
        <w:jc w:val="center"/>
        <w:rPr>
          <w:rFonts w:hint="default" w:ascii="Times New Roman" w:hAnsi="Times New Roman" w:cs="Times New Roman"/>
          <w:sz w:val="24"/>
          <w:szCs w:val="21"/>
          <w:lang w:val="ru-RU"/>
        </w:rPr>
      </w:pPr>
      <w:r>
        <w:rPr>
          <w:rFonts w:hint="default" w:ascii="Times New Roman" w:hAnsi="Times New Roman" w:cs="Times New Roman"/>
          <w:sz w:val="24"/>
          <w:szCs w:val="21"/>
          <w:lang w:val="ru-RU"/>
        </w:rPr>
        <w:t>Рис. 6. Графики для 5, 5.</w:t>
      </w:r>
    </w:p>
    <w:p w14:paraId="161DFB64">
      <w:pPr>
        <w:jc w:val="center"/>
      </w:pPr>
      <w:r>
        <w:drawing>
          <wp:inline distT="0" distB="0" distL="114300" distR="114300">
            <wp:extent cx="5932170" cy="3776345"/>
            <wp:effectExtent l="0" t="0" r="11430" b="3175"/>
            <wp:docPr id="1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BD51"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7. Графики для 7, 10.</w:t>
      </w:r>
    </w:p>
    <w:p w14:paraId="5EC3728B">
      <w:pPr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После получения результатов можно сделать следующие выводы: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b w:val="0"/>
          <w:bCs/>
          <w:i/>
          <w:iCs/>
          <w:sz w:val="32"/>
          <w:szCs w:val="32"/>
          <w:lang w:val="ru-RU"/>
        </w:rPr>
        <w:t>Анализ исходных данных (Таблица 2):</w:t>
      </w:r>
    </w:p>
    <w:p w14:paraId="18E9AEFD">
      <w:pPr>
        <w:numPr>
          <w:ilvl w:val="0"/>
          <w:numId w:val="12"/>
        </w:numPr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При 5 кластерах и 5 признаках: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Компактность снизилась с 1698 до 14.43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99.15%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)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.</w:t>
      </w:r>
    </w:p>
    <w:p w14:paraId="3D5A6DD8">
      <w:pPr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Это значит, что кластеры стали почти идеально компактными.</w:t>
      </w:r>
    </w:p>
    <w:p w14:paraId="490B2BE9">
      <w:pPr>
        <w:numPr>
          <w:ilvl w:val="0"/>
          <w:numId w:val="12"/>
        </w:num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При 7 кластерах и 10 признаках: Компактность снизилась с 1207.77 до 42.62 (96.47%).</w:t>
      </w:r>
    </w:p>
    <w:p w14:paraId="193C0A1E">
      <w:pPr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Высокое улучшение, но менее значительное, чем при меньших параметрах.</w:t>
      </w:r>
    </w:p>
    <w:p w14:paraId="47C446BC">
      <w:pPr>
        <w:numPr>
          <w:ilvl w:val="0"/>
          <w:numId w:val="12"/>
        </w:num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При 10 кластерах и 15 признаках: Компактность снизилась с 840.11 до 49.04 (94.16%).</w:t>
      </w:r>
    </w:p>
    <w:p w14:paraId="7B1FD23B">
      <w:pPr>
        <w:jc w:val="left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Снижение эффективности при увеличении числа параметров, но всё ещё значительное улучшение.</w:t>
      </w:r>
    </w:p>
    <w:p w14:paraId="3748A537">
      <w:pPr>
        <w:pStyle w:val="2"/>
        <w:spacing w:before="0" w:after="240"/>
        <w:ind w:left="0" w:firstLine="0"/>
        <w:rPr>
          <w:rFonts w:hint="default" w:cs="Times New Roman"/>
          <w:b w:val="0"/>
          <w:bCs/>
          <w:i/>
          <w:iCs/>
          <w:sz w:val="32"/>
          <w:szCs w:val="32"/>
          <w:lang w:val="ru-RU"/>
        </w:rPr>
      </w:pPr>
      <w:r>
        <w:rPr>
          <w:rFonts w:hint="default" w:cs="Times New Roman"/>
          <w:b w:val="0"/>
          <w:bCs/>
          <w:i/>
          <w:iCs/>
          <w:sz w:val="32"/>
          <w:szCs w:val="32"/>
          <w:lang w:val="ru-RU"/>
        </w:rPr>
        <w:t>Анализ обезличенных данных (Таблица 3):</w:t>
      </w:r>
    </w:p>
    <w:p w14:paraId="2254ADB2">
      <w:pPr>
        <w:pStyle w:val="2"/>
        <w:numPr>
          <w:ilvl w:val="0"/>
          <w:numId w:val="13"/>
        </w:numPr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При 5 кластерах и 5 признаках: Компактность снизилась с 846.11 до 22.41 (97.35%).</w:t>
      </w:r>
    </w:p>
    <w:p w14:paraId="37257596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Отбор признаков компенсирует потери от обезличивания, результат близок к исходным данным.</w:t>
      </w:r>
    </w:p>
    <w:p w14:paraId="7019FD26">
      <w:pPr>
        <w:pStyle w:val="2"/>
        <w:numPr>
          <w:ilvl w:val="0"/>
          <w:numId w:val="13"/>
        </w:numPr>
        <w:spacing w:before="0" w:after="240"/>
        <w:ind w:left="0" w:leftChars="0" w:firstLine="0" w:firstLineChars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При 7 кластерах и 10 признаках: Компактность снизилась с 602.42 до 97.88 (83.75%).</w:t>
      </w:r>
    </w:p>
    <w:p w14:paraId="65A07F5B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Снижение эффективности на 13.6% по сравнению с исходными данными, что указывает на влияние обезличивания.</w:t>
      </w:r>
    </w:p>
    <w:p w14:paraId="19FEBA5E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При 10 кластерах и 15 признаках: Компактность снизилась 419.58 до 153.48 (63.43%).</w:t>
      </w:r>
    </w:p>
    <w:p w14:paraId="020FCE82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Минимальное улучшение, обезличивание и высокое число параметров снижают эффективность.</w:t>
      </w:r>
    </w:p>
    <w:p w14:paraId="041F876B">
      <w:pPr>
        <w:pStyle w:val="2"/>
        <w:spacing w:before="0" w:after="240"/>
        <w:ind w:left="0" w:firstLine="0"/>
        <w:rPr>
          <w:rFonts w:hint="default" w:cs="Times New Roman"/>
          <w:b w:val="0"/>
          <w:bCs/>
          <w:i/>
          <w:iCs/>
          <w:sz w:val="32"/>
          <w:szCs w:val="32"/>
          <w:lang w:val="ru-RU"/>
        </w:rPr>
      </w:pPr>
      <w:r>
        <w:rPr>
          <w:rFonts w:hint="default" w:cs="Times New Roman"/>
          <w:b w:val="0"/>
          <w:bCs/>
          <w:i/>
          <w:iCs/>
          <w:sz w:val="32"/>
          <w:szCs w:val="32"/>
          <w:lang w:val="ru-RU"/>
        </w:rPr>
        <w:t>Сравнение исходных и обезличенных данных:</w:t>
      </w:r>
    </w:p>
    <w:p w14:paraId="79D41960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Для обезличенных данных начальная компактность ниже, чем для исходных (например, 846.11 против 1698 при 5 кластерах). Это связано с потерей информации при обезличивании.</w:t>
      </w:r>
    </w:p>
    <w:p w14:paraId="3C98ED15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После отбора признаков результаты для обезличенных данных хуже, чем для исходных (например, 22.41 против 14.43). Это происходит, потому что обезличивание (категоризация, удаление полей) снижает информативность данных.</w:t>
      </w:r>
    </w:p>
    <w:p w14:paraId="7FE410A3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Большее число кластеров и признаков увеличивает сложность задачи, снижая эффективность отбора.</w:t>
      </w:r>
    </w:p>
    <w:p w14:paraId="3EF6F31A">
      <w:pPr>
        <w:pStyle w:val="2"/>
        <w:spacing w:before="0" w:after="240"/>
        <w:ind w:left="0" w:firstLine="0"/>
        <w:rPr>
          <w:rFonts w:hint="default" w:cs="Times New Roman"/>
          <w:b w:val="0"/>
          <w:bCs/>
          <w:sz w:val="28"/>
          <w:szCs w:val="28"/>
          <w:lang w:val="ru-RU"/>
        </w:rPr>
      </w:pPr>
    </w:p>
    <w:p w14:paraId="6C1B7749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</w:p>
    <w:p w14:paraId="5368A745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sz w:val="28"/>
          <w:szCs w:val="28"/>
        </w:rPr>
      </w:pPr>
    </w:p>
    <w:p w14:paraId="15FD4737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sz w:val="28"/>
          <w:szCs w:val="28"/>
        </w:rPr>
      </w:pPr>
    </w:p>
    <w:p w14:paraId="7666E1C2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sz w:val="28"/>
          <w:szCs w:val="28"/>
        </w:rPr>
      </w:pPr>
    </w:p>
    <w:p w14:paraId="1C8AEC29">
      <w:pPr>
        <w:pStyle w:val="2"/>
        <w:spacing w:before="0" w:after="240"/>
        <w:ind w:left="0" w:firstLine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Вывод</w:t>
      </w:r>
      <w:bookmarkEnd w:id="2"/>
      <w:bookmarkStart w:id="3" w:name="_Источники"/>
      <w:bookmarkEnd w:id="3"/>
      <w:bookmarkStart w:id="4" w:name="_Toc177901243"/>
    </w:p>
    <w:p w14:paraId="6BC17024">
      <w:pPr>
        <w:pStyle w:val="2"/>
        <w:ind w:left="0" w:firstLine="0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</w:rPr>
        <w:t>В ходе выполнения проекта были исследованы методы кластеризации данных с использованием алгоритма CURE, а также влияние предобработки (обезличивание, отбор признаков) на качество группировки</w:t>
      </w:r>
      <w:r>
        <w:rPr>
          <w:rFonts w:hint="default" w:cs="Times New Roman"/>
          <w:b w:val="0"/>
          <w:bCs/>
          <w:sz w:val="28"/>
          <w:szCs w:val="28"/>
          <w:lang w:val="ru-RU"/>
        </w:rPr>
        <w:t>. Выявлено, что комбинация алгоритма CURE с отбором признаков позволяет эффективно анализировать данные даже после обезличивания, сохраняя высокое качество кластеризации.</w:t>
      </w:r>
    </w:p>
    <w:p w14:paraId="7FC488D8">
      <w:pPr>
        <w:pStyle w:val="2"/>
        <w:ind w:lef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Источники</w:t>
      </w:r>
      <w:bookmarkEnd w:id="4"/>
    </w:p>
    <w:p w14:paraId="5FF9F27B">
      <w:pPr>
        <w:numPr>
          <w:ilvl w:val="0"/>
          <w:numId w:val="14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tkinter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"https://metanit.com/python/tkinter/"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12"/>
          <w:rFonts w:hint="default" w:ascii="Times New Roman" w:hAnsi="Times New Roman" w:cs="Times New Roman"/>
          <w:sz w:val="28"/>
          <w:szCs w:val="28"/>
          <w:lang w:val="en-US"/>
        </w:rPr>
        <w:t>https://metanit.com/python/tkinter/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(дата обращения 20.05.25)</w:t>
      </w:r>
    </w:p>
    <w:p w14:paraId="17AC117B">
      <w:pPr>
        <w:numPr>
          <w:ilvl w:val="0"/>
          <w:numId w:val="14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pandas - </w:t>
      </w:r>
      <w:r>
        <w:rPr>
          <w:rFonts w:hint="default" w:ascii="Times New Roman" w:hAnsi="Times New Roman"/>
          <w:sz w:val="28"/>
          <w:szCs w:val="28"/>
          <w:lang w:val="en-US"/>
        </w:rPr>
        <w:t>https://pandas.pydata.org/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дата обращения 20.05.25)</w:t>
      </w:r>
    </w:p>
    <w:p w14:paraId="6699B75E">
      <w:pPr>
        <w:numPr>
          <w:ilvl w:val="0"/>
          <w:numId w:val="0"/>
        </w:numPr>
        <w:rPr>
          <w:rFonts w:hint="default" w:ascii="Times New Roman" w:hAnsi="Times New Roman" w:cs="Times New Roman"/>
          <w:lang w:val="en-US"/>
        </w:rPr>
      </w:pPr>
    </w:p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133" w:right="850" w:bottom="1133" w:left="1700" w:header="708" w:footer="708" w:gutter="0"/>
      <w:pgNumType w:fmt="decimal"/>
      <w:cols w:space="720" w:num="1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ymbol">
    <w:altName w:val="Courant"/>
    <w:panose1 w:val="00000000000000000000"/>
    <w:charset w:val="CC"/>
    <w:family w:val="auto"/>
    <w:pitch w:val="default"/>
    <w:sig w:usb0="00000000" w:usb1="00000000" w:usb2="00000000" w:usb3="00000000" w:csb0="00000000" w:csb1="00000000"/>
  </w:font>
  <w:font w:name="Liberation Mono">
    <w:altName w:val="Courier New"/>
    <w:panose1 w:val="00000000000000000000"/>
    <w:charset w:val="CC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2EFF" w:usb1="D200FDFF" w:usb2="0A246029" w:usb3="00000000" w:csb0="600001FF" w:csb1="DFFF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KaTeX_Math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2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1A6A461B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030EBEAF">
          <w:pPr>
            <w:pStyle w:val="18"/>
            <w:ind w:left="-115"/>
          </w:pPr>
        </w:p>
      </w:tc>
      <w:tc>
        <w:tcPr>
          <w:tcW w:w="3115" w:type="dxa"/>
        </w:tcPr>
        <w:p w14:paraId="59F009D7">
          <w:pPr>
            <w:pStyle w:val="18"/>
            <w:jc w:val="center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11</w:t>
          </w:r>
          <w:r>
            <w:fldChar w:fldCharType="end"/>
          </w:r>
        </w:p>
      </w:tc>
      <w:tc>
        <w:tcPr>
          <w:tcW w:w="3115" w:type="dxa"/>
        </w:tcPr>
        <w:p w14:paraId="2674D5E4">
          <w:pPr>
            <w:pStyle w:val="18"/>
            <w:ind w:right="-115"/>
            <w:jc w:val="right"/>
          </w:pPr>
        </w:p>
      </w:tc>
    </w:tr>
  </w:tbl>
  <w:p w14:paraId="1BC1609B">
    <w:pPr>
      <w:pStyle w:val="2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112CE76E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73C2E5D6">
          <w:pPr>
            <w:pStyle w:val="18"/>
            <w:ind w:left="-115"/>
          </w:pPr>
        </w:p>
      </w:tc>
      <w:tc>
        <w:tcPr>
          <w:tcW w:w="3115" w:type="dxa"/>
        </w:tcPr>
        <w:p w14:paraId="33A94460">
          <w:pPr>
            <w:pStyle w:val="18"/>
            <w:jc w:val="center"/>
          </w:pPr>
        </w:p>
      </w:tc>
      <w:tc>
        <w:tcPr>
          <w:tcW w:w="3115" w:type="dxa"/>
        </w:tcPr>
        <w:p w14:paraId="03BB1637">
          <w:pPr>
            <w:pStyle w:val="18"/>
            <w:ind w:right="-115"/>
            <w:jc w:val="right"/>
          </w:pPr>
        </w:p>
      </w:tc>
    </w:tr>
  </w:tbl>
  <w:p w14:paraId="1F9877BE">
    <w:pPr>
      <w:pStyle w:val="2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3E7C8E58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25413599">
          <w:pPr>
            <w:pStyle w:val="18"/>
            <w:ind w:left="-115"/>
          </w:pPr>
        </w:p>
      </w:tc>
      <w:tc>
        <w:tcPr>
          <w:tcW w:w="3115" w:type="dxa"/>
        </w:tcPr>
        <w:p w14:paraId="07D270DF">
          <w:pPr>
            <w:pStyle w:val="18"/>
            <w:jc w:val="center"/>
          </w:pPr>
        </w:p>
      </w:tc>
      <w:tc>
        <w:tcPr>
          <w:tcW w:w="3115" w:type="dxa"/>
        </w:tcPr>
        <w:p w14:paraId="4148C661">
          <w:pPr>
            <w:pStyle w:val="18"/>
            <w:ind w:right="-115"/>
            <w:jc w:val="right"/>
          </w:pPr>
        </w:p>
      </w:tc>
    </w:tr>
  </w:tbl>
  <w:p w14:paraId="60526EF6">
    <w:pPr>
      <w:pStyle w:val="1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7"/>
      <w:tblW w:w="9345" w:type="dxa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15"/>
      <w:gridCol w:w="3115"/>
      <w:gridCol w:w="3115"/>
    </w:tblGrid>
    <w:tr w14:paraId="1651AA62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15" w:type="dxa"/>
        </w:tcPr>
        <w:p w14:paraId="2BC89BF9">
          <w:pPr>
            <w:pStyle w:val="18"/>
            <w:ind w:left="-115"/>
          </w:pPr>
        </w:p>
      </w:tc>
      <w:tc>
        <w:tcPr>
          <w:tcW w:w="3115" w:type="dxa"/>
        </w:tcPr>
        <w:p w14:paraId="4F92D5F3">
          <w:pPr>
            <w:pStyle w:val="18"/>
            <w:jc w:val="center"/>
          </w:pPr>
        </w:p>
      </w:tc>
      <w:tc>
        <w:tcPr>
          <w:tcW w:w="3115" w:type="dxa"/>
        </w:tcPr>
        <w:p w14:paraId="1AF0E658">
          <w:pPr>
            <w:pStyle w:val="18"/>
            <w:ind w:right="-115"/>
            <w:jc w:val="right"/>
          </w:pPr>
        </w:p>
      </w:tc>
    </w:tr>
  </w:tbl>
  <w:p w14:paraId="325241F2">
    <w:pPr>
      <w:pStyle w:val="1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BD0BA"/>
    <w:multiLevelType w:val="singleLevel"/>
    <w:tmpl w:val="81DBD0B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2C6AF7C"/>
    <w:multiLevelType w:val="singleLevel"/>
    <w:tmpl w:val="82C6AF7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2FBC735"/>
    <w:multiLevelType w:val="singleLevel"/>
    <w:tmpl w:val="82FBC73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3102F0C"/>
    <w:multiLevelType w:val="singleLevel"/>
    <w:tmpl w:val="83102F0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89AA3B55"/>
    <w:multiLevelType w:val="singleLevel"/>
    <w:tmpl w:val="89AA3B55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8DD0C460"/>
    <w:multiLevelType w:val="multilevel"/>
    <w:tmpl w:val="8DD0C46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BB12174E"/>
    <w:multiLevelType w:val="singleLevel"/>
    <w:tmpl w:val="BB12174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D0535F2E"/>
    <w:multiLevelType w:val="multilevel"/>
    <w:tmpl w:val="D0535F2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F777BD29"/>
    <w:multiLevelType w:val="singleLevel"/>
    <w:tmpl w:val="F777BD29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053208E"/>
    <w:multiLevelType w:val="multilevel"/>
    <w:tmpl w:val="0053208E"/>
    <w:lvl w:ilvl="0" w:tentative="0">
      <w:start w:val="1"/>
      <w:numFmt w:val="decimal"/>
      <w:pStyle w:val="22"/>
      <w:lvlText w:val="%1."/>
      <w:lvlJc w:val="left"/>
      <w:pPr>
        <w:tabs>
          <w:tab w:val="left" w:pos="0"/>
        </w:tabs>
        <w:ind w:left="720" w:hanging="360"/>
      </w:pPr>
      <w:rPr>
        <w:rFonts w:ascii="Times New Roman" w:hAnsi="Times New Roman"/>
        <w:b w:val="0"/>
        <w:i w:val="0"/>
        <w:sz w:val="24"/>
      </w:r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abstractNum w:abstractNumId="10">
    <w:nsid w:val="00AC0CDD"/>
    <w:multiLevelType w:val="singleLevel"/>
    <w:tmpl w:val="00AC0CDD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86BAE66"/>
    <w:multiLevelType w:val="singleLevel"/>
    <w:tmpl w:val="186BAE66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B76E249"/>
    <w:multiLevelType w:val="singleLevel"/>
    <w:tmpl w:val="3B76E249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753807B5"/>
    <w:multiLevelType w:val="singleLevel"/>
    <w:tmpl w:val="753807B5"/>
    <w:lvl w:ilvl="0" w:tentative="0">
      <w:start w:val="1"/>
      <w:numFmt w:val="decimal"/>
      <w:suff w:val="space"/>
      <w:lvlText w:val="%1."/>
      <w:lvlJc w:val="left"/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1"/>
  </w:num>
  <w:num w:numId="5">
    <w:abstractNumId w:val="6"/>
  </w:num>
  <w:num w:numId="6">
    <w:abstractNumId w:val="5"/>
  </w:num>
  <w:num w:numId="7">
    <w:abstractNumId w:val="8"/>
  </w:num>
  <w:num w:numId="8">
    <w:abstractNumId w:val="0"/>
  </w:num>
  <w:num w:numId="9">
    <w:abstractNumId w:val="7"/>
  </w:num>
  <w:num w:numId="10">
    <w:abstractNumId w:val="10"/>
  </w:num>
  <w:num w:numId="11">
    <w:abstractNumId w:val="13"/>
  </w:num>
  <w:num w:numId="12">
    <w:abstractNumId w:val="3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autoHyphenation/>
  <w:hyphenationZone w:val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BreakWrappedTables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3F968E5"/>
    <w:rsid w:val="08E0125C"/>
    <w:rsid w:val="09A750AB"/>
    <w:rsid w:val="0A282912"/>
    <w:rsid w:val="0B8A5685"/>
    <w:rsid w:val="17841377"/>
    <w:rsid w:val="19492014"/>
    <w:rsid w:val="1F0E7CBB"/>
    <w:rsid w:val="1FFD0A09"/>
    <w:rsid w:val="20474300"/>
    <w:rsid w:val="2406077D"/>
    <w:rsid w:val="24FF4DB7"/>
    <w:rsid w:val="3688133C"/>
    <w:rsid w:val="450A78EB"/>
    <w:rsid w:val="5D0B48B5"/>
    <w:rsid w:val="5DB26C70"/>
    <w:rsid w:val="611A6734"/>
    <w:rsid w:val="6FA96AE6"/>
    <w:rsid w:val="7323062F"/>
    <w:rsid w:val="777564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widowControl/>
      <w:suppressAutoHyphens/>
      <w:kinsoku/>
      <w:overflowPunct/>
      <w:autoSpaceDE/>
      <w:bidi w:val="0"/>
      <w:spacing w:before="0" w:after="200" w:line="276" w:lineRule="auto"/>
      <w:jc w:val="left"/>
    </w:pPr>
    <w:rPr>
      <w:rFonts w:ascii="Calibri" w:hAnsi="Calibri" w:eastAsia="Times New Roman" w:cs="Times New Roman"/>
      <w:color w:val="auto"/>
      <w:kern w:val="0"/>
      <w:sz w:val="22"/>
      <w:szCs w:val="20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0"/>
      </w:numPr>
      <w:spacing w:before="0" w:after="240"/>
      <w:outlineLvl w:val="0"/>
    </w:pPr>
    <w:rPr>
      <w:rFonts w:ascii="Times New Roman" w:hAnsi="Times New Roman" w:eastAsia="Times New Roman" w:cs="Times New Roman"/>
      <w:b/>
      <w:sz w:val="28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0"/>
        <w:numId w:val="0"/>
      </w:numPr>
      <w:spacing w:before="40" w:after="0"/>
      <w:outlineLvl w:val="3"/>
    </w:pPr>
    <w:rPr>
      <w:i/>
      <w:color w:val="2E74B5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footnote reference"/>
    <w:qFormat/>
    <w:uiPriority w:val="0"/>
    <w:rPr>
      <w:vertAlign w:val="superscript"/>
    </w:rPr>
  </w:style>
  <w:style w:type="character" w:styleId="10">
    <w:name w:val="endnote reference"/>
    <w:qFormat/>
    <w:uiPriority w:val="0"/>
    <w:rPr>
      <w:vertAlign w:val="superscript"/>
    </w:rPr>
  </w:style>
  <w:style w:type="character" w:styleId="11">
    <w:name w:val="Emphasis"/>
    <w:basedOn w:val="6"/>
    <w:qFormat/>
    <w:uiPriority w:val="0"/>
    <w:rPr>
      <w:i/>
      <w:iCs/>
    </w:rPr>
  </w:style>
  <w:style w:type="character" w:styleId="12">
    <w:name w:val="Hyperlink"/>
    <w:qFormat/>
    <w:uiPriority w:val="0"/>
    <w:rPr>
      <w:color w:val="000080"/>
      <w:u w:val="single"/>
    </w:rPr>
  </w:style>
  <w:style w:type="character" w:styleId="13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character" w:styleId="14">
    <w:name w:val="Strong"/>
    <w:basedOn w:val="6"/>
    <w:qFormat/>
    <w:uiPriority w:val="0"/>
    <w:rPr>
      <w:b/>
      <w:bCs/>
    </w:rPr>
  </w:style>
  <w:style w:type="paragraph" w:styleId="15">
    <w:name w:val="endnote text"/>
    <w:basedOn w:val="1"/>
    <w:link w:val="37"/>
    <w:qFormat/>
    <w:uiPriority w:val="0"/>
    <w:pPr>
      <w:spacing w:before="0" w:after="0" w:line="240" w:lineRule="auto"/>
    </w:pPr>
    <w:rPr>
      <w:sz w:val="20"/>
    </w:rPr>
  </w:style>
  <w:style w:type="paragraph" w:styleId="16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7">
    <w:name w:val="footnote text"/>
    <w:basedOn w:val="1"/>
    <w:link w:val="42"/>
    <w:qFormat/>
    <w:uiPriority w:val="0"/>
    <w:pPr>
      <w:spacing w:before="0" w:after="0" w:line="240" w:lineRule="auto"/>
    </w:pPr>
    <w:rPr>
      <w:sz w:val="20"/>
    </w:rPr>
  </w:style>
  <w:style w:type="paragraph" w:styleId="18">
    <w:name w:val="header"/>
    <w:basedOn w:val="1"/>
    <w:link w:val="33"/>
    <w:qFormat/>
    <w:uiPriority w:val="0"/>
    <w:pPr>
      <w:tabs>
        <w:tab w:val="center" w:pos="4680"/>
        <w:tab w:val="right" w:pos="9360"/>
      </w:tabs>
      <w:spacing w:before="0" w:after="0" w:line="240" w:lineRule="auto"/>
    </w:pPr>
  </w:style>
  <w:style w:type="paragraph" w:styleId="19">
    <w:name w:val="Body Text"/>
    <w:basedOn w:val="1"/>
    <w:qFormat/>
    <w:uiPriority w:val="0"/>
    <w:pPr>
      <w:spacing w:before="0" w:after="140" w:line="276" w:lineRule="auto"/>
    </w:pPr>
  </w:style>
  <w:style w:type="paragraph" w:styleId="20">
    <w:name w:val="index heading"/>
    <w:basedOn w:val="21"/>
    <w:qFormat/>
    <w:uiPriority w:val="0"/>
  </w:style>
  <w:style w:type="paragraph" w:customStyle="1" w:styleId="21">
    <w:name w:val="Заголовок"/>
    <w:basedOn w:val="1"/>
    <w:next w:val="19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22">
    <w:name w:val="toc 1"/>
    <w:basedOn w:val="1"/>
    <w:next w:val="1"/>
    <w:autoRedefine/>
    <w:qFormat/>
    <w:uiPriority w:val="0"/>
    <w:pPr>
      <w:numPr>
        <w:ilvl w:val="0"/>
        <w:numId w:val="1"/>
      </w:numPr>
      <w:tabs>
        <w:tab w:val="right" w:leader="dot" w:pos="9347"/>
      </w:tabs>
      <w:spacing w:before="0" w:after="0" w:line="360" w:lineRule="auto"/>
    </w:pPr>
    <w:rPr>
      <w:rFonts w:ascii="Times New Roman" w:hAnsi="Times New Roman" w:eastAsia="Times New Roman"/>
      <w:sz w:val="28"/>
      <w:szCs w:val="22"/>
    </w:rPr>
  </w:style>
  <w:style w:type="paragraph" w:styleId="23">
    <w:name w:val="toc 3"/>
    <w:basedOn w:val="1"/>
    <w:next w:val="1"/>
    <w:autoRedefine/>
    <w:qFormat/>
    <w:uiPriority w:val="0"/>
    <w:pPr>
      <w:spacing w:before="0" w:after="100" w:line="259" w:lineRule="auto"/>
      <w:ind w:left="440"/>
    </w:pPr>
    <w:rPr>
      <w:rFonts w:ascii="Calibri" w:hAnsi="Calibri" w:eastAsia="Times New Roman"/>
      <w:szCs w:val="22"/>
    </w:rPr>
  </w:style>
  <w:style w:type="paragraph" w:styleId="24">
    <w:name w:val="toc 2"/>
    <w:basedOn w:val="1"/>
    <w:next w:val="1"/>
    <w:autoRedefine/>
    <w:qFormat/>
    <w:uiPriority w:val="0"/>
    <w:pPr>
      <w:spacing w:before="0" w:after="100" w:line="259" w:lineRule="auto"/>
      <w:ind w:left="220"/>
    </w:pPr>
    <w:rPr>
      <w:rFonts w:ascii="Calibri" w:hAnsi="Calibri" w:eastAsia="Times New Roman"/>
      <w:szCs w:val="22"/>
    </w:rPr>
  </w:style>
  <w:style w:type="paragraph" w:styleId="25">
    <w:name w:val="footer"/>
    <w:basedOn w:val="1"/>
    <w:link w:val="34"/>
    <w:qFormat/>
    <w:uiPriority w:val="0"/>
    <w:pPr>
      <w:tabs>
        <w:tab w:val="center" w:pos="4680"/>
        <w:tab w:val="right" w:pos="9360"/>
      </w:tabs>
      <w:spacing w:before="0" w:after="0" w:line="240" w:lineRule="auto"/>
    </w:pPr>
  </w:style>
  <w:style w:type="paragraph" w:styleId="26">
    <w:name w:val="List"/>
    <w:basedOn w:val="19"/>
    <w:qFormat/>
    <w:uiPriority w:val="0"/>
    <w:rPr>
      <w:rFonts w:cs="Arial"/>
    </w:rPr>
  </w:style>
  <w:style w:type="paragraph" w:styleId="27">
    <w:name w:val="Normal (Web)"/>
    <w:basedOn w:val="1"/>
    <w:qFormat/>
    <w:uiPriority w:val="0"/>
    <w:pPr>
      <w:spacing w:before="280" w:after="280" w:line="240" w:lineRule="auto"/>
    </w:pPr>
    <w:rPr>
      <w:rFonts w:ascii="Times New Roman" w:hAnsi="Times New Roman"/>
      <w:sz w:val="24"/>
      <w:szCs w:val="24"/>
    </w:rPr>
  </w:style>
  <w:style w:type="paragraph" w:styleId="2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29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0">
    <w:name w:val="Line Numbering"/>
    <w:basedOn w:val="6"/>
    <w:qFormat/>
    <w:uiPriority w:val="0"/>
  </w:style>
  <w:style w:type="character" w:customStyle="1" w:styleId="31">
    <w:name w:val="Internet Link"/>
    <w:qFormat/>
    <w:uiPriority w:val="0"/>
    <w:rPr>
      <w:color w:val="0000FF"/>
      <w:u w:val="single"/>
    </w:rPr>
  </w:style>
  <w:style w:type="character" w:customStyle="1" w:styleId="32">
    <w:name w:val="Заголовок 4 Знак"/>
    <w:basedOn w:val="6"/>
    <w:qFormat/>
    <w:uiPriority w:val="0"/>
    <w:rPr>
      <w:i/>
      <w:color w:val="2E74B5"/>
    </w:rPr>
  </w:style>
  <w:style w:type="character" w:customStyle="1" w:styleId="33">
    <w:name w:val="Верхний колонтитул Знак"/>
    <w:basedOn w:val="6"/>
    <w:link w:val="18"/>
    <w:qFormat/>
    <w:uiPriority w:val="0"/>
  </w:style>
  <w:style w:type="character" w:customStyle="1" w:styleId="34">
    <w:name w:val="Нижний колонтитул Знак"/>
    <w:basedOn w:val="6"/>
    <w:link w:val="25"/>
    <w:qFormat/>
    <w:uiPriority w:val="0"/>
  </w:style>
  <w:style w:type="character" w:customStyle="1" w:styleId="35">
    <w:name w:val="Заголовок 1 Знак"/>
    <w:basedOn w:val="6"/>
    <w:qFormat/>
    <w:uiPriority w:val="0"/>
    <w:rPr>
      <w:rFonts w:ascii="Times New Roman" w:hAnsi="Times New Roman" w:eastAsia="Times New Roman" w:cs="Times New Roman"/>
      <w:b/>
      <w:sz w:val="28"/>
      <w:szCs w:val="32"/>
    </w:rPr>
  </w:style>
  <w:style w:type="character" w:customStyle="1" w:styleId="36">
    <w:name w:val="Unresolved Mention"/>
    <w:basedOn w:val="6"/>
    <w:qFormat/>
    <w:uiPriority w:val="0"/>
    <w:rPr>
      <w:color w:val="605E5C"/>
      <w:shd w:val="clear" w:fill="E1DFDD"/>
    </w:rPr>
  </w:style>
  <w:style w:type="character" w:customStyle="1" w:styleId="37">
    <w:name w:val="Текст концевой сноски Знак"/>
    <w:basedOn w:val="6"/>
    <w:link w:val="15"/>
    <w:qFormat/>
    <w:uiPriority w:val="0"/>
    <w:rPr>
      <w:sz w:val="20"/>
    </w:rPr>
  </w:style>
  <w:style w:type="character" w:customStyle="1" w:styleId="38">
    <w:name w:val="Endnote Characters"/>
    <w:qFormat/>
    <w:uiPriority w:val="0"/>
    <w:rPr>
      <w:vertAlign w:val="superscript"/>
    </w:rPr>
  </w:style>
  <w:style w:type="character" w:customStyle="1" w:styleId="39">
    <w:name w:val="Endnote Characters1"/>
    <w:qFormat/>
    <w:uiPriority w:val="0"/>
    <w:rPr>
      <w:vertAlign w:val="superscript"/>
    </w:rPr>
  </w:style>
  <w:style w:type="character" w:customStyle="1" w:styleId="40">
    <w:name w:val="Endnote Characters11"/>
    <w:qFormat/>
    <w:uiPriority w:val="0"/>
    <w:rPr>
      <w:vertAlign w:val="superscript"/>
    </w:rPr>
  </w:style>
  <w:style w:type="character" w:customStyle="1" w:styleId="41">
    <w:name w:val="Endnote Characters111"/>
    <w:basedOn w:val="6"/>
    <w:qFormat/>
    <w:uiPriority w:val="0"/>
    <w:rPr>
      <w:vertAlign w:val="superscript"/>
    </w:rPr>
  </w:style>
  <w:style w:type="character" w:customStyle="1" w:styleId="42">
    <w:name w:val="Текст сноски Знак"/>
    <w:basedOn w:val="6"/>
    <w:link w:val="17"/>
    <w:qFormat/>
    <w:uiPriority w:val="0"/>
    <w:rPr>
      <w:sz w:val="20"/>
    </w:rPr>
  </w:style>
  <w:style w:type="character" w:customStyle="1" w:styleId="43">
    <w:name w:val="Footnote Characters"/>
    <w:qFormat/>
    <w:uiPriority w:val="0"/>
    <w:rPr>
      <w:vertAlign w:val="superscript"/>
    </w:rPr>
  </w:style>
  <w:style w:type="character" w:customStyle="1" w:styleId="44">
    <w:name w:val="Footnote Characters1"/>
    <w:qFormat/>
    <w:uiPriority w:val="0"/>
    <w:rPr>
      <w:vertAlign w:val="superscript"/>
    </w:rPr>
  </w:style>
  <w:style w:type="character" w:customStyle="1" w:styleId="45">
    <w:name w:val="Footnote Characters11"/>
    <w:qFormat/>
    <w:uiPriority w:val="0"/>
    <w:rPr>
      <w:vertAlign w:val="superscript"/>
    </w:rPr>
  </w:style>
  <w:style w:type="character" w:customStyle="1" w:styleId="46">
    <w:name w:val="Footnote Characters111"/>
    <w:basedOn w:val="6"/>
    <w:qFormat/>
    <w:uiPriority w:val="0"/>
    <w:rPr>
      <w:vertAlign w:val="superscript"/>
    </w:rPr>
  </w:style>
  <w:style w:type="character" w:customStyle="1" w:styleId="47">
    <w:name w:val="Internet Link1"/>
    <w:qFormat/>
    <w:uiPriority w:val="0"/>
    <w:rPr>
      <w:color w:val="000080"/>
      <w:u w:val="single"/>
    </w:rPr>
  </w:style>
  <w:style w:type="character" w:customStyle="1" w:styleId="48">
    <w:name w:val="Ссылка указателя"/>
    <w:qFormat/>
    <w:uiPriority w:val="0"/>
  </w:style>
  <w:style w:type="character" w:customStyle="1" w:styleId="49">
    <w:name w:val="Internet Link2"/>
    <w:qFormat/>
    <w:uiPriority w:val="0"/>
    <w:rPr>
      <w:color w:val="000080"/>
      <w:u w:val="single"/>
    </w:rPr>
  </w:style>
  <w:style w:type="character" w:customStyle="1" w:styleId="50">
    <w:name w:val="Internet Link3"/>
    <w:qFormat/>
    <w:uiPriority w:val="0"/>
    <w:rPr>
      <w:color w:val="000080"/>
      <w:u w:val="single"/>
    </w:rPr>
  </w:style>
  <w:style w:type="character" w:customStyle="1" w:styleId="51">
    <w:name w:val="Маркеры"/>
    <w:qFormat/>
    <w:uiPriority w:val="0"/>
    <w:rPr>
      <w:rFonts w:ascii="OpenSymbol" w:hAnsi="OpenSymbol" w:eastAsia="OpenSymbol" w:cs="OpenSymbol"/>
    </w:rPr>
  </w:style>
  <w:style w:type="character" w:customStyle="1" w:styleId="52">
    <w:name w:val="Символ нумерации"/>
    <w:qFormat/>
    <w:uiPriority w:val="0"/>
  </w:style>
  <w:style w:type="character" w:customStyle="1" w:styleId="53">
    <w:name w:val="Исходный текст"/>
    <w:qFormat/>
    <w:uiPriority w:val="0"/>
    <w:rPr>
      <w:rFonts w:ascii="Liberation Mono" w:hAnsi="Liberation Mono" w:eastAsia="Liberation Mono" w:cs="Liberation Mono"/>
    </w:rPr>
  </w:style>
  <w:style w:type="paragraph" w:customStyle="1" w:styleId="54">
    <w:name w:val="Указатель1"/>
    <w:basedOn w:val="1"/>
    <w:qFormat/>
    <w:uiPriority w:val="0"/>
    <w:pPr>
      <w:suppressLineNumbers/>
    </w:pPr>
    <w:rPr>
      <w:rFonts w:cs="Arial"/>
    </w:rPr>
  </w:style>
  <w:style w:type="paragraph" w:styleId="55">
    <w:name w:val="List Paragraph"/>
    <w:basedOn w:val="1"/>
    <w:qFormat/>
    <w:uiPriority w:val="0"/>
    <w:pPr>
      <w:spacing w:before="0"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56">
    <w:name w:val="Header and Footer"/>
    <w:basedOn w:val="1"/>
    <w:qFormat/>
    <w:uiPriority w:val="0"/>
  </w:style>
  <w:style w:type="paragraph" w:customStyle="1" w:styleId="57">
    <w:name w:val="TOC Heading"/>
    <w:basedOn w:val="2"/>
    <w:next w:val="1"/>
    <w:qFormat/>
    <w:uiPriority w:val="0"/>
    <w:pPr>
      <w:spacing w:line="259" w:lineRule="auto"/>
      <w:outlineLvl w:val="9"/>
    </w:pPr>
  </w:style>
  <w:style w:type="paragraph" w:customStyle="1" w:styleId="58">
    <w:name w:val="Содержимое таблицы"/>
    <w:basedOn w:val="1"/>
    <w:qFormat/>
    <w:uiPriority w:val="0"/>
    <w:pPr>
      <w:widowControl w:val="0"/>
      <w:suppressLineNumbers/>
    </w:pPr>
  </w:style>
  <w:style w:type="paragraph" w:customStyle="1" w:styleId="59">
    <w:name w:val="Заголовок таблицы"/>
    <w:basedOn w:val="58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sv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extobjs>
    <extobj name="2384804F-3998-4D57-9195-F3826E402611-3">
      <extobjdata type="2384804F-3998-4D57-9195-F3826E402611" data="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TB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ME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eU5D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kw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730</Words>
  <Characters>6860</Characters>
  <Paragraphs>126</Paragraphs>
  <TotalTime>3</TotalTime>
  <ScaleCrop>false</ScaleCrop>
  <LinksUpToDate>false</LinksUpToDate>
  <CharactersWithSpaces>7469</CharactersWithSpaces>
  <Application>WPS Office_12.2.0.20796_F1E327BC-269C-435d-A152-05C5408002CA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2025-03-21T20:50:00Z</dcterms:created>
  <dc:creator>кошька</dc:creator>
  <cp:lastModifiedBy>Ася Беляева</cp:lastModifiedBy>
  <dcterms:modified xsi:type="dcterms:W3CDTF">2025-05-24T00:21:28Z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05DCDCB9AB4F4D3BB7B8C072058F1242_13</vt:lpwstr>
  </property>
</Properties>
</file>