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20"/>
      </w:pPr>
    </w:p>
    <w:p>
      <w:pPr>
        <w:pStyle w:val="Title"/>
        <w:spacing w:after="360"/>
        <w:jc w:val="center"/>
      </w:pPr>
      <w:r>
        <w:t>Báo cáo thiết kế cơ sở dữ liệu rút gọn</w:t>
      </w:r>
    </w:p>
    <w:p>
      <w:pPr>
        <w:spacing w:after="240"/>
        <w:jc w:val="center"/>
      </w:pPr>
      <w:r>
        <w:rPr>
          <w:rFonts w:ascii="Arial" w:hAnsi="Arial" w:eastAsia="Arial"/>
          <w:b/>
          <w:sz w:val="36"/>
        </w:rPr>
        <w:t>Medication Safety Assistant</w:t>
      </w:r>
    </w:p>
    <w:p>
      <w:pPr>
        <w:jc w:val="center"/>
      </w:pPr>
      <w:r>
        <w:rPr>
          <w:rFonts w:ascii="Arial" w:hAnsi="Arial" w:eastAsia="Arial"/>
          <w:color w:val="595959"/>
          <w:sz w:val="23"/>
        </w:rPr>
        <w:t>Thiết kế 35 bảng cho nhánh design-database</w:t>
      </w:r>
    </w:p>
    <w:p>
      <w:pPr>
        <w:spacing w:after="3100"/>
      </w:pPr>
    </w:p>
    <w:p>
      <w:pPr>
        <w:jc w:val="center"/>
      </w:pPr>
      <w:r>
        <w:rPr>
          <w:rFonts w:ascii="Arial" w:hAnsi="Arial" w:eastAsia="Arial"/>
          <w:color w:val="595959"/>
          <w:sz w:val="21"/>
        </w:rPr>
        <w:t>Project Assessment 2</w:t>
        <w:br/>
        <w:t>30 October 2026</w:t>
        <w:br/>
        <w:t>Version 2.2</w:t>
      </w:r>
    </w:p>
    <w:p>
      <w:r>
        <w:br w:type="page"/>
      </w:r>
    </w:p>
    <w:p>
      <w:pPr>
        <w:pStyle w:val="Heading1"/>
        <w:keepNext/>
        <w:spacing w:before="200" w:after="100"/>
      </w:pPr>
      <w:r>
        <w:t>Lịch sử tài liệu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Ngày</w:t>
            </w:r>
          </w:p>
        </w:tc>
        <w:tc>
          <w:tcPr>
            <w:tcW w:type="dxa" w:w="12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Phiên bản</w:t>
            </w:r>
          </w:p>
        </w:tc>
        <w:tc>
          <w:tcPr>
            <w:tcW w:type="dxa" w:w="6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29 Oct 2026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1.0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Báo cáo logical design dựa trên mô hình 64 bảng.</w:t>
            </w:r>
          </w:p>
        </w:tc>
      </w:tr>
      <w:tr>
        <w:tc>
          <w:tcPr>
            <w:tcW w:type="dxa" w:w="180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29 Oct 2026</w:t>
            </w:r>
          </w:p>
        </w:tc>
        <w:tc>
          <w:tcPr>
            <w:tcW w:type="dxa" w:w="12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2.0</w:t>
            </w:r>
          </w:p>
        </w:tc>
        <w:tc>
          <w:tcPr>
            <w:tcW w:type="dxa" w:w="698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Tạo báo cáo mới cho thiết kế rút gọn 30 bảng và Mermaid schema đầy đủ thuộc tính.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30 Oct 2026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2.1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Tách PROFESSIONAL_PROFILES và STAFF_PROFILES khỏi USERS; cập nhật mô hình thành 32 bảng.</w:t>
            </w:r>
          </w:p>
        </w:tc>
      </w:tr>
      <w:tr>
        <w:tc>
          <w:tcPr>
            <w:tcW w:type="dxa" w:w="180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30 Oct 2026</w:t>
            </w:r>
          </w:p>
        </w:tc>
        <w:tc>
          <w:tcPr>
            <w:tcW w:type="dxa" w:w="12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2.2</w:t>
            </w:r>
          </w:p>
        </w:tc>
        <w:tc>
          <w:tcPr>
            <w:tcW w:type="dxa" w:w="698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Bổ sung hồ sơ bệnh nhân, clinical facts, medication usage events và các ERD chatbot; cập nhật thành 35 bảng.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Mục lục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Phạm vi và nguyên tắc rút gọn.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Bản đồ chuyển đổi từ 64 xuống 35 bảng.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Unified schema 35 bảng.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Từ điển 35 bảng.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Thiết kế theo sáu module.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Thiết kế theo sáu shared domain.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Ánh xạ sáu file CSV.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Ràng buộc physical schema.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Các đánh đổi của thiết kế rút gọn.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Vector embedding, kế hoạch tiếp theo và kết luận.</w:t>
      </w:r>
    </w:p>
    <w:p>
      <w:r>
        <w:br w:type="page"/>
      </w:r>
    </w:p>
    <w:p>
      <w:pPr>
        <w:pStyle w:val="Heading1"/>
        <w:keepNext/>
        <w:spacing w:before="200" w:after="100"/>
      </w:pPr>
      <w:r>
        <w:t>Tóm tắt quyết định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Thiết kế cơ sở dữ liệu được rút từ 64 xuống 35 bảng. Ba bảng mới tạo nguồn dữ liệu có cấu trúc cho chatbot: PATIENT_PROFILES lưu tổng quan sức khỏe, PATIENT_CLINICAL_FACTS lưu dị ứng và bệnh nền có thể xác minh, còn MEDICATION_USAGE_EVENTS lưu việc sử dụng thuốc thực tế.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Chatbot tái sử dụng THREADS và MESSAGES thay vì tạo hệ thống hội thoại riêng. Tin nhắn AI phải ghi sender type, model và prompt version; nội dung hội thoại không tự động trở thành dữ kiện y tế đã xác minh và không được dùng để tự suy luận tương tác thuốc.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sz w:val="20"/>
        </w:rPr>
        <w:t>13 Mermaid diagram dùng chung một schema 35 bảng và đã được Mermaid CLI kiểm tra cú pháp.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sz w:val="20"/>
        </w:rPr>
        <w:t>Các thuộc tính trong ERD là physical-schema draft: có kiểu dữ liệu, PK, FK, UK, trạng thái và timestamps.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sz w:val="20"/>
        </w:rPr>
        <w:t>JSONB chỉ dùng cho dữ liệu biến đổi hoặc ít truy vấn như raw source, candidate list, document manifest và evidence summary.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sz w:val="20"/>
        </w:rPr>
        <w:t>Interaction check vẫn dùng identifier đã duyệt và relational join; vector embedding không phải nguồn kết luận an toàn.</w:t>
      </w:r>
    </w:p>
    <w:p>
      <w:pPr>
        <w:pStyle w:val="Heading1"/>
        <w:keepNext/>
        <w:spacing w:before="200" w:after="100"/>
      </w:pPr>
      <w:r>
        <w:t>1 Phạm vi và nguyên tắc rút gọn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Báo cáo này thay thế phần thiết kế 64 bảng bằng một phương án dễ triển khai và kiểm tra hơn. Ba nhóm view được duy trì: unified schema, sáu module view và sáu shared-domain view. Các file thiết kế 64 bảng được lưu riêng làm baseline để so sánh.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5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Nguyên tắc</w:t>
            </w:r>
          </w:p>
        </w:tc>
        <w:tc>
          <w:tcPr>
            <w:tcW w:type="dxa" w:w="756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Cách áp dụng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cùng vòng đời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Request và decision được gom khi luôn tồn tại theo một review item.</w:t>
            </w:r>
          </w:p>
        </w:tc>
      </w:tr>
      <w:tr>
        <w:tc>
          <w:tcPr>
            <w:tcW w:type="dxa" w:w="252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bridge cố định</w:t>
            </w:r>
          </w:p>
        </w:tc>
        <w:tc>
          <w:tcPr>
            <w:tcW w:type="dxa" w:w="756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Interaction luôn có hai đầu A/B nên participant có thể trở thành hai FK.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Giữ history riêng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Audit log, message và reminder event vẫn là bảng append-only.</w:t>
            </w:r>
          </w:p>
        </w:tc>
      </w:tr>
      <w:tr>
        <w:tc>
          <w:tcPr>
            <w:tcW w:type="dxa" w:w="252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Giữ clinical boundary</w:t>
            </w:r>
          </w:p>
        </w:tc>
        <w:tc>
          <w:tcPr>
            <w:tcW w:type="dxa" w:w="756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Care relationship, mapping operative và assessment item không bị nhúng vào bảng khác.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JSONB có kiểm soát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Chỉ dùng cho payload linh hoạt; field cần join, filter hoặc constraint vẫn là cột.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2 Bản đồ chuyển đổi từ 64 xuống 35 bảng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2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Nhóm cũ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Thiết kế mới</w:t>
            </w:r>
          </w:p>
        </w:tc>
        <w:tc>
          <w:tcPr>
            <w:tcW w:type="dxa" w:w="43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Lý do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USERS và patient profile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USERS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Giữ dữ liệu tài khoản và thuộc tính cá nhân dùng chung cho mọi user.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Professional profile</w:t>
            </w:r>
          </w:p>
        </w:tc>
        <w:tc>
          <w:tcPr>
            <w:tcW w:type="dxa" w:w="244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PROFESSIONAL_PROFILES</w:t>
            </w:r>
          </w:p>
        </w:tc>
        <w:tc>
          <w:tcPr>
            <w:tcW w:type="dxa" w:w="43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Tách qualification, license và verification vì chỉ áp dụng cho HCP/reviewer.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Staff profile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STAFF_PROFILES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Tách employee metadata vì chỉ áp dụng cho admin/support và có vòng đời nhân sự riêng.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Patient health summary</w:t>
            </w:r>
          </w:p>
        </w:tc>
        <w:tc>
          <w:tcPr>
            <w:tcW w:type="dxa" w:w="244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PATIENT_PROFILES</w:t>
            </w:r>
          </w:p>
        </w:tc>
        <w:tc>
          <w:tcPr>
            <w:tcW w:type="dxa" w:w="43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Tách dữ liệu sức khỏe tổng quan khỏi tài khoản và áp dụng policy truy cập riêng.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Allergy và condition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PATIENT_CLINICAL_FACTS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hai loại clinical fact nhưng vẫn giữ từng bản ghi, trạng thái và verification.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 adherence</w:t>
            </w:r>
          </w:p>
        </w:tc>
        <w:tc>
          <w:tcPr>
            <w:tcW w:type="dxa" w:w="244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MEDICATION_USAGE_EVENTS</w:t>
            </w:r>
          </w:p>
        </w:tc>
        <w:tc>
          <w:tcPr>
            <w:tcW w:type="dxa" w:w="43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Tách việc dùng thuốc thực tế khỏi reminder delivery và patient response.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ROLES, PERMISSIONS, ROLE_PERMISSIONS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ROLES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Năm role ổn định; permission codes lưu trong JSONB và kiểm tra ở backend.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INTAKE_DOCUMENTS</w:t>
            </w:r>
          </w:p>
        </w:tc>
        <w:tc>
          <w:tcPr>
            <w:tcW w:type="dxa" w:w="244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MEDICATION_INTAKES</w:t>
            </w:r>
          </w:p>
        </w:tc>
        <w:tc>
          <w:tcPr>
            <w:tcW w:type="dxa" w:w="43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Document manifest và storage URI thuộc cùng vòng đời intake.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EXTRACTION_RUN_INPUTS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EXTRACTION_RUNS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Một run xử lý manifest của một intake.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PRESCRIPTIONS, ENTRY_CONFIRMATIONS</w:t>
            </w:r>
          </w:p>
        </w:tc>
        <w:tc>
          <w:tcPr>
            <w:tcW w:type="dxa" w:w="244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MEDICATION_ENTRIES</w:t>
            </w:r>
          </w:p>
        </w:tc>
        <w:tc>
          <w:tcPr>
            <w:tcW w:type="dxa" w:w="43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Grouping và confirmation trở thành thuộc tính của entry.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DATASET_RELEASES, IMPORT_BATCHES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DATASET_VERSIONS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Version giữ source package và các mốc import, approve, release.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VALIDATION_RESULTS</w:t>
            </w:r>
          </w:p>
        </w:tc>
        <w:tc>
          <w:tcPr>
            <w:tcW w:type="dxa" w:w="244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SOURCE_RECORDS</w:t>
            </w:r>
          </w:p>
        </w:tc>
        <w:tc>
          <w:tcPr>
            <w:tcW w:type="dxa" w:w="43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Validation gắn trực tiếp dòng nguồn.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3 bảng data review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DATA_REVIEW_ITEMS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Assignment, decision và second review nằm trên một work item.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MEDICATION_PRIORITIES</w:t>
            </w:r>
          </w:p>
        </w:tc>
        <w:tc>
          <w:tcPr>
            <w:tcW w:type="dxa" w:w="244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MEDICATIONS</w:t>
            </w:r>
          </w:p>
        </w:tc>
        <w:tc>
          <w:tcPr>
            <w:tcW w:type="dxa" w:w="43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Priority hiện là thuộc tính thu thập của medication.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STRENGTH_ASSERTIONS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MEDICATION_COMPONENTS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Mỗi component hiện chỉ dùng primary strength assertion.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CONDITIONS và bridge</w:t>
            </w:r>
          </w:p>
        </w:tc>
        <w:tc>
          <w:tcPr>
            <w:tcW w:type="dxa" w:w="244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MEDICATION_INDICATIONS</w:t>
            </w:r>
          </w:p>
        </w:tc>
        <w:tc>
          <w:tcPr>
            <w:tcW w:type="dxa" w:w="43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CSV chưa có terminology graph được chuẩn hóa.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Interaction participants/evidence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DRUG_INTERACTIONS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Cặp cố định A/B và evidence summary; evidence chi tiết vẫn qua EVIDENCE_LINKS.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IDENTIFICATION_CANDIDATES</w:t>
            </w:r>
          </w:p>
        </w:tc>
        <w:tc>
          <w:tcPr>
            <w:tcW w:type="dxa" w:w="244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ENTRY_IDENTIFICATIONS</w:t>
            </w:r>
          </w:p>
        </w:tc>
        <w:tc>
          <w:tcPr>
            <w:tcW w:type="dxa" w:w="43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Candidate list được giữ bằng JSONB.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Snapshot header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SAFETY_ASSESSMENTS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Assessment là snapshot boundary.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Pair results và finding items</w:t>
            </w:r>
          </w:p>
        </w:tc>
        <w:tc>
          <w:tcPr>
            <w:tcW w:type="dxa" w:w="244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SAFETY_FINDINGS</w:t>
            </w:r>
          </w:p>
        </w:tc>
        <w:tc>
          <w:tcPr>
            <w:tcW w:type="dxa" w:w="43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Finding lưu trực tiếp left/right item và interaction.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HCP request và review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CLINICAL_REVIEWS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Một record quản lý assignment và decision.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Conversation và participant</w:t>
            </w:r>
          </w:p>
        </w:tc>
        <w:tc>
          <w:tcPr>
            <w:tcW w:type="dxa" w:w="244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THREADS</w:t>
            </w:r>
          </w:p>
        </w:tc>
        <w:tc>
          <w:tcPr>
            <w:tcW w:type="dxa" w:w="43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Participant scope được suy ra từ context và giữ thêm trong JSONB.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Regimen, item, schedule, eligibility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MEDICATION_PLANS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Một plan record cho một thuốc có instructions và schedule.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Adherence record</w:t>
            </w:r>
          </w:p>
        </w:tc>
        <w:tc>
          <w:tcPr>
            <w:tcW w:type="dxa" w:w="244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REMINDER_EVENTS</w:t>
            </w:r>
          </w:p>
        </w:tc>
        <w:tc>
          <w:tcPr>
            <w:tcW w:type="dxa" w:w="43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Phản hồi là trạng thái của event được gửi.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Ticket assignment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SUPPORT_TICKETS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Current assignee và assignment history nằm trong ticket.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3 Unified schema 35 bảng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Unified ERD là nguồn tham chiếu chính. Các view module và domain chỉ lặp lại subset của cùng schema; chúng không tạo thêm bảng vật lý. Mỗi assessment và identification tham chiếu dataset version cụ thể để kết quả có thể tái hiện sau khi catalog thay đổi.</w:t>
      </w:r>
    </w:p>
    <w:p>
      <w:pPr>
        <w:sectPr>
          <w:headerReference w:type="default" r:id="rId9"/>
          <w:footerReference w:type="default" r:id="rId10"/>
          <w:pgSz w:w="12240" w:h="15840"/>
          <w:pgMar w:top="1152" w:right="1152" w:bottom="1152" w:left="1152" w:header="432" w:footer="432" w:gutter="0"/>
          <w:cols w:space="720"/>
          <w:titlePg/>
          <w:docGrid w:linePitch="360"/>
        </w:sectPr>
      </w:pPr>
    </w:p>
    <w:p>
      <w:pPr>
        <w:keepNext/>
        <w:spacing w:after="100"/>
        <w:jc w:val="left"/>
      </w:pPr>
      <w:r>
        <w:rPr>
          <w:rFonts w:ascii="Arial" w:hAnsi="Arial" w:eastAsia="Arial"/>
          <w:b/>
          <w:sz w:val="26"/>
        </w:rPr>
        <w:t>Hình 1. ERD tổng của thiết kế 35 bảng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6528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ied-ERD-SVG-01-unified-sql-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28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 w:eastAsia="Arial"/>
          <w:i/>
          <w:color w:val="595959"/>
          <w:sz w:val="17"/>
        </w:rPr>
        <w:t>Mô hình thống nhất gồm 35 bảng, bổ sung hồ sơ sức khỏe, clinical facts và medication usage events.</w:t>
      </w:r>
    </w:p>
    <w:p>
      <w:pPr>
        <w:sectPr>
          <w:pgSz w:w="12240" w:h="15840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1"/>
        <w:keepNext/>
        <w:spacing w:before="200" w:after="100"/>
      </w:pPr>
      <w:r>
        <w:t>4 Từ điển 35 bảng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Bảng dưới đây ghi nhận trách nhiệm của từng entity và nguồn gốc sau khi rút gọn. Phần thuộc tính đầy đủ được thể hiện trong Mermaid ERD.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Bảng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Nguồn gộp</w:t>
            </w:r>
          </w:p>
        </w:tc>
        <w:tc>
          <w:tcPr>
            <w:tcW w:type="dxa" w:w="41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Trách nhiệm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USERS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Giữ thông tin dùng chung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Tài khoản, đăng nhập, định danh cá nhân cơ bản và trạng thái tài khoản.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PATIENT_PROFILES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Tách khỏi USERS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Hồ sơ sức khỏe tổng quan, nhóm máu, chỉ số cơ thể, tình trạng gan thận và liên hệ khẩn cấp.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PATIENT_CLINICAL_FACTS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allergy và condition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Dị ứng, bệnh nền, intolerance và clinical fact có trạng thái xác minh riêng.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PROFESSIONAL_PROFILES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Tách khỏi USERS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Chuyên môn, chứng chỉ, bằng cấp và trạng thái xác minh của HCP hoặc medical reviewer.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STAFF_PROFILES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Tách khỏi USERS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Mã nhân viên, bộ phận, chức danh và trạng thái làm việc của admin hoặc technical support.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ROLES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Hợp nhất ROLES, PERMISSIONS và ROLE_PERMISSIONS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Danh mục role và permission codes trong JSONB.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USER_ROLES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Giữ riêng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Gán nhiều role cho user, có lịch sử cấp, hết hạn và thu hồi.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CARE_RELATIONSHIPS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Giữ riêng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Giới hạn HCP nào được truy cập patient nào và trong khoảng thời gian nào.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AUDIT_LOGS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Giữ riêng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Nhật ký append-only cho truy cập, thay đổi, review, release và support.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MEDICATION_INTAKES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INTAKE_DOCUMENTS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Phiên intake và manifest tài liệu hoặc object-storage reference.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EXTRACTION_RUNS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EXTRACTION_RUN_INPUTS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Một lần OCR/parser, input manifest, version engine và kết quả lỗi.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MEDICATION_ENTRIES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PRESCRIPTIONS và ENTRY_CONFIRMATIONS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Dòng thuốc, prescription grouping và dữ liệu xác nhận/correction.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DATASET_VERSIONS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DATASET_RELEASES và IMPORT_BATCHES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Version, source package, trạng thái review, publish và retirement.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SOURCE_RECORDS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VALIDATION_RESULTS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Dòng nguồn, raw payload, checksum và kết quả validation.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DATA_REVIEW_ITEMS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request, item và decision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Assignment, issue, decision, lý do và second-review state.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EVIDENCE_SOURCES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Giữ riêng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Nguồn chứng cứ, citation, URL hoặc storage, hash và thời điểm truy xuất.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EVIDENCE_LINKS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Giữ riêng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Nối evidence tới review item hoặc entity nghiệp vụ cần chứng minh.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MEDICATION_PRIORITIES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Sản phẩm thuốc, đăng ký, dạng dùng, trạng thái danh tính và priority thu thập.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INGREDIENTS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Giữ riêng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Danh tính ingredient nguồn, normalized identity và phạm vi acceptance.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MEDICATION_COMPONENTS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STRENGTH_ASSERTIONS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Thành phần, chemical form và strength raw/normalized.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MEDICATION_INDICATIONS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CONDITIONS và bridge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Indication statement cùng condition code/name sau review.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SAFETY_DRUG_ENTITIES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Giữ riêng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Identifier trong namespace an toàn như DDInter.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COMPONENT_SAFETY_MAPPINGS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Giữ riêng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Mapping component sang safety entity với review và operative state.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DRUG_INTERACTIONS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participants và interaction evidence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Cặp A/B chuẩn hóa, severity, quản lý và evidence summary.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ENTRY_IDENTIFICATIONS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IDENTIFICATION_CANDIDATES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Kết quả nhận diện và danh sách candidate JSONB.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SAFETY_ASSESSMENTS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snapshot header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Một lần đánh giá gắn patient và dataset version.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ASSESSMENT_ITEMS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Đổi từ SNAPSHOT_ITEMS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Danh sách medication entry bất biến tại thời điểm assessment.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SAFETY_FINDINGS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pair results và finding items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Kết quả/cảnh báo theo một hoặc hai assessment item.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CLINICAL_REVIEWS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HCP request và review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Assignment, workflow, kết luận và khuyến nghị của HCP.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THREADS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conversation và participant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Thread theo context clinical review hoặc support ticket.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MESSAGES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Dùng chung clinical, support và chatbot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Tin nhắn, sender type, attachment, AI model version và prompt version.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MEDICATION_PLANS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regimen, items, review link, schedule và eligibility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Một kế hoạch dùng thuốc có lịch và căn cứ review.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REMINDER_EVENTS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adherence record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Event gửi nhắc và phản hồi taken, skipped hoặc missed.</w:t>
            </w:r>
          </w:p>
        </w:tc>
      </w:tr>
      <w:tr>
        <w:tc>
          <w:tcPr>
            <w:tcW w:type="dxa" w:w="288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MEDICATION_USAGE_EVENTS</w:t>
            </w:r>
          </w:p>
        </w:tc>
        <w:tc>
          <w:tcPr>
            <w:tcW w:type="dxa" w:w="309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Tách khỏi reminder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Lịch sử dùng thuốc thực tế, liều, thời điểm, nguồn ghi nhận và lý do bỏ liều.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SUPPORT_TICKETS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Gộp assignment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Ticket, support assignee, diagnostic context và lịch sử phân công.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5 Thiết kế theo module</w:t>
      </w:r>
    </w:p>
    <w:p>
      <w:pPr>
        <w:pStyle w:val="Heading2"/>
        <w:keepNext/>
        <w:spacing w:before="140" w:after="100"/>
      </w:pPr>
      <w:r>
        <w:t>5.1 Module 1 Medication Intake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Module giữ ba bảng: intake, extraction run và medication entry. Tài liệu và confirmation được giữ bằng manifest hoặc thuộc tính có audit, giúp giảm bridge table nhưng vẫn truy vết input và correction.</w:t>
      </w:r>
    </w:p>
    <w:p>
      <w:pPr>
        <w:sectPr>
          <w:pgSz w:w="12240" w:h="15840"/>
          <w:pgMar w:top="1080" w:right="1080" w:bottom="1080" w:left="1080" w:header="432" w:footer="432" w:gutter="0"/>
          <w:cols w:space="720"/>
          <w:docGrid w:linePitch="360"/>
        </w:sectPr>
      </w:pPr>
    </w:p>
    <w:p>
      <w:pPr>
        <w:keepNext/>
        <w:spacing w:after="100"/>
        <w:jc w:val="left"/>
      </w:pPr>
      <w:r>
        <w:rPr>
          <w:rFonts w:ascii="Arial" w:hAnsi="Arial" w:eastAsia="Arial"/>
          <w:b/>
          <w:sz w:val="26"/>
        </w:rPr>
        <w:t>Hình 2. Module 1 Medication Intake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740256" cy="7818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ERD-SVG-01-medication-intak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0256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 w:eastAsia="Arial"/>
          <w:i/>
          <w:color w:val="595959"/>
          <w:sz w:val="17"/>
        </w:rPr>
        <w:t>Intake, tài liệu, extraction và confirmation được rút gọn còn ba bảng nghiệp vụ chính.</w:t>
      </w:r>
    </w:p>
    <w:p>
      <w:pPr>
        <w:sectPr>
          <w:pgSz w:w="12240" w:h="15840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2"/>
        <w:keepNext/>
        <w:spacing w:before="140" w:after="100"/>
      </w:pPr>
      <w:r>
        <w:t>5.2 Module 2 Medication Identification and Reference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Identification pin dataset version và lưu danh sách candidate trong JSONB. Catalog vẫn giữ medication, ingredient, component và indication riêng vì đây là các entity cần join và review.</w:t>
      </w:r>
    </w:p>
    <w:p>
      <w:pPr>
        <w:sectPr>
          <w:pgSz w:w="12240" w:h="15840"/>
          <w:pgMar w:top="1080" w:right="1080" w:bottom="1080" w:left="1080" w:header="432" w:footer="432" w:gutter="0"/>
          <w:cols w:space="720"/>
          <w:docGrid w:linePitch="360"/>
        </w:sectPr>
      </w:pPr>
    </w:p>
    <w:p>
      <w:pPr>
        <w:keepNext/>
        <w:spacing w:after="100"/>
        <w:jc w:val="left"/>
      </w:pPr>
      <w:r>
        <w:rPr>
          <w:rFonts w:ascii="Arial" w:hAnsi="Arial" w:eastAsia="Arial"/>
          <w:b/>
          <w:sz w:val="26"/>
        </w:rPr>
        <w:t>Hình 3. Module 2 Medication Identification and Reference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0033" cy="7818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ERD-SVG-02-medication-identification-refer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0033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 w:eastAsia="Arial"/>
          <w:i/>
          <w:color w:val="595959"/>
          <w:sz w:val="17"/>
        </w:rPr>
        <w:t>Nhận diện entry theo dataset version và lưu candidate trong JSONB cùng kết quả được chọn.</w:t>
      </w:r>
    </w:p>
    <w:p>
      <w:pPr>
        <w:sectPr>
          <w:pgSz w:w="12240" w:h="15840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2"/>
        <w:keepNext/>
        <w:spacing w:before="140" w:after="100"/>
      </w:pPr>
      <w:r>
        <w:t>5.3 Module 3 Medication Safety Assessment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Assessment đóng băng danh sách qua ASSESSMENT_ITEMS. SAFETY_FINDINGS lưu kết quả theo left/right item; interaction pair A/B được chuẩn hóa trong DRUG_INTERACTIONS.</w:t>
      </w:r>
    </w:p>
    <w:p>
      <w:pPr>
        <w:sectPr>
          <w:pgSz w:w="12240" w:h="15840"/>
          <w:pgMar w:top="1080" w:right="1080" w:bottom="1080" w:left="1080" w:header="432" w:footer="432" w:gutter="0"/>
          <w:cols w:space="720"/>
          <w:docGrid w:linePitch="360"/>
        </w:sectPr>
      </w:pPr>
    </w:p>
    <w:p>
      <w:pPr>
        <w:keepNext/>
        <w:spacing w:after="100"/>
        <w:jc w:val="left"/>
      </w:pPr>
      <w:r>
        <w:rPr>
          <w:rFonts w:ascii="Arial" w:hAnsi="Arial" w:eastAsia="Arial"/>
          <w:b/>
          <w:sz w:val="26"/>
        </w:rPr>
        <w:t>Hình 4. Module 3 Medication Safety Assessment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89209" cy="7818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ERD-SVG-03-medication-safety-assess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9209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 w:eastAsia="Arial"/>
          <w:i/>
          <w:color w:val="595959"/>
          <w:sz w:val="17"/>
        </w:rPr>
        <w:t>Assessment đóng băng danh sách thuốc và tạo finding theo cặp từ interaction đã được duyệt.</w:t>
      </w:r>
    </w:p>
    <w:p>
      <w:pPr>
        <w:sectPr>
          <w:pgSz w:w="12240" w:h="15840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2"/>
        <w:keepNext/>
        <w:spacing w:before="140" w:after="100"/>
      </w:pPr>
      <w:r>
        <w:t>5.4 Module 4 HCP Review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CLINICAL_REVIEWS chứa request, assignment và decision. PROFESSIONAL_PROFILES cung cấp thông tin chuyên môn đã xác minh; role HCP hoặc reviewer vẫn được cấp độc lập qua USER_ROLES.</w:t>
      </w:r>
    </w:p>
    <w:p>
      <w:pPr>
        <w:sectPr>
          <w:pgSz w:w="12240" w:h="15840"/>
          <w:pgMar w:top="1080" w:right="1080" w:bottom="1080" w:left="1080" w:header="432" w:footer="432" w:gutter="0"/>
          <w:cols w:space="720"/>
          <w:docGrid w:linePitch="360"/>
        </w:sectPr>
      </w:pPr>
    </w:p>
    <w:p>
      <w:pPr>
        <w:keepNext/>
        <w:spacing w:after="100"/>
        <w:jc w:val="left"/>
      </w:pPr>
      <w:r>
        <w:rPr>
          <w:rFonts w:ascii="Arial" w:hAnsi="Arial" w:eastAsia="Arial"/>
          <w:b/>
          <w:sz w:val="26"/>
        </w:rPr>
        <w:t>Hình 5. Module 4 HCP Review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66300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ERD-SVG-04-hcp-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63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 w:eastAsia="Arial"/>
          <w:i/>
          <w:color w:val="595959"/>
          <w:sz w:val="17"/>
        </w:rPr>
        <w:t>Yêu cầu review và kết luận HCP được hợp nhất trong CLINICAL_REVIEWS nhưng vẫn bị giới hạn bởi care relationship.</w:t>
      </w:r>
    </w:p>
    <w:p>
      <w:pPr>
        <w:sectPr>
          <w:pgSz w:w="12240" w:h="15840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2"/>
        <w:keepNext/>
        <w:spacing w:before="140" w:after="100"/>
      </w:pPr>
      <w:r>
        <w:t>5.5 Module 5 Medication Plans and Reminders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Một MEDICATION_PLANS record tương ứng một thuốc trong kế hoạch, bao gồm lịch và eligibility. REMINDER_EVENTS giữ cả delivery và patient response.</w:t>
      </w:r>
    </w:p>
    <w:p>
      <w:pPr>
        <w:sectPr>
          <w:pgSz w:w="12240" w:h="15840"/>
          <w:pgMar w:top="1080" w:right="1080" w:bottom="1080" w:left="1080" w:header="432" w:footer="432" w:gutter="0"/>
          <w:cols w:space="720"/>
          <w:docGrid w:linePitch="360"/>
        </w:sectPr>
      </w:pPr>
    </w:p>
    <w:p>
      <w:pPr>
        <w:keepNext/>
        <w:spacing w:after="100"/>
        <w:jc w:val="left"/>
      </w:pPr>
      <w:r>
        <w:rPr>
          <w:rFonts w:ascii="Arial" w:hAnsi="Arial" w:eastAsia="Arial"/>
          <w:b/>
          <w:sz w:val="26"/>
        </w:rPr>
        <w:t>Hình 6. Module 5 Medication Plans and Reminders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076409" cy="7818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ERD-SVG-05-medication-plans-remin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6409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 w:eastAsia="Arial"/>
          <w:i/>
          <w:color w:val="595959"/>
          <w:sz w:val="17"/>
        </w:rPr>
        <w:t>Reminder delivery và lịch sử sử dụng thuốc thực tế được tách để không suy diễn đã uống từ việc đã gửi thông báo.</w:t>
      </w:r>
    </w:p>
    <w:p>
      <w:pPr>
        <w:sectPr>
          <w:pgSz w:w="12240" w:h="15840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2"/>
        <w:keepNext/>
        <w:spacing w:before="140" w:after="100"/>
      </w:pPr>
      <w:r>
        <w:t>5.6 Module 6 Patient Health Chatbot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Chatbot đọc hồ sơ sức khỏe có cấu trúc, ghi usage event theo nguồn, đọc kết luận từ SAFETY_FINDINGS và chuyển câu hỏi sang HCP hoặc support khi cần.</w:t>
      </w:r>
    </w:p>
    <w:p>
      <w:pPr>
        <w:sectPr>
          <w:pgSz w:w="12240" w:h="15840"/>
          <w:pgMar w:top="1080" w:right="1080" w:bottom="1080" w:left="1080" w:header="432" w:footer="432" w:gutter="0"/>
          <w:cols w:space="720"/>
          <w:docGrid w:linePitch="360"/>
        </w:sectPr>
      </w:pPr>
    </w:p>
    <w:p>
      <w:pPr>
        <w:keepNext/>
        <w:spacing w:after="100"/>
        <w:jc w:val="left"/>
      </w:pPr>
      <w:r>
        <w:rPr>
          <w:rFonts w:ascii="Arial" w:hAnsi="Arial" w:eastAsia="Arial"/>
          <w:b/>
          <w:sz w:val="26"/>
        </w:rPr>
        <w:t>Hình 7. Module 6 Patient Health Chatbot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950854" cy="5989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ERD-SVG-06-patient-health-chatb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50854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 w:eastAsia="Arial"/>
          <w:i/>
          <w:color w:val="595959"/>
          <w:sz w:val="17"/>
        </w:rPr>
        <w:t>Chatbot tái sử dụng hội thoại, hồ sơ bệnh nhân, usage events, safety findings và các luồng chuyển HCP hoặc support.</w:t>
      </w:r>
    </w:p>
    <w:p>
      <w:pPr>
        <w:sectPr>
          <w:pgSz w:w="15840" w:h="12240" w:orient="landscape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1"/>
        <w:keepNext/>
        <w:spacing w:before="200" w:after="100"/>
      </w:pPr>
      <w:r>
        <w:t>6 Thiết kế theo shared domain</w:t>
      </w:r>
    </w:p>
    <w:p>
      <w:pPr>
        <w:pStyle w:val="Heading2"/>
        <w:keepNext/>
        <w:spacing w:before="140" w:after="100"/>
      </w:pPr>
      <w:r>
        <w:t>6.1 Users and Access Control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USERS chỉ chứa thông tin tài khoản chung. PROFESSIONAL_PROFILES lưu qualification; STAFF_PROFILES lưu dữ liệu nhân sự; USER_ROLES mới quyết định quyền. Có hồ sơ chuyên môn không tự động cấp quyền medical reviewer.</w:t>
      </w:r>
    </w:p>
    <w:p>
      <w:pPr>
        <w:sectPr>
          <w:pgSz w:w="12240" w:h="15840"/>
          <w:pgMar w:top="1080" w:right="1080" w:bottom="1080" w:left="1080" w:header="432" w:footer="432" w:gutter="0"/>
          <w:cols w:space="720"/>
          <w:docGrid w:linePitch="360"/>
        </w:sectPr>
      </w:pPr>
    </w:p>
    <w:p>
      <w:pPr>
        <w:keepNext/>
        <w:spacing w:after="100"/>
        <w:jc w:val="left"/>
      </w:pPr>
      <w:r>
        <w:rPr>
          <w:rFonts w:ascii="Arial" w:hAnsi="Arial" w:eastAsia="Arial"/>
          <w:b/>
          <w:sz w:val="26"/>
        </w:rPr>
        <w:t>Hình 8. Domain người dùng và kiểm soát truy cập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759517" cy="5989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ERD-SVG-01-users-access-contro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59517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 w:eastAsia="Arial"/>
          <w:i/>
          <w:color w:val="595959"/>
          <w:sz w:val="17"/>
        </w:rPr>
        <w:t>Tài khoản, role, hồ sơ chuyên môn và hồ sơ nhân sự là các khái niệm riêng; care scope và audit vẫn được giữ độc lập.</w:t>
      </w:r>
    </w:p>
    <w:p>
      <w:pPr>
        <w:sectPr>
          <w:pgSz w:w="15840" w:h="12240" w:orient="landscape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2"/>
        <w:keepNext/>
        <w:spacing w:before="140" w:after="100"/>
      </w:pPr>
      <w:r>
        <w:t>6.2 Medication and Safety Catalog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Catalog giữ các entity cần chuẩn hóa và join. Strength và priority được gộp vì dữ liệu hiện tại chỉ cần một primary assertion và một priority hiện hành.</w:t>
      </w:r>
    </w:p>
    <w:p>
      <w:pPr>
        <w:sectPr>
          <w:pgSz w:w="12240" w:h="15840"/>
          <w:pgMar w:top="1080" w:right="1080" w:bottom="1080" w:left="1080" w:header="432" w:footer="432" w:gutter="0"/>
          <w:cols w:space="720"/>
          <w:docGrid w:linePitch="360"/>
        </w:sectPr>
      </w:pPr>
    </w:p>
    <w:p>
      <w:pPr>
        <w:keepNext/>
        <w:spacing w:after="100"/>
        <w:jc w:val="left"/>
      </w:pPr>
      <w:r>
        <w:rPr>
          <w:rFonts w:ascii="Arial" w:hAnsi="Arial" w:eastAsia="Arial"/>
          <w:b/>
          <w:sz w:val="26"/>
        </w:rPr>
        <w:t>Hình 9. Domain danh mục thuốc và dữ liệu an toàn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49440" cy="7818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ERD-SVG-02-medication-safety-cat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944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 w:eastAsia="Arial"/>
          <w:i/>
          <w:color w:val="595959"/>
          <w:sz w:val="17"/>
        </w:rPr>
        <w:t>Catalog giữ sản phẩm, ingredient, component, indication, safety entity, mapping và interaction.</w:t>
      </w:r>
    </w:p>
    <w:p>
      <w:pPr>
        <w:sectPr>
          <w:pgSz w:w="12240" w:h="15840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2"/>
        <w:keepNext/>
        <w:spacing w:before="140" w:after="100"/>
      </w:pPr>
      <w:r>
        <w:t>6.3 Data Import Review and Release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DATASET_VERSIONS chứa import/release metadata. SOURCE_RECORDS giữ validation; DATA_REVIEW_ITEMS giữ assignment và quyết định. Evidence vẫn tách thành source và link.</w:t>
      </w:r>
    </w:p>
    <w:p>
      <w:pPr>
        <w:sectPr>
          <w:pgSz w:w="12240" w:h="15840"/>
          <w:pgMar w:top="1080" w:right="1080" w:bottom="1080" w:left="1080" w:header="432" w:footer="432" w:gutter="0"/>
          <w:cols w:space="720"/>
          <w:docGrid w:linePitch="360"/>
        </w:sectPr>
      </w:pPr>
    </w:p>
    <w:p>
      <w:pPr>
        <w:keepNext/>
        <w:spacing w:after="100"/>
        <w:jc w:val="left"/>
      </w:pPr>
      <w:r>
        <w:rPr>
          <w:rFonts w:ascii="Arial" w:hAnsi="Arial" w:eastAsia="Arial"/>
          <w:b/>
          <w:sz w:val="26"/>
        </w:rPr>
        <w:t>Hình 10. Domain nhập dữ liệu, review và phát hành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682081" cy="78181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ERD-SVG-03-data-import-review-relea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2081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 w:eastAsia="Arial"/>
          <w:i/>
          <w:color w:val="595959"/>
          <w:sz w:val="17"/>
        </w:rPr>
        <w:t>Dataset version chứa metadata import và release; source record giữ validation; review item giữ assignment và decision.</w:t>
      </w:r>
    </w:p>
    <w:p>
      <w:pPr>
        <w:sectPr>
          <w:pgSz w:w="12240" w:h="15840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2"/>
        <w:keepNext/>
        <w:spacing w:before="140" w:after="100"/>
      </w:pPr>
      <w:r>
        <w:t>6.4 Patient Medication Care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View này nối patient, intake, identification, assessment, clinical review, medication plan và reminder. Mỗi kết quả vẫn tham chiếu dữ liệu đã đóng băng.</w:t>
      </w:r>
    </w:p>
    <w:p>
      <w:pPr>
        <w:sectPr>
          <w:pgSz w:w="12240" w:h="15840"/>
          <w:pgMar w:top="1080" w:right="1080" w:bottom="1080" w:left="1080" w:header="432" w:footer="432" w:gutter="0"/>
          <w:cols w:space="720"/>
          <w:docGrid w:linePitch="360"/>
        </w:sectPr>
      </w:pPr>
    </w:p>
    <w:p>
      <w:pPr>
        <w:keepNext/>
        <w:spacing w:after="100"/>
        <w:jc w:val="left"/>
      </w:pPr>
      <w:r>
        <w:rPr>
          <w:rFonts w:ascii="Arial" w:hAnsi="Arial" w:eastAsia="Arial"/>
          <w:b/>
          <w:sz w:val="26"/>
        </w:rPr>
        <w:t>Hình 11. Domain chăm sóc và quản lý thuốc của bệnh nhân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06175" cy="78181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ERD-SVG-04-patient-medication-ca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6175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 w:eastAsia="Arial"/>
          <w:i/>
          <w:color w:val="595959"/>
          <w:sz w:val="17"/>
        </w:rPr>
        <w:t>Luồng patient từ intake đến identification, assessment, clinical review, plan và reminder.</w:t>
      </w:r>
    </w:p>
    <w:p>
      <w:pPr>
        <w:sectPr>
          <w:pgSz w:w="12240" w:h="15840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2"/>
        <w:keepNext/>
        <w:spacing w:before="140" w:after="100"/>
      </w:pPr>
      <w:r>
        <w:t>6.5 Communication and Technical Support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THREADS và MESSAGES phục vụ cả clinical và support, nhưng backend phải kiểm tra context_type, care relationship hoặc ticket assignment trước khi cho phép truy cập.</w:t>
      </w:r>
    </w:p>
    <w:p>
      <w:pPr>
        <w:sectPr>
          <w:pgSz w:w="12240" w:h="15840"/>
          <w:pgMar w:top="1080" w:right="1080" w:bottom="1080" w:left="1080" w:header="432" w:footer="432" w:gutter="0"/>
          <w:cols w:space="720"/>
          <w:docGrid w:linePitch="360"/>
        </w:sectPr>
      </w:pPr>
    </w:p>
    <w:p>
      <w:pPr>
        <w:keepNext/>
        <w:spacing w:after="100"/>
        <w:jc w:val="left"/>
      </w:pPr>
      <w:r>
        <w:rPr>
          <w:rFonts w:ascii="Arial" w:hAnsi="Arial" w:eastAsia="Arial"/>
          <w:b/>
          <w:sz w:val="26"/>
        </w:rPr>
        <w:t>Hình 12. Domain giao tiếp và hỗ trợ kỹ thuật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70532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ERD-SVG-05-communication-technical-sup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053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 w:eastAsia="Arial"/>
          <w:i/>
          <w:color w:val="595959"/>
          <w:sz w:val="17"/>
        </w:rPr>
        <w:t>THREADS và MESSAGES dùng chung cho clinical, support và chatbot; quyền truy cập vẫn suy ra từ context và assignment.</w:t>
      </w:r>
    </w:p>
    <w:p>
      <w:pPr>
        <w:sectPr>
          <w:pgSz w:w="12240" w:h="15840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2"/>
        <w:keepNext/>
        <w:spacing w:before="140" w:after="100"/>
      </w:pPr>
      <w:r>
        <w:t>6.6 Patient Health and Chatbot Context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PATIENT_PROFILES và PATIENT_CLINICAL_FACTS cung cấp ngữ cảnh sức khỏe; MEDICATION_USAGE_EVENTS cung cấp lịch sử dùng thuốc. Dữ kiện patient-reported phải giữ trạng thái chưa xác minh cho tới khi qua policy phù hợp.</w:t>
      </w:r>
    </w:p>
    <w:p>
      <w:pPr>
        <w:sectPr>
          <w:pgSz w:w="12240" w:h="15840"/>
          <w:pgMar w:top="1080" w:right="1080" w:bottom="1080" w:left="1080" w:header="432" w:footer="432" w:gutter="0"/>
          <w:cols w:space="720"/>
          <w:docGrid w:linePitch="360"/>
        </w:sectPr>
      </w:pPr>
    </w:p>
    <w:p>
      <w:pPr>
        <w:keepNext/>
        <w:spacing w:after="100"/>
        <w:jc w:val="left"/>
      </w:pPr>
      <w:r>
        <w:rPr>
          <w:rFonts w:ascii="Arial" w:hAnsi="Arial" w:eastAsia="Arial"/>
          <w:b/>
          <w:sz w:val="26"/>
        </w:rPr>
        <w:t>Hình 13. Domain hồ sơ bệnh nhân và ngữ cảnh chatbot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62034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ERD-SVG-06-patient-health-chatbot-contex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03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 w:eastAsia="Arial"/>
          <w:i/>
          <w:color w:val="595959"/>
          <w:sz w:val="17"/>
        </w:rPr>
        <w:t>Clinical facts, usage events và safety findings tạo ngữ cảnh có cấu trúc; hội thoại không thay thế hồ sơ y tế chính thức.</w:t>
      </w:r>
    </w:p>
    <w:p>
      <w:pPr>
        <w:sectPr>
          <w:pgSz w:w="12240" w:h="15840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1"/>
        <w:keepNext/>
        <w:spacing w:before="200" w:after="100"/>
      </w:pPr>
      <w:r>
        <w:t>7 Ánh xạ sáu file CSV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Bộ dữ liệu hiện có gồm 42.903 dòng. Ba bảng phục vụ chatbot không được nạp từ sáu CSV danh mục thuốc; chúng phát sinh từ hồ sơ bệnh nhân, xác minh lâm sàng và tương tác runtime. Dữ liệu CSV vẫn đi qua dataset version, source record, validation và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File CSV</w:t>
            </w:r>
          </w:p>
        </w:tc>
        <w:tc>
          <w:tcPr>
            <w:tcW w:type="dxa" w:w="93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Số dòng</w:t>
            </w:r>
          </w:p>
        </w:tc>
        <w:tc>
          <w:tcPr>
            <w:tcW w:type="dxa" w:w="29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Bảng đích</w:t>
            </w:r>
          </w:p>
        </w:tc>
        <w:tc>
          <w:tcPr>
            <w:tcW w:type="dxa" w:w="41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Quy tắc quan trọng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medications.csv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10.670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MEDICATIONS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Giữ registration source, route support, state, issues và priority.</w:t>
            </w:r>
          </w:p>
        </w:tc>
      </w:tr>
      <w:tr>
        <w:tc>
          <w:tcPr>
            <w:tcW w:type="dxa" w:w="208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ingredients.csv</w:t>
            </w:r>
          </w:p>
        </w:tc>
        <w:tc>
          <w:tcPr>
            <w:tcW w:type="dxa" w:w="93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1.940</w:t>
            </w:r>
          </w:p>
        </w:tc>
        <w:tc>
          <w:tcPr>
            <w:tcW w:type="dxa" w:w="295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INGREDIENTS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Tách source identity và accepted identity; không suy diễn mapping quốc tế.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medication_ingredients.csv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12.899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MEDICATION_COMPONENTS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Giữ unresolved component; strength raw và parse state nằm cùng component.</w:t>
            </w:r>
          </w:p>
        </w:tc>
      </w:tr>
      <w:tr>
        <w:tc>
          <w:tcPr>
            <w:tcW w:type="dxa" w:w="208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medication_indications.csv</w:t>
            </w:r>
          </w:p>
        </w:tc>
        <w:tc>
          <w:tcPr>
            <w:tcW w:type="dxa" w:w="93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5.614</w:t>
            </w:r>
          </w:p>
        </w:tc>
        <w:tc>
          <w:tcPr>
            <w:tcW w:type="dxa" w:w="295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MEDICATION_INDICATIONS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Import candidate; condition code/name chỉ ghi sau review.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medication_priorities.csv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6.105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MEDICATIONS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Là collection priority, không phải clinical recommendation.</w:t>
            </w:r>
          </w:p>
        </w:tc>
      </w:tr>
      <w:tr>
        <w:tc>
          <w:tcPr>
            <w:tcW w:type="dxa" w:w="208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ddinter_mappings.csv</w:t>
            </w:r>
          </w:p>
        </w:tc>
        <w:tc>
          <w:tcPr>
            <w:tcW w:type="dxa" w:w="936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5.675</w:t>
            </w:r>
          </w:p>
        </w:tc>
        <w:tc>
          <w:tcPr>
            <w:tcW w:type="dxa" w:w="295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SAFETY_DRUG_ENTITIES và COMPONENT_SAFETY_MAPPINGS</w:t>
            </w:r>
          </w:p>
        </w:tc>
        <w:tc>
          <w:tcPr>
            <w:tcW w:type="dxa" w:w="4104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Tất cả mapping hiện là candidate, accepted=false và operative=false.</w:t>
            </w:r>
          </w:p>
        </w:tc>
      </w:tr>
    </w:tbl>
    <w:p>
      <w:pPr>
        <w:spacing w:after="0"/>
      </w:pPr>
    </w:p>
    <w:p>
      <w:pPr>
        <w:spacing w:after="140" w:line="276" w:lineRule="auto"/>
      </w:pPr>
      <w:r>
        <w:rPr>
          <w:rFonts w:ascii="Arial" w:hAnsi="Arial" w:eastAsia="Arial"/>
          <w:sz w:val="21"/>
        </w:rPr>
        <w:t>Sáu CSV chưa có cặp interaction, severity hoặc evidence theo cặp. DRUG_INTERACTIONS chỉ được nạp khi có nguồn DDInter pair riêng; không tìm thấy pair không được diễn giải là không có tương tác.</w:t>
      </w:r>
    </w:p>
    <w:p>
      <w:pPr>
        <w:pStyle w:val="Heading1"/>
        <w:keepNext/>
        <w:spacing w:before="200" w:after="100"/>
      </w:pPr>
      <w:r>
        <w:t>8 Ràng buộc physical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32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Bảng hoặc khu vực</w:t>
            </w:r>
          </w:p>
        </w:tc>
        <w:tc>
          <w:tcPr>
            <w:tcW w:type="dxa" w:w="68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Ràng buộc bắt buộc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USER_ROLES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Unique user và role khi chưa revoked; grantor và thời điểm phải được lưu.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PROFESSIONAL_PROFILES</w:t>
            </w:r>
          </w:p>
        </w:tc>
        <w:tc>
          <w:tcPr>
            <w:tcW w:type="dxa" w:w="68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Mỗi user tối đa một profile; trạng thái VERIFIED cần verified_by_user_id và verified_at.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STAFF_PROFILES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Mỗi user tối đa một profile; employee_code duy nhất khi được cấp.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PATIENT_PROFILES</w:t>
            </w:r>
          </w:p>
        </w:tc>
        <w:tc>
          <w:tcPr>
            <w:tcW w:type="dxa" w:w="68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Mỗi user tối đa một profile; dữ liệu sức khỏe phải có policy truy cập riêng với thông tin tài khoản.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PATIENT_CLINICAL_FACTS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fact_type bắt buộc; chỉ fact VERIFIED mới được dùng làm dữ kiện an toàn chính thức.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CARE_RELATIONSHIPS</w:t>
            </w:r>
          </w:p>
        </w:tc>
        <w:tc>
          <w:tcPr>
            <w:tcW w:type="dxa" w:w="68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Patient khác professional; khoảng hiệu lực hợp lệ; status có state transition.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SOURCE_RECORDS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Unique version, source relation và source identifier; raw payload và checksum bất biến.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DATA_REVIEW_ITEMS</w:t>
            </w:r>
          </w:p>
        </w:tc>
        <w:tc>
          <w:tcPr>
            <w:tcW w:type="dxa" w:w="68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Accept/reject cần reviewer, timestamp và reason; second review khi policy yêu cầu.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MEDICATION_COMPONENTS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Ingredient có thể NULL khi unresolved; ordinal unique trong medication/version.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COMPONENT_SAFETY_MAPPINGS</w:t>
            </w:r>
          </w:p>
        </w:tc>
        <w:tc>
          <w:tcPr>
            <w:tcW w:type="dxa" w:w="68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operative chỉ được true khi accepted và có review/evidence hợp lệ.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DRUG_INTERACTIONS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 khác B; canonical ordering; unique version và pair.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ASSESSMENT_ITEMS</w:t>
            </w:r>
          </w:p>
        </w:tc>
        <w:tc>
          <w:tcPr>
            <w:tcW w:type="dxa" w:w="68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Không thay đổi sau khi assessment bắt đầu.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SAFETY_FINDINGS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Pair finding có hai item; single-drug finding được phép right item NULL.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REMINDER_EVENTS</w:t>
            </w:r>
          </w:p>
        </w:tc>
        <w:tc>
          <w:tcPr>
            <w:tcW w:type="dxa" w:w="68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Unique plan và scheduled_at để retry không gửi trùng.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MEDICATION_USAGE_EVENTS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Tách scheduled_at và actual_taken_at; SYSTEM_INFERRED không đồng nghĩa bệnh nhân đã xác nhận.</w:t>
            </w:r>
          </w:p>
        </w:tc>
      </w:tr>
      <w:tr>
        <w:tc>
          <w:tcPr>
            <w:tcW w:type="dxa" w:w="32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MESSAGES</w:t>
            </w:r>
          </w:p>
        </w:tc>
        <w:tc>
          <w:tcPr>
            <w:tcW w:type="dxa" w:w="684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Tin AI cần sender_type, model_version và prompt_version; sender_user_id có thể NULL cho ASSISTANT hoặc SYSTEM.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9 Các đánh đổi của thiết kế rút gọn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Quyết định</w:t>
            </w:r>
          </w:p>
        </w:tc>
        <w:tc>
          <w:tcPr>
            <w:tcW w:type="dxa" w:w="31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Lợi ích</w:t>
            </w:r>
          </w:p>
        </w:tc>
        <w:tc>
          <w:tcPr>
            <w:tcW w:type="dxa" w:w="43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Rủi ro và điều kiện tách lại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Tách hai profile khỏi USERS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Giảm cột NULL, tách dữ liệu chuyên môn khỏi nhân sự và cho phép policy truy cập riêng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Tăng tối đa một phép join khi màn hình cần hiển thị hồ sơ chuyên biệt.</w:t>
            </w:r>
          </w:p>
        </w:tc>
      </w:tr>
      <w:tr>
        <w:tc>
          <w:tcPr>
            <w:tcW w:type="dxa" w:w="25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Permissions JSONB</w:t>
            </w:r>
          </w:p>
        </w:tc>
        <w:tc>
          <w:tcPr>
            <w:tcW w:type="dxa" w:w="316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Phù hợp năm role ổn định</w:t>
            </w:r>
          </w:p>
        </w:tc>
        <w:tc>
          <w:tcPr>
            <w:tcW w:type="dxa" w:w="432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Tách permission tables nếu cần quản trị động hoặc policy phức tạp.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Candidate JSONB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Giảm bảng và phù hợp dữ liệu inference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Tách nếu cần analytics hoặc feedback trên từng candidate.</w:t>
            </w:r>
          </w:p>
        </w:tc>
      </w:tr>
      <w:tr>
        <w:tc>
          <w:tcPr>
            <w:tcW w:type="dxa" w:w="25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Condition trong indication</w:t>
            </w:r>
          </w:p>
        </w:tc>
        <w:tc>
          <w:tcPr>
            <w:tcW w:type="dxa" w:w="316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Phù hợp CSV chưa chuẩn hóa terminology</w:t>
            </w:r>
          </w:p>
        </w:tc>
        <w:tc>
          <w:tcPr>
            <w:tcW w:type="dxa" w:w="432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Tách CONDITIONS khi tích hợp ICD hoặc SNOMED CT.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Interaction A/B trực tiếp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Dễ enforce đúng hai participant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Không phù hợp nếu tương lai hỗ trợ interaction nhiều hơn hai thực thể.</w:t>
            </w:r>
          </w:p>
        </w:tc>
      </w:tr>
      <w:tr>
        <w:tc>
          <w:tcPr>
            <w:tcW w:type="dxa" w:w="25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Plan chứa schedule</w:t>
            </w:r>
          </w:p>
        </w:tc>
        <w:tc>
          <w:tcPr>
            <w:tcW w:type="dxa" w:w="316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Đơn giản hóa reminder workflow</w:t>
            </w:r>
          </w:p>
        </w:tc>
        <w:tc>
          <w:tcPr>
            <w:tcW w:type="dxa" w:w="432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Tách schedule nếu một plan có nhiều timezone hoặc nhiều lịch độc lập.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Thread dùng chung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Một messaging implementation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Phải enforce context authorization và không để support vào clinical thread.</w:t>
            </w:r>
          </w:p>
        </w:tc>
      </w:tr>
      <w:tr>
        <w:tc>
          <w:tcPr>
            <w:tcW w:type="dxa" w:w="2592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Allergy và condition dùng chung bảng</w:t>
            </w:r>
          </w:p>
        </w:tc>
        <w:tc>
          <w:tcPr>
            <w:tcW w:type="dxa" w:w="3168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Giảm số bảng nhưng vẫn giữ từng clinical fact</w:t>
            </w:r>
          </w:p>
        </w:tc>
        <w:tc>
          <w:tcPr>
            <w:tcW w:type="dxa" w:w="4320"/>
            <w:shd w:fill="EEF5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Phải dùng fact_type và validation theo từng loại; không biến thành JSON tùy ý.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10 Vector embedding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Vector embedding không cần cho lõi kiểm tra tương tác. Đường an toàn phải dùng ingredient identity đã duyệt, component-to-safety mapping operative và exact relational join trên canonical interaction pair.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Embedding chỉ nên hỗ trợ candidate retrieval cho OCR, synonym hoặc evidence search. Nếu bổ sung, cần lưu model name, model version, source text hash và entity reference; candidate vẫn phải qua deterministic validation và medical review.</w:t>
      </w:r>
    </w:p>
    <w:p>
      <w:pPr>
        <w:pStyle w:val="Heading1"/>
        <w:keepNext/>
        <w:spacing w:before="200" w:after="100"/>
      </w:pPr>
      <w:r>
        <w:t>11 Kế hoạch tiếp theo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Review từng nhóm gộp và xác nhận bảng nào được phép dùng JSONB.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Chốt enum, nullability, unique constraint, index và state transition cho 35 bảng.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Sinh PostgreSQL DDL và migration theo thứ tự access, governance, catalog rồi runtime workflow.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Viết import pipeline cho sáu CSV và kiểm tra row-count, source hash, unresolved record và review backlog.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Bổ sung interaction-pair dataset cùng evidence trước khi bật Module 3.</w:t>
      </w:r>
    </w:p>
    <w:p>
      <w:pPr>
        <w:pStyle w:val="ListNumber"/>
        <w:spacing w:after="80" w:line="264" w:lineRule="auto"/>
      </w:pPr>
      <w:r>
        <w:rPr>
          <w:rFonts w:ascii="Arial" w:hAnsi="Arial" w:eastAsia="Arial"/>
          <w:sz w:val="20"/>
        </w:rPr>
        <w:t>Cập nhật DDL và ảnh chính thức sau khi schema 35 bảng được phê duyệt.</w:t>
      </w:r>
    </w:p>
    <w:p>
      <w:pPr>
        <w:pStyle w:val="Heading1"/>
        <w:keepNext/>
        <w:spacing w:before="200" w:after="100"/>
      </w:pPr>
      <w:r>
        <w:t>12 Kết luận</w:t>
      </w:r>
    </w:p>
    <w:p>
      <w:pPr>
        <w:spacing w:after="140" w:line="276" w:lineRule="auto"/>
      </w:pPr>
      <w:r>
        <w:rPr>
          <w:rFonts w:ascii="Arial" w:hAnsi="Arial" w:eastAsia="Arial"/>
          <w:sz w:val="21"/>
        </w:rPr>
        <w:t>Thiết kế 35 bảng giữ độ phức tạp thấp hơn baseline 64 bảng nhưng bổ sung đủ nguồn dữ liệu có cấu trúc cho chatbot. PATIENT_PROFILES, PATIENT_CLINICAL_FACTS và MEDICATION_USAGE_EVENTS không thay thế hội thoại; chúng là nguồn dữ liệu có trạng thái và khả năng xác minh. Chatbot chỉ diễn giải SAFETY_FINDINGS và phải chuyển quyết định chuyên môn cho HCP.</w:t>
      </w:r>
    </w:p>
    <w:sectPr w:rsidR="00FC693F" w:rsidRPr="0006063C" w:rsidSect="00034616"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/>
        <w:color w:val="595959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color w:val="595959"/>
        <w:sz w:val="17"/>
      </w:rPr>
      <w:t>Medication Safety Assistant  |  Database Design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thiết kế cơ sở dữ liệu rút gọn Medication Safety Assistant</dc:title>
  <dc:subject>Simplified 35-table database design</dc:subject>
  <dc:creator>Medication Safety Assistant Project Team</dc:creator>
  <cp:keywords>database, ERD, 35 tables, chatbot, medication safety, design-database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