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소프트웨어공학 프로젝트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&lt;과제2</w:t>
      </w:r>
      <w:r>
        <w:rPr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 xml:space="preserve">equirement Analysis &amp; Design – </w:t>
      </w:r>
      <w:r>
        <w:rPr>
          <w:rFonts w:hint="eastAsia"/>
          <w:sz w:val="28"/>
          <w:szCs w:val="28"/>
        </w:rPr>
        <w:t>의류 쇼핑 사이트</w:t>
      </w:r>
      <w:r>
        <w:rPr>
          <w:sz w:val="28"/>
          <w:szCs w:val="28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B511222 </w:t>
      </w:r>
      <w:r>
        <w:rPr>
          <w:rFonts w:hint="eastAsia"/>
          <w:sz w:val="28"/>
          <w:szCs w:val="28"/>
        </w:rPr>
        <w:t>함형우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B711232 </w:t>
      </w:r>
      <w:r>
        <w:rPr>
          <w:rFonts w:hint="eastAsia"/>
          <w:sz w:val="28"/>
          <w:szCs w:val="28"/>
        </w:rPr>
        <w:t>정문기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B735156 </w:t>
      </w:r>
      <w:r>
        <w:rPr>
          <w:rFonts w:hint="eastAsia"/>
          <w:sz w:val="28"/>
          <w:szCs w:val="28"/>
        </w:rPr>
        <w:t>노강일</w:t>
      </w:r>
    </w:p>
    <w:p>
      <w:pPr>
        <w:rPr>
          <w:sz w:val="28"/>
          <w:szCs w:val="28"/>
        </w:rPr>
      </w:pPr>
    </w:p>
    <w:p>
      <w:pPr>
        <w:rPr>
          <w:lang/>
          <w:rFonts/>
          <w:sz w:val="28"/>
          <w:szCs w:val="28"/>
          <w:rtl w:val="off"/>
        </w:rPr>
      </w:pPr>
      <w:r>
        <w:rPr>
          <w:rFonts w:hint="eastAsia"/>
          <w:sz w:val="28"/>
          <w:szCs w:val="28"/>
        </w:rPr>
        <w:t>0.팀 내 역할 분담</w:t>
      </w:r>
    </w:p>
    <w:tbl>
      <w:tblPr>
        <w:tblStyle w:val="a3"/>
        <w:tblLook w:val="04A0" w:firstRow="1" w:lastRow="0" w:firstColumn="1" w:lastColumn="0" w:noHBand="0" w:noVBand="1"/>
        <w:tblLayout w:type="autofit"/>
      </w:tblPr>
      <w:tblGrid>
        <w:gridCol w:w="1873"/>
        <w:gridCol w:w="7152"/>
      </w:tblGrid>
      <w:tr>
        <w:tc>
          <w:tcPr>
            <w:tcW w:w="1873" w:type="dxa"/>
          </w:tcPr>
          <w:p>
            <w:pPr>
              <w:jc w:val="center"/>
              <w:rPr>
                <w:lang/>
                <w:rFonts/>
                <w:sz w:val="28"/>
                <w:szCs w:val="28"/>
                <w:rtl w:val="off"/>
              </w:rPr>
            </w:pPr>
            <w:r>
              <w:rPr>
                <w:lang w:eastAsia="ko-KR"/>
                <w:rFonts/>
                <w:b/>
                <w:bCs/>
                <w:sz w:val="28"/>
                <w:szCs w:val="28"/>
                <w:rtl w:val="off"/>
              </w:rPr>
              <w:t>이</w:t>
            </w:r>
            <w:r>
              <w:rPr>
                <w:lang w:eastAsia="ko-KR"/>
                <w:rFonts/>
                <w:b/>
                <w:bCs/>
                <w:sz w:val="28"/>
                <w:szCs w:val="28"/>
                <w:rtl w:val="off"/>
              </w:rPr>
              <w:t>름</w:t>
            </w:r>
          </w:p>
        </w:tc>
        <w:tc>
          <w:tcPr>
            <w:tcW w:w="7152" w:type="dxa"/>
          </w:tcPr>
          <w:p>
            <w:pPr>
              <w:jc w:val="center"/>
              <w:rPr>
                <w:lang/>
                <w:rFonts/>
                <w:sz w:val="28"/>
                <w:szCs w:val="28"/>
                <w:rtl w:val="off"/>
              </w:rPr>
            </w:pPr>
            <w:r>
              <w:rPr>
                <w:lang w:eastAsia="ko-KR"/>
                <w:rFonts/>
                <w:b/>
                <w:bCs/>
                <w:sz w:val="28"/>
                <w:szCs w:val="28"/>
                <w:rtl w:val="off"/>
              </w:rPr>
              <w:t>역할</w:t>
            </w:r>
          </w:p>
        </w:tc>
      </w:tr>
      <w:tr>
        <w:tc>
          <w:tcPr>
            <w:tcW w:w="1873" w:type="dxa"/>
          </w:tcPr>
          <w:p>
            <w:pPr>
              <w:jc w:val="center"/>
              <w:rPr>
                <w:lang/>
                <w:rFonts/>
                <w:sz w:val="28"/>
                <w:szCs w:val="28"/>
                <w:rtl w:val="off"/>
              </w:rPr>
            </w:pPr>
            <w:r>
              <w:rPr>
                <w:lang w:eastAsia="ko-KR"/>
                <w:rFonts/>
                <w:sz w:val="28"/>
                <w:szCs w:val="28"/>
                <w:rtl w:val="off"/>
              </w:rPr>
              <w:t>함형우</w:t>
            </w:r>
          </w:p>
        </w:tc>
        <w:tc>
          <w:tcPr>
            <w:tcW w:w="7152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/>
                <w:sz w:val="20"/>
                <w:szCs w:val="20"/>
                <w:rtl w:val="off"/>
              </w:rPr>
              <w:t xml:space="preserve">-회원/비회원 파트 </w:t>
            </w:r>
            <w:r>
              <w:rPr>
                <w:lang w:eastAsia="ko-KR"/>
                <w:rFonts w:hint="eastAsia"/>
                <w:rtl w:val="off"/>
              </w:rPr>
              <w:t>use case의</w:t>
            </w:r>
            <w:r>
              <w:rPr>
                <w:lang w:eastAsia="ko-KR"/>
                <w:rFonts/>
                <w:sz w:val="20"/>
                <w:szCs w:val="20"/>
                <w:rtl w:val="off"/>
              </w:rPr>
              <w:t xml:space="preserve"> </w:t>
            </w:r>
            <w:r>
              <w:t>requirement list, use case description, communication diagram</w:t>
            </w:r>
            <w:r>
              <w:rPr>
                <w:rFonts w:hint="eastAsia"/>
              </w:rPr>
              <w:t xml:space="preserve"> 작성 및 </w:t>
            </w:r>
            <w:r>
              <w:t>class diagram</w:t>
            </w:r>
            <w:r>
              <w:rPr>
                <w:rFonts w:hint="eastAsia"/>
              </w:rPr>
              <w:t>을 작성</w:t>
            </w:r>
          </w:p>
          <w:p>
            <w:pPr>
              <w:rPr>
                <w:lang/>
                <w:rFont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-전체 class diagram 통합</w:t>
            </w:r>
          </w:p>
        </w:tc>
      </w:tr>
      <w:tr>
        <w:tc>
          <w:tcPr>
            <w:tcW w:w="1873" w:type="dxa"/>
          </w:tcPr>
          <w:p>
            <w:pPr>
              <w:jc w:val="center"/>
              <w:rPr>
                <w:lang/>
                <w:rFonts/>
                <w:sz w:val="28"/>
                <w:szCs w:val="28"/>
                <w:rtl w:val="off"/>
              </w:rPr>
            </w:pPr>
            <w:r>
              <w:rPr>
                <w:lang w:eastAsia="ko-KR"/>
                <w:rFonts/>
                <w:sz w:val="28"/>
                <w:szCs w:val="28"/>
                <w:rtl w:val="off"/>
              </w:rPr>
              <w:t>정문기</w:t>
            </w:r>
          </w:p>
        </w:tc>
        <w:tc>
          <w:tcPr>
            <w:tcW w:w="7152" w:type="dxa"/>
          </w:tcPr>
          <w:p>
            <w:pPr>
              <w:rPr>
                <w:lang/>
                <w:rFonts/>
                <w:sz w:val="28"/>
                <w:szCs w:val="28"/>
                <w:rtl w:val="off"/>
              </w:rPr>
            </w:pPr>
            <w:r>
              <w:rPr>
                <w:rFonts w:hint="eastAsia"/>
              </w:rPr>
              <w:t>구매자</w:t>
            </w:r>
            <w:r>
              <w:rPr>
                <w:lang w:eastAsia="ko-KR"/>
                <w:rFonts w:hint="eastAsia"/>
                <w:rtl w:val="off"/>
              </w:rPr>
              <w:t xml:space="preserve"> </w:t>
            </w:r>
            <w:r>
              <w:rPr>
                <w:rFonts w:hint="eastAsia"/>
              </w:rPr>
              <w:t>파트</w:t>
            </w:r>
            <w:r>
              <w:rPr>
                <w:lang w:eastAsia="ko-KR"/>
                <w:rFonts w:hint="eastAsia"/>
                <w:rtl w:val="off"/>
              </w:rPr>
              <w:t xml:space="preserve"> use case의</w:t>
            </w:r>
            <w:r>
              <w:rPr>
                <w:lang w:eastAsia="ko-KR"/>
                <w:rFonts/>
                <w:sz w:val="20"/>
                <w:szCs w:val="20"/>
                <w:rtl w:val="off"/>
              </w:rPr>
              <w:t xml:space="preserve"> </w:t>
            </w:r>
            <w:r>
              <w:t>requirement list, use case description, communication diagram</w:t>
            </w:r>
            <w:r>
              <w:rPr>
                <w:rFonts w:hint="eastAsia"/>
              </w:rPr>
              <w:t xml:space="preserve"> 작성 및 </w:t>
            </w:r>
            <w:r>
              <w:t>class diagram</w:t>
            </w:r>
            <w:r>
              <w:rPr>
                <w:rFonts w:hint="eastAsia"/>
              </w:rPr>
              <w:t>을 작성</w:t>
            </w:r>
          </w:p>
        </w:tc>
      </w:tr>
      <w:tr>
        <w:tc>
          <w:tcPr>
            <w:tcW w:w="1873" w:type="dxa"/>
          </w:tcPr>
          <w:p>
            <w:pPr>
              <w:jc w:val="center"/>
              <w:rPr>
                <w:lang/>
                <w:rFonts/>
                <w:sz w:val="28"/>
                <w:szCs w:val="28"/>
                <w:rtl w:val="off"/>
              </w:rPr>
            </w:pPr>
            <w:r>
              <w:rPr>
                <w:lang w:eastAsia="ko-KR"/>
                <w:rFonts/>
                <w:sz w:val="28"/>
                <w:szCs w:val="28"/>
                <w:rtl w:val="off"/>
              </w:rPr>
              <w:t>노강일</w:t>
            </w:r>
          </w:p>
        </w:tc>
        <w:tc>
          <w:tcPr>
            <w:tcW w:w="7152" w:type="dxa"/>
          </w:tcPr>
          <w:p>
            <w:pPr>
              <w:rPr>
                <w:lang/>
                <w:rFonts/>
                <w:sz w:val="28"/>
                <w:szCs w:val="28"/>
                <w:rtl w:val="off"/>
              </w:rPr>
            </w:pPr>
            <w:r>
              <w:rPr>
                <w:rFonts w:hint="eastAsia"/>
              </w:rPr>
              <w:t xml:space="preserve">판매자 파트 </w:t>
            </w:r>
            <w:r>
              <w:rPr>
                <w:lang w:eastAsia="ko-KR"/>
                <w:rFonts w:hint="eastAsia"/>
                <w:rtl w:val="off"/>
              </w:rPr>
              <w:t>use case의</w:t>
            </w:r>
            <w:r>
              <w:rPr>
                <w:rFonts w:hint="eastAsia"/>
              </w:rPr>
              <w:t xml:space="preserve"> </w:t>
            </w:r>
            <w:r>
              <w:t>requirement list, use case description, communication diagram, class diagram</w:t>
            </w:r>
            <w:r>
              <w:rPr>
                <w:rFonts w:hint="eastAsia"/>
              </w:rPr>
              <w:t>을 작성했습니다.</w:t>
            </w:r>
          </w:p>
        </w:tc>
      </w:tr>
    </w:tbl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1.Requirement list</w:t>
      </w: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825"/>
        <w:gridCol w:w="6435"/>
        <w:gridCol w:w="1755"/>
      </w:tblGrid>
      <w:tr>
        <w:tc>
          <w:tcPr>
            <w:tcW w:w="825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435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</w:t>
            </w:r>
          </w:p>
        </w:tc>
      </w:tr>
      <w:tr>
        <w:tc>
          <w:tcPr>
            <w:tcW w:w="9015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비회원이</w:t>
            </w:r>
            <w:r>
              <w:rPr>
                <w:szCs w:val="20"/>
              </w:rPr>
              <w:t xml:space="preserve"> 자신의 기본 정보와 ID/password 를 등록해서 의류 쇼핑 사이트의 사용 권한을 획득함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회원가입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시스템의 사용 권한을 포기하고 사이트에서 탈퇴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회원탈퇴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회원이 </w:t>
            </w:r>
            <w:r>
              <w:rPr>
                <w:szCs w:val="20"/>
              </w:rPr>
              <w:t>등록된 ID/password 를 입력하여 사이트에 접속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로그인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사이트에서 나가고 프로그램을 자동종료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로그아웃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구매자는 구매내역을 조회하고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상품명을 기준으로 오름차순 정렬하기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완료 상품 조회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구매자는 구매한 상품에 대하여 구매 만족도를 </w:t>
            </w:r>
            <w:r>
              <w:rPr>
                <w:szCs w:val="20"/>
              </w:rPr>
              <w:t>1~5</w:t>
            </w:r>
            <w:r>
              <w:rPr>
                <w:rFonts w:hint="eastAsia"/>
                <w:szCs w:val="20"/>
              </w:rPr>
              <w:t>로 평가하기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만족도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평가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구매자는 상품명을 입력하여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상품을 검색하기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상품을 구매하고,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동일한 상품에 대해서는 하나만 구입하기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판매하려는 의류를 세부정보와 함께 등록하기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의류 등록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자신이 등록한 판매 중인 상품 리스트를 조회하기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상품 조회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자신이 판매 완료한 상품을 세부정보와 함께 조회하기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완료 상품 조회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판매자가 판매한 상품에 대한 총액 및 평균 구매 만족도를 출력하기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판매 총액 및 평균 구매 만족도 출력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2.Usecase description</w:t>
      </w: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회원가입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124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회원가입 버튼을 누른다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3. 회원정보를 입력한다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회원정보 입력 창을 출력한다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4. 회원가입 완료 메세지를 출력한다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회원탈퇴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124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회원가입 버튼을 누른다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3. 탈퇴 버튼을 클릭한다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탈퇴 동의 창을 출력한다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4. 회원탈퇴 완료 메세지를 출력한다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로그인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88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ID와 password를 입력한다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판매자, 구매자 선택 페이지를 출력한다</w:t>
            </w: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로그아웃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88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로그아웃 버튼을 클릭한다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처음 로그인 페이지를 출력한다</w:t>
            </w: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구매완료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구매상품 조회 버튼을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누른다.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구매한 상품과 상세정보들을 상품명을 기준으로 오름차순으로 진열한다.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검색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상품 검색 버튼을 클릭한다.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액터가 </w:t>
            </w:r>
            <w:r>
              <w:rPr>
                <w:rFonts w:hint="eastAsia"/>
                <w:szCs w:val="20"/>
              </w:rPr>
              <w:t>상품명을 입력한다.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 xml:space="preserve">상품 검색 화면을 출력한다. 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해당하는 </w:t>
            </w:r>
            <w:r>
              <w:rPr>
                <w:rFonts w:hint="eastAsia"/>
                <w:szCs w:val="20"/>
              </w:rPr>
              <w:t>상품의 상세정보들을 출력한다.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구매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구매를 원하는 상품에서 즉시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버튼을 클릭한다.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동일한 상품을 구매한 적이 있는지 체크하고,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없을 시 </w:t>
            </w:r>
            <w:r>
              <w:rPr>
                <w:rFonts w:hint="eastAsia"/>
                <w:szCs w:val="20"/>
              </w:rPr>
              <w:t>구매완료 메세지를 출력한다.</w:t>
            </w:r>
          </w:p>
        </w:tc>
      </w:tr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eptional path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동일한 상품을 구매 시 동일한 상품은 한 번 밖에 구매가 안된다는 메시지를 출력한다.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구매 만족도 평가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 xml:space="preserve"> 조회된 구매 내역 중 하나의 상품을 선택한다.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1~5 </w:t>
            </w:r>
            <w:r>
              <w:rPr>
                <w:rFonts w:hint="eastAsia"/>
                <w:szCs w:val="20"/>
              </w:rPr>
              <w:t>사이의 만족도 점수를 입력한다.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 만족도 화면을 출력한다.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만족도 점수를 저장하고, 만족도 평가가 완료되었다는 메시지를 출력한다.</w:t>
            </w:r>
          </w:p>
        </w:tc>
      </w:tr>
    </w:tbl>
    <w:p>
      <w:pPr>
        <w:autoSpaceDE/>
        <w:autoSpaceDN/>
        <w:widowControl/>
        <w:wordWrap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의류 등록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의류등록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버튼을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누른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3.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의류정보를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입력한다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상품명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제작회사명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수량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판매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종료일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)</w:t>
            </w:r>
          </w:p>
        </w:tc>
        <w:tc>
          <w:tcPr>
            <w:tcW w:w="4508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의류정보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입력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창을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띄운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4.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등록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완료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메세지를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출력한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</w:tc>
      </w:tr>
    </w:tbl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판매중인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리스트를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완료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판매완료상품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상품들과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정보를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상품명을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기준으로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오름차순으로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총액 및 평균 구매만족도 출력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통계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총액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평균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구매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만족도를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출력한다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autoSpaceDE/>
        <w:autoSpaceDN/>
        <w:widowControl/>
        <w:wordWrap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t>3.Use Case Diagram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545338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autoSpaceDE/>
        <w:autoSpaceDN/>
        <w:widowControl/>
        <w:wordWrap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.Communication diagram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구매자 파트</w:t>
      </w:r>
    </w:p>
    <w:p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399999" cy="3360492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999" cy="3360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9999" cy="3446044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999" cy="3446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399999" cy="3867826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999" cy="386782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399999" cy="3794837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999" cy="37948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판매자 파트</w:t>
      </w:r>
    </w:p>
    <w:p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731510" cy="3359785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731510" cy="308356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731510" cy="374396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731510" cy="3068955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rFonts w:hint="eastAsia"/>
          <w:sz w:val="28"/>
          <w:szCs w:val="28"/>
          <w:rtl w:val="off"/>
        </w:rPr>
        <w:t>4.3 회원/비회원 파트</w:t>
      </w: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rFonts w:hint="eastAsia"/>
          <w:sz w:val="28"/>
          <w:szCs w:val="28"/>
        </w:rPr>
        <w:drawing>
          <wp:inline distT="0" distB="0" distL="180" distR="180">
            <wp:extent cx="5731510" cy="3594100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rFonts w:hint="eastAsia"/>
          <w:sz w:val="28"/>
          <w:szCs w:val="28"/>
        </w:rPr>
        <w:drawing>
          <wp:inline distT="0" distB="0" distL="180" distR="180">
            <wp:extent cx="5731510" cy="260096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rFonts w:hint="eastAsia"/>
          <w:sz w:val="28"/>
          <w:szCs w:val="28"/>
        </w:rPr>
        <w:drawing>
          <wp:inline distT="0" distB="0" distL="180" distR="180">
            <wp:extent cx="5731510" cy="270510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rFonts w:hint="eastAsia"/>
          <w:sz w:val="28"/>
          <w:szCs w:val="28"/>
          <w:rtl w:val="off"/>
        </w:rPr>
        <w:drawing>
          <wp:inline distT="0" distB="0" distL="180" distR="180">
            <wp:extent cx="5731510" cy="2428240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rFonts w:hint="eastAsia"/>
          <w:sz w:val="28"/>
          <w:szCs w:val="28"/>
          <w:rtl w:val="off"/>
        </w:rPr>
        <w:t>5. Analysis class diagram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80" distR="180">
            <wp:extent cx="5731510" cy="3903345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2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52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53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uiPriority="130" w:qFormat="1"/>
    <w:lsdException w:name="Emphasis" w:uiPriority="128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5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uiPriority="129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uiPriority w:val="99"/>
    <w:basedOn w:val="a0"/>
    <w:link w:val="a6"/>
  </w:style>
  <w:style w:type="paragraph" w:styleId="a7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Times New Roman" w:eastAsia="Times New Roman" w:hAnsi="Times New Roman" w:cs="Times New Roman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styles" Target="styles.xml" /><Relationship Id="rId16" Type="http://schemas.openxmlformats.org/officeDocument/2006/relationships/settings" Target="settings.xml" /><Relationship Id="rId17" Type="http://schemas.openxmlformats.org/officeDocument/2006/relationships/fontTable" Target="fontTable.xml" /><Relationship Id="rId18" Type="http://schemas.openxmlformats.org/officeDocument/2006/relationships/webSettings" Target="webSettings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2022-04-30T01:34:00Z</dcterms:created>
  <dcterms:modified xsi:type="dcterms:W3CDTF">2022-05-16T18:04:55Z</dcterms:modified>
  <cp:version>1100.0100.01</cp:version>
</cp:coreProperties>
</file>