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2EA6D" w14:textId="77777777" w:rsidR="00F77923" w:rsidRDefault="00F77923">
      <w:pPr>
        <w:pStyle w:val="1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Hyunchul Park</w:t>
      </w:r>
    </w:p>
    <w:p w14:paraId="07984047" w14:textId="77777777" w:rsidR="00F77923" w:rsidRDefault="00F77923">
      <w:pPr>
        <w:pStyle w:val="topbio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Ph.D. Student in Transportation Engineering</w:t>
      </w:r>
    </w:p>
    <w:p w14:paraId="76E68DC0" w14:textId="77777777" w:rsidR="00F77923" w:rsidRDefault="00F77923">
      <w:pPr>
        <w:pStyle w:val="topbio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Cho Chun Shik Graduate School of Mobility, Korea Advanced Institute of Science and Technology (KAIST)</w:t>
      </w:r>
    </w:p>
    <w:p w14:paraId="05D8F42B" w14:textId="77777777" w:rsidR="00F77923" w:rsidRDefault="00F77923">
      <w:pPr>
        <w:pStyle w:val="contact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E-mail: </w:t>
      </w:r>
      <w:hyperlink r:id="rId7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hyunchul.park@kaist.ac.kr</w:t>
        </w:r>
      </w:hyperlink>
    </w:p>
    <w:p w14:paraId="6F1BBB02" w14:textId="77777777" w:rsidR="00F77923" w:rsidRDefault="00F77923">
      <w:pPr>
        <w:pStyle w:val="contact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Google Scholar: </w:t>
      </w:r>
      <w:hyperlink r:id="rId8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https://scholar.google.com/citations?user=NpwHgkEAAAAJ&amp;hl=ko</w:t>
        </w:r>
      </w:hyperlink>
    </w:p>
    <w:p w14:paraId="15E22E12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3"/>
        <w:gridCol w:w="2453"/>
      </w:tblGrid>
      <w:tr w:rsidR="00000000" w14:paraId="09FB3586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10E2336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Ph.D.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6698AB6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2025 – Present</w:t>
            </w:r>
          </w:p>
        </w:tc>
      </w:tr>
      <w:tr w:rsidR="00000000" w14:paraId="090FEBBB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540FB26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M.S.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8EF8D64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Sep. 2023 – Feb. 2025</w:t>
            </w:r>
          </w:p>
        </w:tc>
      </w:tr>
      <w:tr w:rsidR="00000000" w14:paraId="7BC7EF87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2D31377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B.S. in Civil and Traffic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Kongju National University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69E8E5A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2016 – Feb. 2022</w:t>
            </w:r>
          </w:p>
        </w:tc>
      </w:tr>
    </w:tbl>
    <w:p w14:paraId="403D1045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Research Interests</w:t>
      </w:r>
    </w:p>
    <w:p w14:paraId="01A5F539" w14:textId="77777777" w:rsidR="00F77923" w:rsidRDefault="00F77923">
      <w:pPr>
        <w:pStyle w:val="a6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Traffic Safety, Human Factors, Immersive VR Experiments, Reinforcement-Learning Adversarial Agents, Autonomous Vehicle Safety Evaluation, Humanoid Driving Agents, V2X / World Models</w:t>
      </w:r>
    </w:p>
    <w:p w14:paraId="56BD2A20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Publications</w:t>
      </w:r>
    </w:p>
    <w:p w14:paraId="32060417" w14:textId="77777777" w:rsidR="00F77923" w:rsidRDefault="00F77923">
      <w:pPr>
        <w:pStyle w:val="blank"/>
        <w:spacing w:before="60" w:beforeAutospacing="0" w:after="120" w:afterAutospacing="0"/>
        <w:divId w:val="1032220966"/>
        <w:rPr>
          <w:rFonts w:ascii="Cambria" w:hAnsi="Cambria"/>
          <w:sz w:val="19"/>
          <w:szCs w:val="19"/>
          <w:lang w:val="en"/>
        </w:rPr>
      </w:pPr>
      <w:r>
        <w:rPr>
          <w:rFonts w:ascii="Cambria" w:hAnsi="Cambria"/>
          <w:sz w:val="19"/>
          <w:szCs w:val="19"/>
          <w:vertAlign w:val="superscript"/>
          <w:lang w:val="en"/>
        </w:rPr>
        <w:t>*</w:t>
      </w:r>
      <w:r>
        <w:rPr>
          <w:rFonts w:ascii="Cambria" w:hAnsi="Cambria"/>
          <w:sz w:val="19"/>
          <w:szCs w:val="19"/>
          <w:lang w:val="en"/>
        </w:rPr>
        <w:t xml:space="preserve"> Corresponding author. Self name shown </w:t>
      </w:r>
      <w:r>
        <w:rPr>
          <w:rStyle w:val="me2"/>
          <w:rFonts w:ascii="Cambria" w:hAnsi="Cambria"/>
          <w:color w:val="000000"/>
          <w:sz w:val="19"/>
          <w:szCs w:val="19"/>
          <w:lang w:val="en"/>
        </w:rPr>
        <w:t>underlined and bold</w:t>
      </w:r>
      <w:r>
        <w:rPr>
          <w:rFonts w:ascii="Cambria" w:hAnsi="Cambria"/>
          <w:sz w:val="19"/>
          <w:szCs w:val="19"/>
          <w:lang w:val="en"/>
        </w:rPr>
        <w:t>.</w:t>
      </w:r>
    </w:p>
    <w:p w14:paraId="2BD7ABF7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Journals</w:t>
      </w:r>
    </w:p>
    <w:p w14:paraId="0BECF2C2" w14:textId="77777777" w:rsidR="00F77923" w:rsidRDefault="00F77923">
      <w:pPr>
        <w:numPr>
          <w:ilvl w:val="0"/>
          <w:numId w:val="1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Micro Mobility Safety Challenges: A Study on Drivers Overtaking Bicycles and E-Scooters according to Road Conditions and Prior Riding Experience.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Transportation Research Part F: Traffic Psychology and Behaviour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  <w:hyperlink r:id="rId9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https://www.sciencedirect.com/science/article/pii/S1369847825004371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1C29AFA8" w14:textId="77777777" w:rsidR="00F77923" w:rsidRDefault="00F77923">
      <w:pPr>
        <w:numPr>
          <w:ilvl w:val="0"/>
          <w:numId w:val="1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lastRenderedPageBreak/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(2025). The Impact of Information Delivery Systems in Tunnels Depending on Lighting Intensity and Speed Limit.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Tunnelling and Underground Space Technology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157, 106365. </w:t>
      </w:r>
      <w:hyperlink r:id="rId10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https://www.sciencedirect.com/science/article/pii/S0886779825000033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064475D5" w14:textId="77777777" w:rsidR="00F77923" w:rsidRDefault="00F77923">
      <w:pPr>
        <w:numPr>
          <w:ilvl w:val="0"/>
          <w:numId w:val="1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(2024). Effects of Driver's Braking Behavior by the Real-Time Pedestrian Scale Warning System.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205, 107685. </w:t>
      </w:r>
      <w:hyperlink r:id="rId11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https://www.sciencedirect.com/science/article/pii/S0001457524002306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0B692FE5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Submitted</w:t>
      </w:r>
    </w:p>
    <w:p w14:paraId="5D5F0A8E" w14:textId="77777777" w:rsidR="00F77923" w:rsidRDefault="00F77923">
      <w:pPr>
        <w:numPr>
          <w:ilvl w:val="0"/>
          <w:numId w:val="2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Kim, J., Kim,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Passive Visibility to Active Permissibility: A Virtual Reality Study on Overcoming Track Avoidance Bias in Subway Station Fires.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Underground Space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(Under review, R1.) </w:t>
      </w:r>
    </w:p>
    <w:p w14:paraId="2224C36D" w14:textId="77777777" w:rsidR="00F77923" w:rsidRDefault="00F77923">
      <w:pPr>
        <w:numPr>
          <w:ilvl w:val="0"/>
          <w:numId w:val="2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Liu, Y.,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Aggressiveness-Calibrated Adversarial Scenario Generation for Highway Autonomous Vehicle Safety Evaluation.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7769FE44" w14:textId="77777777" w:rsidR="00F77923" w:rsidRDefault="00F77923">
      <w:pPr>
        <w:numPr>
          <w:ilvl w:val="0"/>
          <w:numId w:val="2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Baek, J.,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How Age-Related Constraints Reshape Transport Disadvantage in Railway Information Systems: Evidence from Virtual Aging Simulation.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Urban Mobility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384C7675" w14:textId="77777777" w:rsidR="00F77923" w:rsidRDefault="00F77923">
      <w:pPr>
        <w:numPr>
          <w:ilvl w:val="0"/>
          <w:numId w:val="2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Kim, J., Kim, M.,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Risks of Static Obstacle Placement in Crowd Evacuation: Density Sensitivity and the Isolation of Beneficial Zones.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Reliability Engineering &amp; System Safety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86934CD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Preparation</w:t>
      </w:r>
    </w:p>
    <w:p w14:paraId="271B958F" w14:textId="77777777" w:rsidR="00F77923" w:rsidRDefault="00F77923">
      <w:pPr>
        <w:numPr>
          <w:ilvl w:val="0"/>
          <w:numId w:val="3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Beyond Collision Rate: SUT-Invariant Adversarial Evaluation of Autonomous Driving via Item Response Theory. </w:t>
      </w:r>
    </w:p>
    <w:p w14:paraId="684556CE" w14:textId="77777777" w:rsidR="00F77923" w:rsidRDefault="00F77923">
      <w:pPr>
        <w:numPr>
          <w:ilvl w:val="0"/>
          <w:numId w:val="3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Tamakloe, R., Kim, E. M.,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Human-Centric Evaluation of UWB-based V2P ADAS: How Pedestrian Tag Adoption Rates Influence Driver Cognitive Load and Safety Performance in School Zones. </w:t>
      </w:r>
    </w:p>
    <w:p w14:paraId="471FFE18" w14:textId="77777777" w:rsidR="00F77923" w:rsidRDefault="00F77923">
      <w:pPr>
        <w:numPr>
          <w:ilvl w:val="0"/>
          <w:numId w:val="3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Crossing in Front of a Humanoid-Driven Vehicle: Effects of In-Cabin Driver Embodiment and eHMI on Pedestrian Decisions. </w:t>
      </w:r>
    </w:p>
    <w:p w14:paraId="3163AFB8" w14:textId="77777777" w:rsidR="00F77923" w:rsidRDefault="00F77923">
      <w:pPr>
        <w:numPr>
          <w:ilvl w:val="0"/>
          <w:numId w:val="3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From Ghost Driver to Humanoid: In-Cabin Embodiment Effects on Surrounding Drivers' Gap Acceptance and Lane-Change Latency. </w:t>
      </w:r>
    </w:p>
    <w:p w14:paraId="5858E6E1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Domestic Journals (in Korean)</w:t>
      </w:r>
    </w:p>
    <w:p w14:paraId="659E390D" w14:textId="77777777" w:rsidR="00F77923" w:rsidRDefault="00F77923">
      <w:pPr>
        <w:numPr>
          <w:ilvl w:val="0"/>
          <w:numId w:val="4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(2022). A Study on Validation of Omnidirectional VR Treadmill by Comparison of Spatial Orientation Skills.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Korean Society of Intelligent Transport Systems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21(5), 15–27. </w:t>
      </w:r>
    </w:p>
    <w:p w14:paraId="01FF9679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Conferences</w:t>
      </w:r>
    </w:p>
    <w:p w14:paraId="453C3EE7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Upcoming</w:t>
      </w:r>
    </w:p>
    <w:p w14:paraId="3345FE6F" w14:textId="77777777" w:rsidR="00F77923" w:rsidRDefault="00F77923">
      <w:pPr>
        <w:numPr>
          <w:ilvl w:val="0"/>
          <w:numId w:val="5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2026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2026 — Upcoming presentation. </w:t>
      </w:r>
    </w:p>
    <w:p w14:paraId="1F3EC2FD" w14:textId="77777777" w:rsidR="00F77923" w:rsidRDefault="00F77923">
      <w:pPr>
        <w:numPr>
          <w:ilvl w:val="0"/>
          <w:numId w:val="5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15th Asia-Pacific Conference on Transportation and the Environment (APTE)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Jeju Island, Republic of Korea, Jul. 8–10, 2026 — Upcoming presentation. </w:t>
      </w:r>
    </w:p>
    <w:p w14:paraId="45CB3582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Conference Proceedings</w:t>
      </w:r>
    </w:p>
    <w:p w14:paraId="1FD08EA6" w14:textId="77777777" w:rsidR="00F77923" w:rsidRDefault="00F77923">
      <w:pPr>
        <w:numPr>
          <w:ilvl w:val="0"/>
          <w:numId w:val="6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lastRenderedPageBreak/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Micromobility Safety Challenges: A Study on Drivers Overtaking Bicycles and E-Scooters according to Road Conditions and Cross-Modal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104th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>, Washington, DC, USA, 2025 — Oral presentation.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†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footnote"/>
          <w:rFonts w:ascii="Cambria" w:hAnsi="Cambria"/>
          <w:color w:val="000000"/>
          <w:sz w:val="22"/>
          <w:szCs w:val="22"/>
          <w:lang w:val="en"/>
        </w:rPr>
        <w:t>† Received 2025 TRB Outstanding Paper Award.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1EFD48A7" w14:textId="77777777" w:rsidR="00F77923" w:rsidRDefault="00F77923">
      <w:pPr>
        <w:numPr>
          <w:ilvl w:val="0"/>
          <w:numId w:val="6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 Mobility Safety Challenges: A Study on Drivers Overtaking Bicycles and E-Scooters in Relation to Road Conditions and Prior Riding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36th ICTCT Conference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the Hague, Netherlands, 2024 — Oral presentation. </w:t>
      </w:r>
    </w:p>
    <w:p w14:paraId="75D8FA0B" w14:textId="77777777" w:rsidR="00F77923" w:rsidRDefault="00F77923">
      <w:pPr>
        <w:numPr>
          <w:ilvl w:val="0"/>
          <w:numId w:val="6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The Impact of Information Delivery Systems in Tunnels Depending on Lighting Intensity and Speed Limit.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103rd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2024 — Poster session. </w:t>
      </w:r>
    </w:p>
    <w:p w14:paraId="1FFD6DDC" w14:textId="77777777" w:rsidR="00F77923" w:rsidRDefault="00F77923">
      <w:pPr>
        <w:numPr>
          <w:ilvl w:val="0"/>
          <w:numId w:val="6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Effects of Driver's Braking Response by the Real-Time Pedestrian Scale Warning System.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102nd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2023 — Poster session. </w:t>
      </w:r>
    </w:p>
    <w:p w14:paraId="586C601F" w14:textId="77777777" w:rsidR="00F77923" w:rsidRDefault="00F77923">
      <w:pPr>
        <w:numPr>
          <w:ilvl w:val="0"/>
          <w:numId w:val="6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Validation of Spatial Orientation Skill using Virtual Reality Treadmill.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2022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Los Angeles, USA, 2022 — Oral presentation. </w:t>
      </w:r>
    </w:p>
    <w:p w14:paraId="50B05EE0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Invited Talks</w:t>
      </w:r>
    </w:p>
    <w:p w14:paraId="19349A82" w14:textId="77777777" w:rsidR="00F77923" w:rsidRDefault="00F77923">
      <w:pPr>
        <w:numPr>
          <w:ilvl w:val="0"/>
          <w:numId w:val="7"/>
        </w:numPr>
        <w:spacing w:before="100" w:beforeAutospacing="1" w:after="100" w:afterAutospacing="1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br/>
        <w:t>Design and Implementation of Multi-Agent Pipelines for Research Workflow Automation.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Korea Transport Institute (KOTI) AI Agent Seminar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Jun. 2026. </w:t>
      </w:r>
    </w:p>
    <w:p w14:paraId="12182C9E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Awards and Honors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5"/>
        <w:gridCol w:w="2181"/>
      </w:tblGrid>
      <w:tr w:rsidR="00000000" w14:paraId="7AF44F5A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4747680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National Excellence Scholarship (Science &amp; Engineering)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Korea Student Aid Foundation. Awarded until graduation.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2F2E2D1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Jun. 2026 – present</w:t>
            </w:r>
          </w:p>
        </w:tc>
      </w:tr>
      <w:tr w:rsidR="00000000" w14:paraId="6A2D921F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9953153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IPESK Young Investigator Award (2nd)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B91F9EB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2025</w:t>
            </w:r>
          </w:p>
        </w:tc>
      </w:tr>
      <w:tr w:rsidR="00000000" w14:paraId="2CD2DAE5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14BA2B9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TRB Outstanding Paper Award (104th Annual Meeting) — Perfect 10/10 score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DAE8FE2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Jan. 2025</w:t>
            </w:r>
          </w:p>
        </w:tc>
      </w:tr>
      <w:tr w:rsidR="00000000" w14:paraId="2988C5F8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0245E88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KAIST Graduate Student Outstanding Paper Award (KRW 1.5M)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E4B4AFD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2024</w:t>
            </w:r>
          </w:p>
        </w:tc>
      </w:tr>
      <w:tr w:rsidR="00000000" w14:paraId="7D0B996D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F1F90E2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Young-Han Kim Global Leader Scholarship (KRW 4M / year)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9062D7A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51218714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109F165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NRF Graduate Student Research Encouragement Fund (KRW 12M)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57E80D7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6A16B7EC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E47F557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Best Teaching Assistant Award, KAIST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99BD3BB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2024</w:t>
            </w:r>
          </w:p>
        </w:tc>
      </w:tr>
      <w:tr w:rsidR="00000000" w14:paraId="40EE7C5F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49AD6D8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Korean Society of Transportation — President's Award (Distinguished Graduate)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330C47B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Feb. 2024</w:t>
            </w:r>
          </w:p>
        </w:tc>
      </w:tr>
      <w:tr w:rsidR="00000000" w14:paraId="4FF7B9D0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826329D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C706C4F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2023</w:t>
            </w:r>
          </w:p>
        </w:tc>
      </w:tr>
      <w:tr w:rsidR="00000000" w14:paraId="4BBE9106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DA0335B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5DF1F3F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2021</w:t>
            </w:r>
          </w:p>
        </w:tc>
      </w:tr>
      <w:tr w:rsidR="00000000" w14:paraId="490B1928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8CE648D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UNIST Excellence Award (Marine Big Data Analysis Competition)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0F4591A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2021</w:t>
            </w:r>
          </w:p>
        </w:tc>
      </w:tr>
      <w:tr w:rsidR="00000000" w14:paraId="65C90634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9D0DDC9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Kongju National University President's Award (Capstone) — rescue-drone proposal; patent opportunity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CD94215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Dec. 2020</w:t>
            </w:r>
          </w:p>
        </w:tc>
      </w:tr>
    </w:tbl>
    <w:p w14:paraId="6BFFEC5A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Projects</w:t>
      </w:r>
    </w:p>
    <w:p w14:paraId="541B3560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Current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  <w:gridCol w:w="1542"/>
      </w:tblGrid>
      <w:tr w:rsidR="00000000" w14:paraId="51B84E90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2DB874E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Development of Virtual Environment and Demonstration Technology for Automated Driving based on Metaverse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Ministry of Land, Infrastructure and Transport (MOLIT), Republic of Korea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AE2969A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2023 – 2027</w:t>
            </w:r>
          </w:p>
        </w:tc>
      </w:tr>
    </w:tbl>
    <w:p w14:paraId="26AAC221" w14:textId="77777777" w:rsidR="00F77923" w:rsidRDefault="00F77923">
      <w:pPr>
        <w:pStyle w:val="3"/>
        <w:spacing w:before="240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Selected Completed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2"/>
        <w:gridCol w:w="2324"/>
      </w:tblGrid>
      <w:tr w:rsidR="00000000" w14:paraId="27DA130A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FE64154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Developing an Aggressive Pedestrian Model for Autonomous Vehicle Safety Testing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National Research Foundation of Korea (NRF) — Graduate Student Research Encouragement Fund. Concluded early upon advancement to the Ph.D. program.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F652F73" w14:textId="77777777" w:rsidR="00F77923" w:rsidRDefault="00F7792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 – Feb. 2025</w:t>
            </w:r>
          </w:p>
        </w:tc>
      </w:tr>
    </w:tbl>
    <w:p w14:paraId="74192C50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Skills</w:t>
      </w:r>
    </w:p>
    <w:p w14:paraId="04C5F66C" w14:textId="77777777" w:rsidR="00F77923" w:rsidRDefault="00F77923">
      <w:pPr>
        <w:pStyle w:val="blank"/>
        <w:spacing w:before="60" w:beforeAutospacing="0" w:after="60" w:afterAutospacing="0"/>
        <w:divId w:val="1032220966"/>
        <w:rPr>
          <w:rFonts w:ascii="Cambria" w:hAnsi="Cambria"/>
          <w:sz w:val="22"/>
          <w:szCs w:val="22"/>
          <w:lang w:val="en"/>
        </w:rPr>
      </w:pPr>
      <w:r>
        <w:rPr>
          <w:rFonts w:ascii="Cambria" w:hAnsi="Cambria"/>
          <w:sz w:val="22"/>
          <w:szCs w:val="22"/>
          <w:lang w:val="en"/>
        </w:rPr>
        <w:t>[Please fill in: e.g., Python, MATLAB, Unity (VR), Unreal Engine, SUMO/VISSIM, CARLA, R, statistical modeling (mixed-effects, etc.), reinforcement learning (PyTorch/Stable-Baselines3), MS Office Suite.]</w:t>
      </w:r>
    </w:p>
    <w:p w14:paraId="398B3C5D" w14:textId="77777777" w:rsidR="00F77923" w:rsidRDefault="00F77923">
      <w:pPr>
        <w:pStyle w:val="2"/>
        <w:divId w:val="103222096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References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9"/>
        <w:gridCol w:w="7"/>
      </w:tblGrid>
      <w:tr w:rsidR="00000000" w14:paraId="5F2B8365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D979F4B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Dr. Inhi Kim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(Ph.D. Advisor)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>Professor, 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E-mail: </w:t>
            </w:r>
            <w:hyperlink r:id="rId12" w:history="1">
              <w:r>
                <w:rPr>
                  <w:rStyle w:val="a3"/>
                  <w:rFonts w:ascii="Cambria" w:hAnsi="Cambria"/>
                  <w:sz w:val="22"/>
                  <w:szCs w:val="22"/>
                </w:rPr>
                <w:t>inhi.kim@kaist.ac.kr</w:t>
              </w:r>
            </w:hyperlink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CC6BC1E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000000" w14:paraId="32DAB110" w14:textId="77777777">
        <w:trPr>
          <w:divId w:val="103222096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35C91E2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blank1"/>
                <w:rFonts w:ascii="Cambria" w:hAnsi="Cambria"/>
                <w:sz w:val="22"/>
                <w:szCs w:val="22"/>
              </w:rPr>
              <w:t>[Optional: add a second / third reference here — e.g., committee members, collaborators.]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1555CED" w14:textId="77777777" w:rsidR="00F77923" w:rsidRDefault="00F7792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</w:tbl>
    <w:p w14:paraId="0AC778CD" w14:textId="77777777" w:rsidR="00F77923" w:rsidRDefault="00F77923">
      <w:pPr>
        <w:pStyle w:val="footer"/>
        <w:spacing w:after="60" w:afterAutospacing="0"/>
        <w:divId w:val="103222096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[Last updated: insert date]</w:t>
      </w:r>
    </w:p>
    <w:sectPr w:rsidR="00F7792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DA7F1" w14:textId="77777777" w:rsidR="00F77923" w:rsidRDefault="00F77923" w:rsidP="009B0D43">
      <w:r>
        <w:separator/>
      </w:r>
    </w:p>
  </w:endnote>
  <w:endnote w:type="continuationSeparator" w:id="0">
    <w:p w14:paraId="37C69756" w14:textId="77777777" w:rsidR="00F77923" w:rsidRDefault="00F77923" w:rsidP="009B0D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506AB" w14:textId="77777777" w:rsidR="00F77923" w:rsidRDefault="00F77923" w:rsidP="009B0D43">
      <w:r>
        <w:separator/>
      </w:r>
    </w:p>
  </w:footnote>
  <w:footnote w:type="continuationSeparator" w:id="0">
    <w:p w14:paraId="28EDDE95" w14:textId="77777777" w:rsidR="00F77923" w:rsidRDefault="00F77923" w:rsidP="009B0D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6434F"/>
    <w:multiLevelType w:val="multilevel"/>
    <w:tmpl w:val="6C021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1C12DA"/>
    <w:multiLevelType w:val="multilevel"/>
    <w:tmpl w:val="C5F25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C301D8"/>
    <w:multiLevelType w:val="multilevel"/>
    <w:tmpl w:val="CC8C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8D3796"/>
    <w:multiLevelType w:val="multilevel"/>
    <w:tmpl w:val="68922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4608EF"/>
    <w:multiLevelType w:val="multilevel"/>
    <w:tmpl w:val="CCB02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5B424D"/>
    <w:multiLevelType w:val="multilevel"/>
    <w:tmpl w:val="73108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9560FB"/>
    <w:multiLevelType w:val="multilevel"/>
    <w:tmpl w:val="91CA9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1656194">
    <w:abstractNumId w:val="0"/>
  </w:num>
  <w:num w:numId="2" w16cid:durableId="1270234255">
    <w:abstractNumId w:val="4"/>
  </w:num>
  <w:num w:numId="3" w16cid:durableId="377582877">
    <w:abstractNumId w:val="5"/>
  </w:num>
  <w:num w:numId="4" w16cid:durableId="1446728312">
    <w:abstractNumId w:val="3"/>
  </w:num>
  <w:num w:numId="5" w16cid:durableId="2050302611">
    <w:abstractNumId w:val="6"/>
  </w:num>
  <w:num w:numId="6" w16cid:durableId="1891334980">
    <w:abstractNumId w:val="2"/>
  </w:num>
  <w:num w:numId="7" w16cid:durableId="1699349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D43"/>
    <w:rsid w:val="009B0D43"/>
    <w:rsid w:val="00A026F0"/>
    <w:rsid w:val="00F7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2E9DE5"/>
  <w15:chartTrackingRefBased/>
  <w15:docId w15:val="{1E936BBB-23A9-47B5-9E7F-4D26CA80B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000000"/>
      </w:pBdr>
      <w:spacing w:before="520" w:after="20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80" w:after="120"/>
      <w:outlineLvl w:val="2"/>
    </w:pPr>
    <w:rPr>
      <w:b/>
      <w:bCs/>
      <w:i/>
      <w:i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a6">
    <w:name w:val="Normal (Web)"/>
    <w:basedOn w:val="a"/>
    <w:uiPriority w:val="99"/>
    <w:semiHidden/>
    <w:unhideWhenUsed/>
    <w:pPr>
      <w:spacing w:before="60" w:after="60"/>
    </w:pPr>
  </w:style>
  <w:style w:type="paragraph" w:customStyle="1" w:styleId="topbio">
    <w:name w:val="topbio"/>
    <w:basedOn w:val="a"/>
    <w:pPr>
      <w:spacing w:after="80"/>
    </w:pPr>
  </w:style>
  <w:style w:type="paragraph" w:customStyle="1" w:styleId="contact">
    <w:name w:val="contact"/>
    <w:basedOn w:val="a"/>
    <w:pPr>
      <w:spacing w:after="40"/>
    </w:pPr>
  </w:style>
  <w:style w:type="paragraph" w:customStyle="1" w:styleId="italic">
    <w:name w:val="italic"/>
    <w:basedOn w:val="a"/>
    <w:pPr>
      <w:spacing w:before="100" w:beforeAutospacing="1" w:after="100" w:afterAutospacing="1"/>
    </w:pPr>
    <w:rPr>
      <w:i/>
      <w:iCs/>
      <w:color w:val="1A1A1A"/>
    </w:rPr>
  </w:style>
  <w:style w:type="paragraph" w:customStyle="1" w:styleId="pubsub">
    <w:name w:val="pubsub"/>
    <w:basedOn w:val="a"/>
    <w:pPr>
      <w:spacing w:before="240" w:after="100" w:afterAutospacing="1"/>
    </w:pPr>
  </w:style>
  <w:style w:type="paragraph" w:customStyle="1" w:styleId="footer">
    <w:name w:val="footer"/>
    <w:basedOn w:val="a"/>
    <w:pPr>
      <w:spacing w:before="600" w:after="100" w:afterAutospacing="1"/>
      <w:jc w:val="right"/>
    </w:pPr>
    <w:rPr>
      <w:i/>
      <w:iCs/>
    </w:rPr>
  </w:style>
  <w:style w:type="paragraph" w:customStyle="1" w:styleId="blank">
    <w:name w:val="blank"/>
    <w:basedOn w:val="a"/>
    <w:pPr>
      <w:spacing w:before="100" w:beforeAutospacing="1" w:after="100" w:afterAutospacing="1"/>
    </w:pPr>
    <w:rPr>
      <w:i/>
      <w:iCs/>
      <w:color w:val="888888"/>
    </w:rPr>
  </w:style>
  <w:style w:type="paragraph" w:customStyle="1" w:styleId="me">
    <w:name w:val="me"/>
    <w:basedOn w:val="a"/>
    <w:pPr>
      <w:spacing w:before="100" w:beforeAutospacing="1" w:after="100" w:afterAutospacing="1"/>
    </w:pPr>
  </w:style>
  <w:style w:type="paragraph" w:customStyle="1" w:styleId="role">
    <w:name w:val="role"/>
    <w:basedOn w:val="a"/>
    <w:pPr>
      <w:spacing w:before="100" w:beforeAutospacing="1" w:after="100" w:afterAutospacing="1"/>
    </w:pPr>
  </w:style>
  <w:style w:type="paragraph" w:customStyle="1" w:styleId="meta">
    <w:name w:val="meta"/>
    <w:basedOn w:val="a"/>
    <w:pPr>
      <w:spacing w:before="100" w:beforeAutospacing="1" w:after="100" w:afterAutospacing="1"/>
    </w:pPr>
  </w:style>
  <w:style w:type="paragraph" w:customStyle="1" w:styleId="role1">
    <w:name w:val="role1"/>
    <w:basedOn w:val="a"/>
    <w:pPr>
      <w:spacing w:before="60" w:after="60"/>
    </w:pPr>
    <w:rPr>
      <w:i/>
      <w:iCs/>
      <w:color w:val="1A1A1A"/>
    </w:rPr>
  </w:style>
  <w:style w:type="paragraph" w:customStyle="1" w:styleId="meta1">
    <w:name w:val="meta1"/>
    <w:basedOn w:val="a"/>
    <w:pPr>
      <w:spacing w:before="60" w:after="60"/>
    </w:pPr>
    <w:rPr>
      <w:i/>
      <w:iCs/>
      <w:color w:val="1A1A1A"/>
    </w:rPr>
  </w:style>
  <w:style w:type="paragraph" w:customStyle="1" w:styleId="me1">
    <w:name w:val="me1"/>
    <w:basedOn w:val="a"/>
    <w:pPr>
      <w:spacing w:before="60" w:after="60"/>
    </w:pPr>
    <w:rPr>
      <w:b/>
      <w:bCs/>
      <w:u w:val="single"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role2">
    <w:name w:val="role2"/>
    <w:basedOn w:val="a0"/>
    <w:rPr>
      <w:i/>
      <w:iCs/>
      <w:color w:val="1A1A1A"/>
    </w:rPr>
  </w:style>
  <w:style w:type="character" w:customStyle="1" w:styleId="me2">
    <w:name w:val="me2"/>
    <w:basedOn w:val="a0"/>
  </w:style>
  <w:style w:type="character" w:customStyle="1" w:styleId="me3">
    <w:name w:val="me3"/>
    <w:basedOn w:val="a0"/>
    <w:rPr>
      <w:b/>
      <w:bCs/>
      <w:u w:val="single"/>
    </w:rPr>
  </w:style>
  <w:style w:type="character" w:customStyle="1" w:styleId="footnote">
    <w:name w:val="footnote"/>
    <w:basedOn w:val="a0"/>
  </w:style>
  <w:style w:type="character" w:customStyle="1" w:styleId="meta2">
    <w:name w:val="meta2"/>
    <w:basedOn w:val="a0"/>
    <w:rPr>
      <w:i/>
      <w:iCs/>
      <w:color w:val="1A1A1A"/>
    </w:rPr>
  </w:style>
  <w:style w:type="character" w:customStyle="1" w:styleId="blank1">
    <w:name w:val="blank1"/>
    <w:basedOn w:val="a0"/>
    <w:rPr>
      <w:i/>
      <w:iCs/>
      <w:color w:val="888888"/>
    </w:rPr>
  </w:style>
  <w:style w:type="paragraph" w:styleId="a8">
    <w:name w:val="header"/>
    <w:basedOn w:val="a"/>
    <w:link w:val="Char"/>
    <w:uiPriority w:val="99"/>
    <w:unhideWhenUsed/>
    <w:rsid w:val="009B0D4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9B0D43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9B0D4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9B0D43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220966">
      <w:bodyDiv w:val="1"/>
      <w:marLeft w:val="0"/>
      <w:marRight w:val="0"/>
      <w:marTop w:val="540"/>
      <w:marBottom w:val="5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NpwHgkEAAAAJ&amp;hl=k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yunchul.park@kaist.ac.kr" TargetMode="External"/><Relationship Id="rId12" Type="http://schemas.openxmlformats.org/officeDocument/2006/relationships/hyperlink" Target="mailto:inhi.kim@kaist.ac.k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ciencedirect.com/science/article/pii/S0001457524002306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sciencedirect.com/science/article/pii/S0886779825000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136984782500437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1139</Words>
  <Characters>6496</Characters>
  <Application>Microsoft Office Word</Application>
  <DocSecurity>4</DocSecurity>
  <Lines>54</Lines>
  <Paragraphs>15</Paragraphs>
  <ScaleCrop>false</ScaleCrop>
  <Company/>
  <LinksUpToDate>false</LinksUpToDate>
  <CharactersWithSpaces>7620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Hyunchul Park</dc:title>
  <dc:subject/>
  <dc:creator>현철 박</dc:creator>
  <cp:keywords/>
  <dc:description/>
  <cp:lastModifiedBy>현철 박</cp:lastModifiedBy>
  <cp:revision>2</cp:revision>
  <dcterms:created xsi:type="dcterms:W3CDTF">2026-06-16T01:29:00Z</dcterms:created>
  <dcterms:modified xsi:type="dcterms:W3CDTF">2026-06-16T01:29:00Z</dcterms:modified>
</cp:coreProperties>
</file>