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6.0" w:type="dxa"/>
        <w:jc w:val="left"/>
        <w:tblInd w:w="0.0" w:type="dxa"/>
        <w:tblLayout w:type="fixed"/>
        <w:tblLook w:val="0400"/>
      </w:tblPr>
      <w:tblGrid>
        <w:gridCol w:w="5416"/>
        <w:tblGridChange w:id="0">
          <w:tblGrid>
            <w:gridCol w:w="5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pos="6780"/>
        </w:tabs>
        <w:spacing w:line="276" w:lineRule="auto"/>
        <w:ind w:firstLine="2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1892935</wp:posOffset>
            </wp:positionH>
            <wp:positionV relativeFrom="paragraph">
              <wp:posOffset>-1099184</wp:posOffset>
            </wp:positionV>
            <wp:extent cx="4762500" cy="47625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237.0" w:type="dxa"/>
        <w:jc w:val="left"/>
        <w:tblInd w:w="0.0" w:type="dxa"/>
        <w:tblLayout w:type="fixed"/>
        <w:tblLook w:val="0400"/>
      </w:tblPr>
      <w:tblGrid>
        <w:gridCol w:w="6237"/>
        <w:tblGridChange w:id="0">
          <w:tblGrid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c27ba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c27ba0"/>
                <w:sz w:val="48"/>
                <w:szCs w:val="48"/>
                <w:rtl w:val="0"/>
              </w:rPr>
              <w:t xml:space="preserve">아이링크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포팅 </w:t>
            </w:r>
            <w:r w:rsidDel="00000000" w:rsidR="00000000" w:rsidRPr="00000000">
              <w:rPr>
                <w:b w:val="1"/>
                <w:color w:val="4a452a"/>
                <w:sz w:val="28"/>
                <w:szCs w:val="28"/>
                <w:rtl w:val="0"/>
              </w:rPr>
              <w:t xml:space="preserve">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뉴얼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ind w:firstLine="20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1809750</wp:posOffset>
            </wp:positionV>
            <wp:extent cx="3328988" cy="332113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1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38" w:right="0" w:hanging="238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66091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목차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I.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프로젝트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프로젝트 사용 도구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개발환경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외부 서비스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Gitgnore 처리한 핵심 키들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II. 빌드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환경변수 형태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빌드하기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배포하기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line="276" w:lineRule="auto"/>
            <w:ind w:firstLine="76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20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개요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프로젝트 개요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부모님들이 아이들을 보육시설에 보낼 시기가 되면 가장 먼저 고려하는 부분은 원과의 소통입니다.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아이링크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sz w:val="22"/>
          <w:szCs w:val="22"/>
          <w:rtl w:val="0"/>
        </w:rPr>
        <w:t xml:space="preserve">그러한 니즈를 만족하기 위해 편리하게 정보 공유를 할 수 있는 환경을 제공하고 키오스크를 활용한 아이의 참여를 통해 원과 가정, 아이를 이어주는 서비스입니다.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ind w:left="400" w:hanging="400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프로젝트 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이슈 관리 : JIRA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형상 관리 : Gitlab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 API 관리 : Swagger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커뮤니케이션 : Notion, Miro Board, </w:t>
      </w:r>
      <w:r w:rsidDel="00000000" w:rsidR="00000000" w:rsidRPr="00000000">
        <w:rPr>
          <w:sz w:val="22"/>
          <w:szCs w:val="22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 : Figma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: 모바비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: Jenkins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 개발환경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Text Editor: Visual Studio Code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Backend: Express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Frontend: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: AWS EC2 Ubuntu 20.04 LTS, Jenkins, NGINX, PM2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: </w:t>
      </w:r>
      <w:r w:rsidDel="00000000" w:rsidR="00000000" w:rsidRPr="00000000">
        <w:rPr>
          <w:sz w:val="22"/>
          <w:szCs w:val="22"/>
          <w:rtl w:val="0"/>
        </w:rPr>
        <w:t xml:space="preserve">MySQL, Redis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외부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다음 주소 api  : src/components/Center/searchform.jsx  (유치원 주소등록시 사용)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날씨 API :  /front/i_link/src/components/Weather/index.jsx (날씨 데이터, 아이콘 표시)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크롬 TTS : front/i_link/src/components/TTSButton/index.jsx (브라우저 TTS)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Gitgnore 처리한 핵심 키들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Backend(Node.js) 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.env (back/app/.env)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빌드</w:t>
      </w:r>
    </w:p>
    <w:p w:rsidR="00000000" w:rsidDel="00000000" w:rsidP="00000000" w:rsidRDefault="00000000" w:rsidRPr="00000000" w14:paraId="00000041">
      <w:pPr>
        <w:pStyle w:val="Heading2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환경변수 형태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#MySQL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DB_NAME = “i_link”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 = </w:t>
      </w:r>
      <w:r w:rsidDel="00000000" w:rsidR="00000000" w:rsidRPr="00000000">
        <w:rPr>
          <w:sz w:val="22"/>
          <w:szCs w:val="22"/>
          <w:rtl w:val="0"/>
        </w:rPr>
        <w:t xml:space="preserve">“MySQL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호스트 유저 정보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 = </w:t>
      </w:r>
      <w:r w:rsidDel="00000000" w:rsidR="00000000" w:rsidRPr="00000000">
        <w:rPr>
          <w:sz w:val="22"/>
          <w:szCs w:val="22"/>
          <w:rtl w:val="0"/>
        </w:rPr>
        <w:t xml:space="preserve">“MySQL 호스트 유저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</w:t>
      </w:r>
      <w:r w:rsidDel="00000000" w:rsidR="00000000" w:rsidRPr="00000000">
        <w:rPr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sz w:val="22"/>
          <w:szCs w:val="22"/>
          <w:rtl w:val="0"/>
        </w:rPr>
        <w:t xml:space="preserve">“MySQL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주소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#JWT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JWT_ACCESS_SECRET = “JWT ACCESS 시크릿키”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JWT_REFRESH_SECRET = “JWT REFRESH 시크릿키”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JWT_ACCESS_TIME = “JWT ACCESS Key 만료시간”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JWT_REFRESH_TIME = “JWT REFRESH Key 만료시간”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#REDIS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REDIS_HOST = “REDIS 주소”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REDIS_PORT = “REDIS Port”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 xml:space="preserve">REDIS_PASS = “REDIS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빌드하기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0) 공통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Ubuntu 환경 구성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도커 설치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letsencrypt로 도메인 SSL 인증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Ubuntu홈디렉토리/env 위치에 .env 파일 작성 ( 환경변수 형태 참고 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Root 디렉토리로 이동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Front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./front/i_link/config/default.conf 서버도메인 -&gt; 본인 도메인으로 변경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server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listen 80;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server_name 서버도메인;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location /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301 https://$host$request_uri;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server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listen 443 ssl;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server_name 서버 도메인;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access_log /var/log/nginx/access.log;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error_log /var/log/nginx/error.log;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ssl_certificate /etc/letsencrypt/live/서버도메인/fullchain.pem;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ssl_certificate_key /etc/letsencrypt/live/서버도메인/privkey.pem;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ssl_protocols TLSv1 TLSv1.1 TLSv1.2 SSLv3;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ssl_ciphers ALL;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location /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root /usr/share/nginx/html;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index index.html index.htm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proxy_redirect off;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charset utf-8;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try_files $uri $uri/ /index.html;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proxy_http_version 1.1;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Connection "upgrade";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proxy_set_header X-Nginx-Proxy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default.conf 파일 수정 완료 후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docker build -t i_link ./front/i_link/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docker build -t i_link_back ./back/app/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배포하기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/>
        <w:rPr/>
      </w:pPr>
      <w:r w:rsidDel="00000000" w:rsidR="00000000" w:rsidRPr="00000000">
        <w:rPr>
          <w:rtl w:val="0"/>
        </w:rPr>
        <w:t xml:space="preserve">0) 공통</w:t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  <w:t xml:space="preserve">Project Root 디렉토리로 이동</w:t>
      </w:r>
    </w:p>
    <w:p w:rsidR="00000000" w:rsidDel="00000000" w:rsidP="00000000" w:rsidRDefault="00000000" w:rsidRPr="00000000" w14:paraId="00000093">
      <w:pPr>
        <w:ind w:left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Front</w:t>
      </w:r>
    </w:p>
    <w:p w:rsidR="00000000" w:rsidDel="00000000" w:rsidP="00000000" w:rsidRDefault="00000000" w:rsidRPr="00000000" w14:paraId="0000009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docker run --name i_link -d -p 80:80 -p 443:443 -v {letsencrypt SSL 인증 키 디렉토리}:/etc/letsencrypt i_link</w:t>
      </w:r>
    </w:p>
    <w:p w:rsidR="00000000" w:rsidDel="00000000" w:rsidP="00000000" w:rsidRDefault="00000000" w:rsidRPr="00000000" w14:paraId="00000096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Back</w:t>
      </w:r>
    </w:p>
    <w:p w:rsidR="00000000" w:rsidDel="00000000" w:rsidP="00000000" w:rsidRDefault="00000000" w:rsidRPr="00000000" w14:paraId="00000098">
      <w:pPr>
        <w:ind w:left="720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docker run --name i_link_back -v {Ubuntu 홈 디렉토리}/env/.env:/usr/src/app/.env -v {letsencrypt SSL 인증 키 디렉토리}:/etc/letsencrypt -v {Ubuntu 홈 디렉토리}/uploads:/usr/src/app/uploads -d -p 8000:8000 i_link_back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360" w:lineRule="auto"/>
        <w:ind w:left="0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701" w:left="1440" w:right="1440" w:header="851" w:footer="85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760" w:right="0" w:firstLine="20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2022 </w:t>
    </w:r>
    <w:r w:rsidDel="00000000" w:rsidR="00000000" w:rsidRPr="00000000">
      <w:rPr>
        <w:rtl w:val="0"/>
      </w:rPr>
      <w:t xml:space="preserve">아이링크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82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F">
    <w:pPr>
      <w:ind w:firstLine="2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tabs>
        <w:tab w:val="center" w:pos="4513"/>
        <w:tab w:val="right" w:pos="9026"/>
      </w:tabs>
      <w:spacing w:line="276" w:lineRule="auto"/>
      <w:ind w:firstLine="200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b="0" l="0" r="0" t="0"/>
          <wp:wrapNone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3937" t="0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아이링크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명세 기술서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0" w:firstLine="0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  <w:rPr/>
    </w:lvl>
    <w:lvl w:ilvl="2">
      <w:start w:val="1"/>
      <w:numFmt w:val="lowerRoman"/>
      <w:lvlText w:val="%3."/>
      <w:lvlJc w:val="right"/>
      <w:pPr>
        <w:ind w:left="1603" w:hanging="400"/>
      </w:pPr>
      <w:rPr/>
    </w:lvl>
    <w:lvl w:ilvl="3">
      <w:start w:val="1"/>
      <w:numFmt w:val="decimal"/>
      <w:lvlText w:val="%4."/>
      <w:lvlJc w:val="left"/>
      <w:pPr>
        <w:ind w:left="2003" w:hanging="400"/>
      </w:pPr>
      <w:rPr/>
    </w:lvl>
    <w:lvl w:ilvl="4">
      <w:start w:val="1"/>
      <w:numFmt w:val="upperLetter"/>
      <w:lvlText w:val="%5."/>
      <w:lvlJc w:val="left"/>
      <w:pPr>
        <w:ind w:left="2403" w:hanging="400"/>
      </w:pPr>
      <w:rPr/>
    </w:lvl>
    <w:lvl w:ilvl="5">
      <w:start w:val="1"/>
      <w:numFmt w:val="lowerRoman"/>
      <w:lvlText w:val="%6."/>
      <w:lvlJc w:val="right"/>
      <w:pPr>
        <w:ind w:left="2803" w:hanging="400"/>
      </w:pPr>
      <w:rPr/>
    </w:lvl>
    <w:lvl w:ilvl="6">
      <w:start w:val="1"/>
      <w:numFmt w:val="decimal"/>
      <w:lvlText w:val="%7."/>
      <w:lvlJc w:val="left"/>
      <w:pPr>
        <w:ind w:left="3203" w:hanging="400"/>
      </w:pPr>
      <w:rPr/>
    </w:lvl>
    <w:lvl w:ilvl="7">
      <w:start w:val="1"/>
      <w:numFmt w:val="upperLetter"/>
      <w:lvlText w:val="%8."/>
      <w:lvlJc w:val="left"/>
      <w:pPr>
        <w:ind w:left="3603" w:hanging="400"/>
      </w:pPr>
      <w:rPr/>
    </w:lvl>
    <w:lvl w:ilvl="8">
      <w:start w:val="1"/>
      <w:numFmt w:val="lowerRoman"/>
      <w:lvlText w:val="%9."/>
      <w:lvlJc w:val="right"/>
      <w:pPr>
        <w:ind w:left="4003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7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6" w:lineRule="auto"/>
      <w:ind w:left="238" w:hanging="2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00" w:hanging="400"/>
    </w:pPr>
    <w:rPr>
      <w:rFonts w:ascii="Malgun Gothic" w:cs="Malgun Gothic" w:eastAsia="Malgun Gothic" w:hAnsi="Malgun Gothic"/>
      <w:b w:val="1"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line="276" w:lineRule="auto"/>
      <w:ind w:left="403" w:hanging="403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640" w:lineRule="auto"/>
      <w:jc w:val="center"/>
    </w:pPr>
    <w:rPr>
      <w:rFonts w:ascii="Malgun Gothic" w:cs="Malgun Gothic" w:eastAsia="Malgun Gothic" w:hAnsi="Malgun Gothic"/>
      <w:b w:val="1"/>
      <w:color w:val="13a89e"/>
      <w:sz w:val="100"/>
      <w:szCs w:val="100"/>
    </w:rPr>
  </w:style>
  <w:style w:type="paragraph" w:styleId="Subtitle">
    <w:name w:val="Subtitle"/>
    <w:basedOn w:val="Normal"/>
    <w:next w:val="Normal"/>
    <w:pPr>
      <w:ind w:left="760"/>
    </w:pPr>
    <w:rPr>
      <w:rFonts w:ascii="Malgun Gothic" w:cs="Malgun Gothic" w:eastAsia="Malgun Gothic" w:hAnsi="Malgun Gothic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