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60" w:line="384"/>
        <w:jc w:val="center"/>
      </w:pPr>
      <w:r>
        <w:rPr>
          <w:rFonts w:ascii="한컴바탕" w:cs="한컴바탕" w:eastAsia="한컴바탕" w:hAnsi="한컴바탕"/>
          <w:sz w:val="40"/>
          <w:szCs w:val="40"/>
        </w:rPr>
        <w:t xml:space="preserve">검색 트렌드 기반 화장품 키워드 유형별 유행 조기예측 모델 연구</w:t>
      </w:r>
    </w:p>
    <w:p>
      <w:pPr>
        <w:spacing w:after="280" w:line="312"/>
        <w:ind w:left="200" w:right="200"/>
        <w:jc w:val="center"/>
      </w:pPr>
      <w:r>
        <w:rPr>
          <w:rFonts w:ascii="한컴바탕" w:cs="한컴바탕" w:eastAsia="한컴바탕" w:hAnsi="한컴바탕"/>
          <w:b/>
          <w:bCs/>
          <w:sz w:val="30"/>
          <w:szCs w:val="30"/>
        </w:rPr>
        <w:t xml:space="preserve">Early Prediction of Cosmetics Trend Keywords Using Search Trend Data</w:t>
      </w:r>
    </w:p>
    <w:p>
      <w:pPr>
        <w:spacing w:after="160" w:line="384"/>
        <w:jc w:val="center"/>
      </w:pPr>
      <w:r>
        <w:rPr>
          <w:rFonts w:ascii="신명조" w:cs="신명조" w:eastAsia="신명조" w:hAnsi="신명조"/>
          <w:sz w:val="22"/>
          <w:szCs w:val="22"/>
        </w:rPr>
        <w:t xml:space="preserve">[본인 이름]*, [지도교수 성함]**</w:t>
      </w:r>
    </w:p>
    <w:p>
      <w:pPr>
        <w:spacing w:after="160" w:line="384"/>
        <w:jc w:val="center"/>
      </w:pPr>
      <w:r>
        <w:rPr>
          <w:rFonts w:ascii="신명조" w:cs="신명조" w:eastAsia="신명조" w:hAnsi="신명조"/>
          <w:sz w:val="22"/>
          <w:szCs w:val="22"/>
        </w:rPr>
        <w:t xml:space="preserve">[English Name]*, [Advisor English Name]**</w:t>
      </w:r>
    </w:p>
    <w:p>
      <w:pPr>
        <w:spacing w:line="384"/>
        <w:jc w:val="center"/>
      </w:pPr>
      <w:r>
        <w:rPr>
          <w:rFonts w:ascii="신명조" w:cs="신명조" w:eastAsia="신명조" w:hAnsi="신명조"/>
          <w:sz w:val="17"/>
          <w:szCs w:val="17"/>
        </w:rPr>
        <w:t xml:space="preserve">* 의료IT학과, ** 지도교수</w:t>
      </w:r>
    </w:p>
    <w:p>
      <w:pPr>
        <w:spacing w:line="384"/>
        <w:jc w:val="center"/>
      </w:pPr>
      <w:r>
        <w:rPr>
          <w:rFonts w:ascii="한컴바탕" w:cs="한컴바탕" w:eastAsia="한컴바탕" w:hAnsi="한컴바탕"/>
          <w:sz w:val="18"/>
          <w:szCs w:val="18"/>
        </w:rPr>
        <w:t xml:space="preserve">[본인 이메일]@g.eulji.ac.kr, [지도교수 이메일]@eulji.ac.kr</w:t>
      </w:r>
    </w:p>
    <w:p>
      <w:pPr>
        <w:spacing w:after="260" w:before="160" w:line="384"/>
        <w:ind w:left="340" w:right="340"/>
        <w:jc w:val="center"/>
      </w:pPr>
      <w:r>
        <w:rPr>
          <w:rFonts w:ascii="한컴바탕" w:cs="한컴바탕" w:eastAsia="한컴바탕" w:hAnsi="한컴바탕"/>
          <w:b/>
          <w:bCs/>
          <w:sz w:val="20"/>
          <w:szCs w:val="20"/>
        </w:rPr>
        <w:t xml:space="preserve">Abstract</w:t>
      </w:r>
    </w:p>
    <w:p>
      <w:pPr>
        <w:spacing w:after="100" w:line="312"/>
        <w:ind w:left="500" w:right="500" w:firstLine="200"/>
        <w:jc w:val="both"/>
      </w:pPr>
      <w:r>
        <w:rPr>
          <w:rFonts w:ascii="휴먼명조" w:cs="휴먼명조" w:eastAsia="휴먼명조" w:hAnsi="휴먼명조"/>
          <w:sz w:val="17"/>
          <w:szCs w:val="17"/>
        </w:rPr>
        <w:t xml:space="preserve">Rapid shifts in consumer attention toward specific cosmetics ingredients, product concepts, formulations, and efficacy claims make early trend detection valuable for R&amp;D and marketing decision-making. However, existing studies on cosmetics trends are largely descriptive, and studies that forecast which individual keywords will become popular are rare, particularly ones that compare predictability across conceptually distinct keyword types. This study proposes a supervised breakout-prediction model that uses Naver Search Trend data to classify, before the fact, which cosmetics-related keywords—drawn from four categories (ingredient, concept/claim, formulation, and efficacy)—are likely to "break out" in the near future. Breakout events are labeled using Tukey's IQR outlier method applied to month-over-month search-volume growth rates within each category, avoiding an arbitrary threshold. Logistic regression and gradient-boosting classifiers (XGBoost) are trained on pre-breakout features and backtested on a held-out future period. This study also compares predictability and volatility across the four keyword categories, and links predicted breakout keywords to actual best-selling product ingredient lists from a major Korean beauty retailer (Oliveyoung), illustrating practical relevance for R&amp;D and marketing teams.</w:t>
      </w:r>
    </w:p>
    <w:p>
      <w:pPr>
        <w:spacing w:after="200" w:line="312"/>
        <w:ind w:left="340" w:right="340"/>
      </w:pPr>
      <w:r>
        <w:rPr>
          <w:rFonts w:ascii="신명조" w:cs="신명조" w:eastAsia="신명조" w:hAnsi="신명조"/>
          <w:b/>
          <w:bCs/>
          <w:sz w:val="18"/>
          <w:szCs w:val="18"/>
        </w:rPr>
        <w:t xml:space="preserve">Key Words: </w:t>
      </w:r>
      <w:r>
        <w:rPr>
          <w:rFonts w:ascii="신명조" w:cs="신명조" w:eastAsia="신명조" w:hAnsi="신명조"/>
          <w:b/>
          <w:bCs/>
          <w:sz w:val="18"/>
          <w:szCs w:val="18"/>
        </w:rPr>
        <w:t xml:space="preserve">Cosmetics Trend, Search Trend Data, Breakout Prediction, Big Data, Machine Learning</w:t>
      </w:r>
    </w:p>
    <w:p>
      <w:pPr>
        <w:spacing w:after="300" w:line="384"/>
        <w:jc w:val="center"/>
      </w:pPr>
      <w:r>
        <w:rPr>
          <w:rFonts w:ascii="신명조" w:cs="신명조" w:eastAsia="신명조" w:hAnsi="신명조"/>
          <w:b/>
          <w:bCs/>
          <w:sz w:val="22"/>
          <w:szCs w:val="22"/>
        </w:rPr>
        <w:t xml:space="preserve">Ⅰ. 서 론</w:t>
      </w:r>
    </w:p>
    <w:p>
      <w:pPr>
        <w:spacing w:before="120" w:line="384"/>
      </w:pPr>
      <w:r>
        <w:rPr>
          <w:rFonts w:ascii="한컴바탕" w:cs="한컴바탕" w:eastAsia="한컴바탕" w:hAnsi="한컴바탕"/>
          <w:b/>
          <w:bCs/>
          <w:sz w:val="20"/>
          <w:szCs w:val="20"/>
        </w:rPr>
        <w:t xml:space="preserve">1.1 연구 배경 및 필요성</w:t>
      </w:r>
    </w:p>
    <w:p>
      <w:pPr>
        <w:spacing w:line="384"/>
        <w:ind w:firstLine="200"/>
      </w:pPr>
      <w:r>
        <w:rPr>
          <w:rFonts w:ascii="한컴바탕" w:cs="한컴바탕" w:eastAsia="한컴바탕" w:hAnsi="한컴바탕"/>
          <w:sz w:val="20"/>
          <w:szCs w:val="20"/>
        </w:rPr>
        <w:t xml:space="preserve">화장품 산업은 트렌드 변화의 속도가 빠르고, 신제품 기획부터 출시까지 걸리는 리드타임이 길기 때문에 트렌드를 얼마나 일찍 포착하느냐가 R&amp;D·마케팅 의사결정의 성패를 좌우한다. 특정 성분이나 컨셉, 제형, 효능 키워드에 대한 소비자 관심은 특정 시점을 기점으로 급격히 상승하는 경우가 많으며, 이러한 변화를 사후적으로 확인하는 것을 넘어 사전에 예측할 수 있다면 기업은 신제품 기획·원료 소싱·마케팅 캠페인 설계에 있어 경쟁 우위를 확보할 수 있다.</w:t>
      </w:r>
    </w:p>
    <w:p>
      <w:pPr>
        <w:spacing w:line="384"/>
        <w:ind w:firstLine="200"/>
      </w:pPr>
      <w:r>
        <w:rPr>
          <w:rFonts w:ascii="한컴바탕" w:cs="한컴바탕" w:eastAsia="한컴바탕" w:hAnsi="한컴바탕"/>
          <w:sz w:val="20"/>
          <w:szCs w:val="20"/>
        </w:rPr>
        <w:t xml:space="preserve">이러한 문제의식은 최근 화장품 산업의 성장세와 함께 실무적 중요성이 더욱 커지고 있다. 한국 화장품 수출액은 2025년 사상 최대치를 경신했고, 한국은 세계 2위 화장품 수출국으로 올라섰다[19]. 국내 최대 H&amp;B 스토어인 CJ올리브영도 2025년 매출이 전년 대비 크게 증가했으며[16][17], 국내 화장품 시장 전체 규모도 지속적으로 성장할 것으로 전망된다[18]. 이처럼 시장이 빠르게 성장하고 채널이 온라인·모바일 중심으로 재편되는 상황에서, 개별 브랜드가 신제품 기획 시점보다 앞서 소비자 관심의 변화를 포착하는 능력은 실무적으로 더욱 중요해지고 있다.</w:t>
      </w:r>
    </w:p>
    <w:p>
      <w:pPr>
        <w:spacing w:line="384"/>
        <w:ind w:firstLine="200"/>
      </w:pPr>
      <w:r>
        <w:rPr>
          <w:rFonts w:ascii="한컴바탕" w:cs="한컴바탕" w:eastAsia="한컴바탕" w:hAnsi="한컴바탕"/>
          <w:sz w:val="20"/>
          <w:szCs w:val="20"/>
        </w:rPr>
        <w:t xml:space="preserve">최근 빅데이터 분석은 독감 유행 예측[14], 실업률·주택시장·자동차 판매량 예측[10][1] 등 다양한 영역에서 검색 데이터를 활용한 예측 연구로 이어지고 있다. 검색 데이터는 기존 시장조사·경제지표 대비 실시간성이 높고[4], 비용이 낮으며, 소비자의 실제 관심사를 직접 반영한다는 장점이 있다.</w:t>
      </w:r>
    </w:p>
    <w:p>
      <w:pPr>
        <w:spacing w:line="384"/>
        <w:ind w:firstLine="200"/>
      </w:pPr>
      <w:r>
        <w:rPr>
          <w:rFonts w:ascii="한컴바탕" w:cs="한컴바탕" w:eastAsia="한컴바탕" w:hAnsi="한컴바탕"/>
          <w:sz w:val="20"/>
          <w:szCs w:val="20"/>
        </w:rPr>
        <w:t xml:space="preserve">그러나 국내 화장품 트렌드 관련 선행연구를 검토한 결과, 대부분의 연구는 이미 발생한 트렌드를 사후적으로 설명하는 텍스트마이닝·의미연결망 분석에 머물러 있으며[5][11][12][8], 개별 키워드 단위로 무엇이 다음에 뜰 것인지를 사전에 예측하는 연구, 그리고 성분·컨셉·제형·효능처럼 성격이 다른 키워드 유형 간 예측 가능성의 차이를 다룬 연구는 확인되지 않았다. 이는 본 연구가 채우고자 하는 명확한 연구 공백이다.</w:t>
      </w:r>
    </w:p>
    <w:p>
      <w:pPr>
        <w:spacing w:before="120" w:line="384"/>
      </w:pPr>
      <w:r>
        <w:rPr>
          <w:rFonts w:ascii="한컴바탕" w:cs="한컴바탕" w:eastAsia="한컴바탕" w:hAnsi="한컴바탕"/>
          <w:b/>
          <w:bCs/>
          <w:sz w:val="20"/>
          <w:szCs w:val="20"/>
        </w:rPr>
        <w:t xml:space="preserve">1.2 문제 제기</w:t>
      </w:r>
    </w:p>
    <w:p>
      <w:pPr>
        <w:spacing w:line="384"/>
        <w:ind w:firstLine="200"/>
      </w:pPr>
      <w:r>
        <w:rPr>
          <w:rFonts w:ascii="한컴바탕" w:cs="한컴바탕" w:eastAsia="한컴바탕" w:hAnsi="한컴바탕"/>
          <w:sz w:val="20"/>
          <w:szCs w:val="20"/>
        </w:rPr>
        <w:t xml:space="preserve">개별 항목의 breakout(이례적 급부상) 여부를 분류 문제로 정식화하는 접근 자체는 데이터마이닝 분야에서 이미 확립된 연구 흐름이다. 해시태그 도메인에서는 Ma, Sun &amp; Cong이 신규 해시태그의 인기 여부를 콘텐츠·맥락 feature 기반 분류 문제로 정식화했고[20], 주식 시장에서도 Ansary가 지지선·저항선 이탈을 머신러닝 분류로 식별한 바 있다[22]. 따라서 본 연구가 이러한 문제 설정 자체를 처음 시도하는 것은 아니다.</w:t>
      </w:r>
    </w:p>
    <w:p>
      <w:pPr>
        <w:spacing w:line="384"/>
        <w:ind w:firstLine="200"/>
      </w:pPr>
      <w:r>
        <w:rPr>
          <w:rFonts w:ascii="한컴바탕" w:cs="한컴바탕" w:eastAsia="한컴바탕" w:hAnsi="한컴바탕"/>
          <w:sz w:val="20"/>
          <w:szCs w:val="20"/>
        </w:rPr>
        <w:t xml:space="preserve">이 문제 설정 안에서 카테고리·유형 간 예측가능성을 비교한 선례도 일부 있다. Ma, Sun &amp; Cong[20]은 해시태그를 사건성으로 짧고 강하게 튀는 bursty 유형과 꾸준히 인기가 유지되는 continuous 유형으로 나누어 동일한 예측 모델의 정확도를 비교했고, bursty 유형(Micro-F1 .640)이 continuous 유형(.560)보다 예측하기 쉽다는 결과를 실증했다. 그러나 이 비교는 트렌드의 형태(사후적으로 관찰된 궤적 패턴)에 따른 재분류이지, 본 연구처럼 키워드가 애초에 속한 의미론적 유형(성분 vs 컨셉 vs 제형 vs 효능)에 따른 사전적 카테고리 비교가 아니다. 가장 최근 연구인 BuzzProphet[23]이 공개한 벤치마크도 해시태그를 10개 도메인으로 분류한 데이터를 포함하지만, 도메인 간 예측 성능을 비교하는 실험은 수행하지 않았다.</w:t>
      </w:r>
    </w:p>
    <w:p>
      <w:pPr>
        <w:spacing w:line="384"/>
        <w:ind w:firstLine="200"/>
      </w:pPr>
      <w:r>
        <w:rPr>
          <w:rFonts w:ascii="한컴바탕" w:cs="한컴바탕" w:eastAsia="한컴바탕" w:hAnsi="한컴바탕"/>
          <w:sz w:val="20"/>
          <w:szCs w:val="20"/>
        </w:rPr>
        <w:t xml:space="preserve">이 문제 설정이 적용된 도메인과 그 안에서 다뤄진 질문은 본 연구와 뚜렷이 다르다. 첫째, 위 해외 연구들은 트위터·웨이보 해시태그나 주가처럼 실시간·고빈도 데이터가 풍부한 도메인에 한정되어 있으며, 네이버 검색 트렌드 데이터를 활용해 화장품 키워드의 breakout을 예측한 선례는 국내외 어디에도 확인되지 않았다. 흥미롭게도 Ma, Sun &amp; Cong[20]은 논문 말미에서 본 기법이 회사명·브랜드명·상품명 등 임의의 사전정의된 문자열의 인기도 예측에도 쉽게 확장 가능할 것이라고 스스로 제언했는데, 본 연구는 이 제언을 화장품 키워드 도메인에서 실제로 실현하는 시도로 자리매김할 수 있다. 둘째, 국내 화장품 트렌드 관련 선행연구는 대부분 이미 발생한 트렌드를 사후적으로 설명하는 텍스트마이닝·의미연결망 분석에 머물러 있다[5][11][12][8]. 셋째, 검색량을 연속형 변수에 대한 회귀 예측의 보조 변수로 활용한 연구는 존재하지만[6][1][4][7], 이 역시 breakout 분류가 아니다. 넷째, 성분·컨셉·제형·효능처럼 의미론적으로 이질적인 키워드 유형 간에 예측 가능성 자체가 다를 수 있다는 점을 정면으로 비교한 연구는 화장품 국내 문헌은 물론, 위에서 확인한 해외 해시태그·주식 breakout 분류 연구에도 없었다. 이병욱 외[9]는 벤츠와 BMW라는 유사 카테고리 내에서도 검색량-매출 상관관계의 강도가 다르게 나타남을 보고했으나 그 원인은 규명하지 못했고, 김병수[2]도 럭셔리·프리미엄 브랜드군 간 온라인 정보탐색 활성화 정도가 다름을 실증했을 뿐 이를 예측 모델의 성능 차이로 연결하지는 않았다. 본 연구는 바로 이 지점—breakout 분류라는 검증된 문제 설정을 화장품·네이버 검색 트렌드 도메인에 새롭게 적용하는 것, 그리고 트렌드의 형태가 아닌 키워드의 의미론적 유형 간 예측 가능성 차이를 정면으로 비교하는 것—을 연구 공백으로 삼는다.</w:t>
      </w:r>
    </w:p>
    <w:p>
      <w:pPr>
        <w:spacing w:before="120" w:line="384"/>
      </w:pPr>
      <w:r>
        <w:rPr>
          <w:rFonts w:ascii="한컴바탕" w:cs="한컴바탕" w:eastAsia="한컴바탕" w:hAnsi="한컴바탕"/>
          <w:b/>
          <w:bCs/>
          <w:sz w:val="20"/>
          <w:szCs w:val="20"/>
        </w:rPr>
        <w:t xml:space="preserve">1.3 연구 목적 및 기여</w:t>
      </w:r>
    </w:p>
    <w:p>
      <w:pPr>
        <w:spacing w:line="384"/>
        <w:ind w:firstLine="200"/>
      </w:pPr>
      <w:r>
        <w:rPr>
          <w:rFonts w:ascii="한컴바탕" w:cs="한컴바탕" w:eastAsia="한컴바탕" w:hAnsi="한컴바탕"/>
          <w:sz w:val="20"/>
          <w:szCs w:val="20"/>
        </w:rPr>
        <w:t xml:space="preserve">본 연구의 목적은 다음과 같다. 첫째, 네이버 검색어 트렌드 데이터를 활용하여 화장품 관련 개별 키워드의 향후 breakout 여부를 사전에 예측하는 지도학습 분류 모델을 구축한다. 둘째, 성분/컨셉·클레임/제형/효능 네 카테고리 간 트렌드 변동성과 예측 가능성의 차이를 비교·분석한다. 셋째, 예측 결과를 실제 인기 제품의 성분 정보와 연결하여 실무적 활용 가능성을 제시한다.</w:t>
      </w:r>
    </w:p>
    <w:p>
      <w:pPr>
        <w:spacing w:line="384"/>
        <w:ind w:firstLine="200"/>
      </w:pPr>
      <w:r>
        <w:rPr>
          <w:rFonts w:ascii="한컴바탕" w:cs="한컴바탕" w:eastAsia="한컴바탕" w:hAnsi="한컴바탕"/>
          <w:sz w:val="20"/>
          <w:szCs w:val="20"/>
        </w:rPr>
        <w:t xml:space="preserve">본 연구의 기여는 다음 세 가지로 요약된다. 첫째, 해시태그·주식 도메인에서 검증된 breakout 분류라는 문제 설정을 화장품·네이버 검색 트렌드 도메인에 처음으로 적용한다. 둘째, 카테고리 간 예측 가능성 비교를 통해 어떤 유형의 트렌드가 더 예측하기 쉬운가라는, 국내외 선행연구가 암시만 하고 규명하지 못했던 질문에 답한다. 셋째, 예측 결과를 실제 제품 데이터와 연결하여 R&amp;D·마케팅 실무에 바로 활용 가능한 형태로 제시한다.</w:t>
      </w:r>
    </w:p>
    <w:p>
      <w:pPr>
        <w:spacing w:before="120" w:line="384"/>
      </w:pPr>
      <w:r>
        <w:rPr>
          <w:rFonts w:ascii="한컴바탕" w:cs="한컴바탕" w:eastAsia="한컴바탕" w:hAnsi="한컴바탕"/>
          <w:b/>
          <w:bCs/>
          <w:sz w:val="20"/>
          <w:szCs w:val="20"/>
        </w:rPr>
        <w:t xml:space="preserve">1.4 연구 질문</w:t>
      </w:r>
    </w:p>
    <w:p>
      <w:pPr>
        <w:spacing w:line="384"/>
        <w:ind w:firstLine="200"/>
      </w:pPr>
      <w:r>
        <w:rPr>
          <w:rFonts w:ascii="한컴바탕" w:cs="한컴바탕" w:eastAsia="한컴바탕" w:hAnsi="한컴바탕"/>
          <w:sz w:val="20"/>
          <w:szCs w:val="20"/>
        </w:rPr>
        <w:t xml:space="preserve">RQ1: 초기 상승 패턴으로 향후 특정 키워드의 breakout 여부를 예측할 수 있는가? RQ2: 성분/컨셉·클레임/제형/효능키워드, 네 카테고리 간에 트렌드 변동성과 예측 가능성에 차이가 있는가?</w:t>
      </w:r>
    </w:p>
    <w:p>
      <w:pPr>
        <w:spacing w:before="100"/>
      </w:pPr>
    </w:p>
    <w:p>
      <w:pPr>
        <w:spacing w:after="300" w:line="384"/>
        <w:jc w:val="center"/>
      </w:pPr>
      <w:r>
        <w:rPr>
          <w:rFonts w:ascii="신명조" w:cs="신명조" w:eastAsia="신명조" w:hAnsi="신명조"/>
          <w:b/>
          <w:bCs/>
          <w:sz w:val="22"/>
          <w:szCs w:val="22"/>
        </w:rPr>
        <w:t xml:space="preserve">Ⅱ. 이론적 배경</w:t>
      </w:r>
    </w:p>
    <w:p>
      <w:pPr>
        <w:spacing w:before="120" w:line="384"/>
      </w:pPr>
      <w:r>
        <w:rPr>
          <w:rFonts w:ascii="한컴바탕" w:cs="한컴바탕" w:eastAsia="한컴바탕" w:hAnsi="한컴바탕"/>
          <w:b/>
          <w:bCs/>
          <w:sz w:val="20"/>
          <w:szCs w:val="20"/>
        </w:rPr>
        <w:t xml:space="preserve">2.1 화장품 트렌드와 소비자 검색 행동</w:t>
      </w:r>
    </w:p>
    <w:p>
      <w:pPr>
        <w:spacing w:line="384"/>
        <w:ind w:firstLine="200"/>
      </w:pPr>
      <w:r>
        <w:rPr>
          <w:rFonts w:ascii="한컴바탕" w:cs="한컴바탕" w:eastAsia="한컴바탕" w:hAnsi="한컴바탕"/>
          <w:sz w:val="20"/>
          <w:szCs w:val="20"/>
        </w:rPr>
        <w:t xml:space="preserve">화장품 소비자의 관심 변화를 빅데이터로 분석한 국내 연구는 대부분 텍스트마이닝·의미연결망 분석 기반이다. 박혜진[5]은 2020년 화장품 관련 온라인 텍스트를 분석한 결과, 화장품산업·구매요인·안전성·기능·화장품유형이라는 5개 군집이 뚜렷이 분리됨을 확인했으며, 특히 성분·천연·비건으로 구성된 안전성 군집과 여드름·트러블·모공으로 구성된 기능 군집이 명확히 구분됨을 보였다. 임희숙·신재욱[11]은 코로나19 발병 전후를 비교한 결과, 화장품성분 키워드의 접촉빈도·연결강도가 코로나19 이후 뚜렷하게 강해졌음을 보고했다. 이들 연구는 화장품 관련 키워드가 실제 소비자 데이터 상에서도 자연스럽게 구분된다는 점을 실증하며, 본 연구의 4-카테고리 구분에 실증적 근거를 제공한다.</w:t>
      </w:r>
    </w:p>
    <w:p>
      <w:pPr>
        <w:spacing w:line="384"/>
        <w:ind w:firstLine="200"/>
      </w:pPr>
      <w:r>
        <w:rPr>
          <w:rFonts w:ascii="한컴바탕" w:cs="한컴바탕" w:eastAsia="한컴바탕" w:hAnsi="한컴바탕"/>
          <w:sz w:val="20"/>
          <w:szCs w:val="20"/>
        </w:rPr>
        <w:t xml:space="preserve">허준석[12]은 4개 패션 브랜드를 대상으로 두 시기의 키워드 빈도·TF-IDF·중심성을 비교해 브랜드별 트렌드 변화를 서술했다. 송재오[8]는 SNS 데이터를 수집해 화장품 제품유형별 소비자 관심도를 시각화하는 시스템을 구현했다. 김병수[2]는 온라인 화장품 정보탐색 활성화 정도를 두 시기 간 비교해 럭셔리 브랜드가 프리미엄 브랜드보다 더 가파르게 활성화되고 있음을 보이고, 설문조사 기반 구조방정식 분석을 병행했다.</w:t>
      </w:r>
    </w:p>
    <w:p>
      <w:pPr>
        <w:spacing w:line="384"/>
        <w:ind w:firstLine="200"/>
      </w:pPr>
      <w:r>
        <w:rPr>
          <w:rFonts w:ascii="한컴바탕" w:cs="한컴바탕" w:eastAsia="한컴바탕" w:hAnsi="한컴바탕"/>
          <w:sz w:val="20"/>
          <w:szCs w:val="20"/>
        </w:rPr>
        <w:t xml:space="preserve">이들 연구는 공통적으로 이미 발생한 트렌드를 사후적으로 설명하는 데 초점이 맞춰져 있다. 또한 여러 연구[12][3]에서 공통적으로 지적된 한계는 키워드 추출 과정에서 의미가 다른 무관한 유사 단어가 함께 추출되어 분석 정확성이 저해될 수 있다는 점으로, 이는 본 연구의 키워드 선정 절차에 직접적인 시사점을 준다.</w:t>
      </w:r>
    </w:p>
    <w:p>
      <w:pPr>
        <w:spacing w:before="120" w:line="384"/>
      </w:pPr>
      <w:r>
        <w:rPr>
          <w:rFonts w:ascii="한컴바탕" w:cs="한컴바탕" w:eastAsia="한컴바탕" w:hAnsi="한컴바탕"/>
          <w:b/>
          <w:bCs/>
          <w:sz w:val="20"/>
          <w:szCs w:val="20"/>
        </w:rPr>
        <w:t xml:space="preserve">2.2 시계열 예측 및 트렌드 조기탐지 관련 연구</w:t>
      </w:r>
    </w:p>
    <w:p>
      <w:pPr>
        <w:spacing w:line="384"/>
        <w:ind w:firstLine="200"/>
      </w:pPr>
      <w:r>
        <w:rPr>
          <w:rFonts w:ascii="한컴바탕" w:cs="한컴바탕" w:eastAsia="한컴바탕" w:hAnsi="한컴바탕"/>
          <w:sz w:val="20"/>
          <w:szCs w:val="20"/>
        </w:rPr>
        <w:t xml:space="preserve">봉기태·이희상[6]은 구글 트렌드의 바이오의약품 관심도 데이터를 단순지수평활모델로 학습시켜 이후 연도의 시장점유율을 예측하고, 실제 공개된 매출 자료로 검증하여 추정치가 95% 예측구간 안에 정확히 들어맞음을 보였다. 이 연구는 관심도로 학습하여 실측치로 검증하는 백테스팅 구조의 직접적 선례다.</w:t>
      </w:r>
    </w:p>
    <w:p>
      <w:pPr>
        <w:spacing w:line="384"/>
        <w:ind w:firstLine="200"/>
      </w:pPr>
      <w:r>
        <w:rPr>
          <w:rFonts w:ascii="한컴바탕" w:cs="한컴바탕" w:eastAsia="한컴바탕" w:hAnsi="한컴바탕"/>
          <w:sz w:val="20"/>
          <w:szCs w:val="20"/>
        </w:rPr>
        <w:t xml:space="preserve">이병욱 외[9]는 구글 트렌드 검색량으로 BMW와 Mercedes-Benz의 매출·주가를 예측했는데, 두 브랜드 간 상관관계의 강도가 다르게 나타나 검색량 기반 예측이 대상마다 균일하게 작동하지 않음을 시사했다. 이러한 차이의 원인을 규명하는 것 자체가 연구 공백으로 남아 있으며, 본 연구의 RQ2가 이 공백을 메우려는 시도에 해당한다.</w:t>
      </w:r>
    </w:p>
    <w:p>
      <w:pPr>
        <w:spacing w:line="384"/>
        <w:ind w:firstLine="200"/>
      </w:pPr>
      <w:r>
        <w:rPr>
          <w:rFonts w:ascii="한컴바탕" w:cs="한컴바탕" w:eastAsia="한컴바탕" w:hAnsi="한컴바탕"/>
          <w:sz w:val="20"/>
          <w:szCs w:val="20"/>
        </w:rPr>
        <w:t xml:space="preserve">김영식·이승호[3]는 본 연구와 동일한 네이버 데이터랩 검색어트렌드 API를 한약재 키워드에 적용했다. 이 연구에서 한약재명이 아이돌 이름과 동음이의어라 검색량이 왜곡된 사례가 보고되었으며, 이는 본 연구가 화장품 키워드 확정 전 동음이의어·명칭 충돌을 검증해야 하는 직접적 근거가 된다.</w:t>
      </w:r>
    </w:p>
    <w:p>
      <w:pPr>
        <w:spacing w:line="384"/>
        <w:ind w:firstLine="200"/>
      </w:pPr>
      <w:r>
        <w:rPr>
          <w:rFonts w:ascii="한컴바탕" w:cs="한컴바탕" w:eastAsia="한컴바탕" w:hAnsi="한컴바탕"/>
          <w:sz w:val="20"/>
          <w:szCs w:val="20"/>
        </w:rPr>
        <w:t xml:space="preserve">문태남[4]은 인터넷 검색어 빈도를 이용해 VECM 기반 건설비지수 예측모형을 개발했다. 이 연구는 기존 경제지표가 공시 지연 문제로 실시간 예측에 부적합하다는 점을 지적하며 검색 빈도를 대안 변수로 제안했고, 두 개의 비정상 시계열이 실제로는 무관해도 우연히 상관계수가 높게 나타날 수 있다는 가성회귀 문제를 실증했다[15]. 이러한 위험은 본 연구가 원 수준값이 아닌 증가율 기반으로 breakout을 정의하는 방법론적 선택의 근거가 된다.</w:t>
      </w:r>
    </w:p>
    <w:p>
      <w:pPr>
        <w:spacing w:line="384"/>
        <w:ind w:firstLine="200"/>
      </w:pPr>
      <w:r>
        <w:rPr>
          <w:rFonts w:ascii="한컴바탕" w:cs="한컴바탕" w:eastAsia="한컴바탕" w:hAnsi="한컴바탕"/>
          <w:sz w:val="20"/>
          <w:szCs w:val="20"/>
        </w:rPr>
        <w:t xml:space="preserve">김병완[1]은 차량 내부속성만 사용한 베이스라인 모형과 네이버 검색량을 추가한 모형을 RMSE로 비교하는 ablation 설계를 통해, 검색량 추가 시 예측 오차가 개선됨을 보였다. 이 연구는 IQR 이상치 처리, 다중 알고리즘 비교, 외부 변수 추가 검증이라는 세 가지 방법론적 요소를 본 연구에 제공한다. 서주연[7]은 패션 브랜드 매출을 ARDL 모형으로 예측하며 동일한 ablation 논리를 재확인했고, 교차상관이 가장 높은 시차를 모형에 반영하는 절차를 제시했다.</w:t>
      </w:r>
    </w:p>
    <w:p>
      <w:pPr>
        <w:spacing w:line="384"/>
        <w:ind w:firstLine="200"/>
      </w:pPr>
      <w:r>
        <w:rPr>
          <w:rFonts w:ascii="한컴바탕" w:cs="한컴바탕" w:eastAsia="한컴바탕" w:hAnsi="한컴바탕"/>
          <w:sz w:val="20"/>
          <w:szCs w:val="20"/>
        </w:rPr>
        <w:t xml:space="preserve">한편, breakout·바이럴 여부를 개별 항목 단위의 분류 문제로 다룬 해외 연구도 이미 다수 존재한다. Ma, Sun &amp; Cong[20]은 신규 트위터 해시태그의 인기 범위를 분류 문제로 정식화하여, 콘텐츠 feature 7개와 맥락 feature 11개를 5개 분류기에 적용했다. 로지스틱회귀가 가장 우수했고, 맥락 feature가 콘텐츠 feature보다 예측력이 높다는 결과는 본 연구가 카테고리를 feature·그룹 변수로 적극 활용하는 설계의 근거가 된다. 더 나아가 이 논문은 해시태그를 bursty와 continuous 두 유형으로 나눠 예측정확도를 비교했는데, 이는 트렌드 유형에 따라 예측 가능성이 다르다는 것을 정량적으로 보인 중요한 선례다.</w:t>
      </w:r>
    </w:p>
    <w:p>
      <w:pPr>
        <w:spacing w:line="384"/>
        <w:ind w:firstLine="200"/>
      </w:pPr>
      <w:r>
        <w:rPr>
          <w:rFonts w:ascii="한컴바탕" w:cs="한컴바탕" w:eastAsia="한컴바탕" w:hAnsi="한컴바탕"/>
          <w:sz w:val="20"/>
          <w:szCs w:val="20"/>
        </w:rPr>
        <w:t xml:space="preserve">주식 도메인에서는 Ansary[22]가 종가의 지지선·저항선 이탈 여부를 breakout으로 정의하고 6개 분류기로 식별했다. 이 연구에서 채택한 고정 임계치는 본 연구가 기각한 임의의 절대적 증가율 기준과 성격이 같아, 오히려 본 연구가 Tukey IQR이라는 적응형 기준을 택한 것이 방법론적으로 더 정교하다는 대조 근거가 된다. 가장 최근에는 BuzzProphet[23]이 해시태그 인기도 예측을 분류가 아닌 회귀 문제로 재구성하고 LLM 추론을 feature로 결합했다. 국제 연구의 최신 흐름이 단순 분류를 넘어서고 있다는 점은 분명하나, 본 연구가 분류를 택한 것은 실무자가 결과를 직접 해석·활용하기 쉽도록 하려는 의도적 선택이다.</w:t>
      </w:r>
    </w:p>
    <w:p>
      <w:pPr>
        <w:spacing w:before="120" w:line="384"/>
      </w:pPr>
      <w:r>
        <w:rPr>
          <w:rFonts w:ascii="한컴바탕" w:cs="한컴바탕" w:eastAsia="한컴바탕" w:hAnsi="한컴바탕"/>
          <w:b/>
          <w:bCs/>
          <w:sz w:val="20"/>
          <w:szCs w:val="20"/>
        </w:rPr>
        <w:t xml:space="preserve">2.3 국내 뷰티 이커머스 데이터 활용 연구 동향</w:t>
      </w:r>
    </w:p>
    <w:p>
      <w:pPr>
        <w:spacing w:line="384"/>
        <w:ind w:firstLine="200"/>
      </w:pPr>
      <w:r>
        <w:rPr>
          <w:rFonts w:ascii="한컴바탕" w:cs="한컴바탕" w:eastAsia="한컴바탕" w:hAnsi="한컴바탕"/>
          <w:sz w:val="20"/>
          <w:szCs w:val="20"/>
        </w:rPr>
        <w:t xml:space="preserve">올리브영과 같은 국내 뷰티 플랫폼 데이터를 학술적으로 다룬 연구도 존재한다. 올리브영 리뷰 빅데이터를 텍스트마이닝한 연구는 기초화장품 유형별 소비자 선택속성을 분석했으며, 올리브영 자체도 대규모 구매 데이터를 기반으로 트렌드 리포트를 정례화하고 있어 업계에서도 이미 이러한 데이터를 트렌드 파악에 활용하고 있음을 보여준다. 화장품 수요예측에 여러 머신러닝 알고리즘의 적용 가능성을 비교한 해외 연구도 화장품 도메인에서 예측 모델링이 실무적으로 요구되고 있음을 뒷받침한다.</w:t>
      </w:r>
    </w:p>
    <w:p>
      <w:pPr>
        <w:spacing w:before="120" w:line="384"/>
      </w:pPr>
      <w:r>
        <w:rPr>
          <w:rFonts w:ascii="한컴바탕" w:cs="한컴바탕" w:eastAsia="한컴바탕" w:hAnsi="한컴바탕"/>
          <w:b/>
          <w:bCs/>
          <w:sz w:val="20"/>
          <w:szCs w:val="20"/>
        </w:rPr>
        <w:t xml:space="preserve">2.4 선행연구 종합 및 본 연구의 차별점</w:t>
      </w:r>
    </w:p>
    <w:p>
      <w:pPr>
        <w:spacing w:line="384"/>
        <w:ind w:firstLine="200"/>
      </w:pPr>
      <w:r>
        <w:rPr>
          <w:rFonts w:ascii="한컴바탕" w:cs="한컴바탕" w:eastAsia="한컴바탕" w:hAnsi="한컴바탕"/>
          <w:sz w:val="20"/>
          <w:szCs w:val="20"/>
        </w:rPr>
        <w:t xml:space="preserve">표 1은 선행연구를 방법론 유형에 따라 정리한 것이다.</w:t>
      </w:r>
    </w:p>
    <w:p>
      <w:pPr>
        <w:spacing w:line="384"/>
        <w:jc w:val="center"/>
      </w:pPr>
      <w:r>
        <w:rPr>
          <w:rFonts w:ascii="신명조" w:cs="신명조" w:eastAsia="신명조" w:hAnsi="신명조"/>
          <w:b/>
          <w:bCs/>
          <w:sz w:val="18"/>
          <w:szCs w:val="18"/>
        </w:rPr>
        <w:t xml:space="preserve">표 1. 선행연구 비교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100"/>
        <w:gridCol w:w="1550"/>
        <w:gridCol w:w="1600"/>
      </w:tblGrid>
      <w:tr>
        <w:tc>
          <w:tcPr>
            <w:tcW w:type="dxa" w:w="1500"/>
            <w:shd w:fill="DCE6F1" w:val="clear"/>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구분</w:t>
            </w:r>
          </w:p>
        </w:tc>
        <w:tc>
          <w:tcPr>
            <w:tcW w:type="dxa" w:w="2600"/>
            <w:shd w:fill="DCE6F1" w:val="clear"/>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대표 연구</w:t>
            </w:r>
          </w:p>
        </w:tc>
        <w:tc>
          <w:tcPr>
            <w:tcW w:type="dxa" w:w="2100"/>
            <w:shd w:fill="DCE6F1" w:val="clear"/>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방법론</w:t>
            </w:r>
          </w:p>
        </w:tc>
        <w:tc>
          <w:tcPr>
            <w:tcW w:type="dxa" w:w="1550"/>
            <w:shd w:fill="DCE6F1" w:val="clear"/>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예측 여부</w:t>
            </w:r>
          </w:p>
        </w:tc>
        <w:tc>
          <w:tcPr>
            <w:tcW w:type="dxa" w:w="1600"/>
            <w:shd w:fill="DCE6F1" w:val="clear"/>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카테고리 비교</w:t>
            </w:r>
          </w:p>
        </w:tc>
      </w:tr>
      <w:tr>
        <w:tc>
          <w:tcPr>
            <w:tcW w:type="dxa" w:w="15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화장품 텍스트마이닝(사후적)</w:t>
            </w:r>
          </w:p>
        </w:tc>
        <w:tc>
          <w:tcPr>
            <w:tcW w:type="dxa" w:w="2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[5],[11],[8],[2]</w:t>
            </w:r>
          </w:p>
        </w:tc>
        <w:tc>
          <w:tcPr>
            <w:tcW w:type="dxa" w:w="21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빈도/TF-IDF/네트워크분석</w:t>
            </w:r>
          </w:p>
        </w:tc>
        <w:tc>
          <w:tcPr>
            <w:tcW w:type="dxa" w:w="155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w:t>
            </w:r>
          </w:p>
        </w:tc>
        <w:tc>
          <w:tcPr>
            <w:tcW w:type="dxa" w:w="1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w:t>
            </w:r>
          </w:p>
        </w:tc>
      </w:tr>
      <w:tr>
        <w:tc>
          <w:tcPr>
            <w:tcW w:type="dxa" w:w="15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타 도메인 텍스트마이닝(사후적)</w:t>
            </w:r>
          </w:p>
        </w:tc>
        <w:tc>
          <w:tcPr>
            <w:tcW w:type="dxa" w:w="2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[12]</w:t>
            </w:r>
          </w:p>
        </w:tc>
        <w:tc>
          <w:tcPr>
            <w:tcW w:type="dxa" w:w="21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TF-IDF/CONCOR/중심성</w:t>
            </w:r>
          </w:p>
        </w:tc>
        <w:tc>
          <w:tcPr>
            <w:tcW w:type="dxa" w:w="155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w:t>
            </w:r>
          </w:p>
        </w:tc>
        <w:tc>
          <w:tcPr>
            <w:tcW w:type="dxa" w:w="1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 (브랜드 간 비교만)</w:t>
            </w:r>
          </w:p>
        </w:tc>
      </w:tr>
      <w:tr>
        <w:tc>
          <w:tcPr>
            <w:tcW w:type="dxa" w:w="15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검색량→연속형 변수 회귀예측</w:t>
            </w:r>
          </w:p>
        </w:tc>
        <w:tc>
          <w:tcPr>
            <w:tcW w:type="dxa" w:w="2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[6],[1],[4],[7],[10]</w:t>
            </w:r>
          </w:p>
        </w:tc>
        <w:tc>
          <w:tcPr>
            <w:tcW w:type="dxa" w:w="21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지수평활/VECM/ARDL/회귀</w:t>
            </w:r>
          </w:p>
        </w:tc>
        <w:tc>
          <w:tcPr>
            <w:tcW w:type="dxa" w:w="155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 (연속형)</w:t>
            </w:r>
          </w:p>
        </w:tc>
        <w:tc>
          <w:tcPr>
            <w:tcW w:type="dxa" w:w="1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w:t>
            </w:r>
          </w:p>
        </w:tc>
      </w:tr>
      <w:tr>
        <w:tc>
          <w:tcPr>
            <w:tcW w:type="dxa" w:w="15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검색량-매출 상관 비교</w:t>
            </w:r>
          </w:p>
        </w:tc>
        <w:tc>
          <w:tcPr>
            <w:tcW w:type="dxa" w:w="2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[9]</w:t>
            </w:r>
          </w:p>
        </w:tc>
        <w:tc>
          <w:tcPr>
            <w:tcW w:type="dxa" w:w="21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상관분석</w:t>
            </w:r>
          </w:p>
        </w:tc>
        <w:tc>
          <w:tcPr>
            <w:tcW w:type="dxa" w:w="155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w:t>
            </w:r>
          </w:p>
        </w:tc>
        <w:tc>
          <w:tcPr>
            <w:tcW w:type="dxa" w:w="1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 (차이 발견, 원인 미규명)</w:t>
            </w:r>
          </w:p>
        </w:tc>
      </w:tr>
      <w:tr>
        <w:tc>
          <w:tcPr>
            <w:tcW w:type="dxa" w:w="15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해시태그/주식 breakout 분류(해외)</w:t>
            </w:r>
          </w:p>
        </w:tc>
        <w:tc>
          <w:tcPr>
            <w:tcW w:type="dxa" w:w="2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[20],[22],[23]</w:t>
            </w:r>
          </w:p>
        </w:tc>
        <w:tc>
          <w:tcPr>
            <w:tcW w:type="dxa" w:w="21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분류(NB/kNN/DT/SVM/로지스틱회귀/RF 등) 또는 회귀</w:t>
            </w:r>
          </w:p>
        </w:tc>
        <w:tc>
          <w:tcPr>
            <w:tcW w:type="dxa" w:w="155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 (분류 또는 회귀)</w:t>
            </w:r>
          </w:p>
        </w:tc>
        <w:tc>
          <w:tcPr>
            <w:tcW w:type="dxa" w:w="1600"/>
            <w:tcMar>
              <w:top w:type="dxa" w:w="80"/>
              <w:left w:type="dxa" w:w="100"/>
              <w:bottom w:type="dxa" w:w="80"/>
              <w:right w:type="dxa" w:w="100"/>
            </w:tcMar>
          </w:tcPr>
          <w:p>
            <w:pPr>
              <w:jc w:val="center"/>
            </w:pPr>
            <w:r>
              <w:rPr>
                <w:rFonts w:ascii="한컴바탕" w:cs="한컴바탕" w:eastAsia="한컴바탕" w:hAnsi="한컴바탕"/>
                <w:b w:val="false"/>
                <w:bCs w:val="false"/>
                <w:sz w:val="18"/>
                <w:szCs w:val="18"/>
              </w:rPr>
              <w:t xml:space="preserve">△ ([20]이 트렌드 "형태" 비교는 수행, 의미론적 "유형" 비교는 없음)</w:t>
            </w:r>
          </w:p>
        </w:tc>
      </w:tr>
      <w:tr>
        <w:tc>
          <w:tcPr>
            <w:tcW w:type="dxa" w:w="1500"/>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본 연구</w:t>
            </w:r>
          </w:p>
        </w:tc>
        <w:tc>
          <w:tcPr>
            <w:tcW w:type="dxa" w:w="2600"/>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w:t>
            </w:r>
          </w:p>
        </w:tc>
        <w:tc>
          <w:tcPr>
            <w:tcW w:type="dxa" w:w="2100"/>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IQR 라벨링 + 지도학습 분류(로지스틱회귀/XGBoost)</w:t>
            </w:r>
          </w:p>
        </w:tc>
        <w:tc>
          <w:tcPr>
            <w:tcW w:type="dxa" w:w="1550"/>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 (이진 분류)</w:t>
            </w:r>
          </w:p>
        </w:tc>
        <w:tc>
          <w:tcPr>
            <w:tcW w:type="dxa" w:w="1600"/>
            <w:tcMar>
              <w:top w:type="dxa" w:w="80"/>
              <w:left w:type="dxa" w:w="100"/>
              <w:bottom w:type="dxa" w:w="80"/>
              <w:right w:type="dxa" w:w="100"/>
            </w:tcMar>
          </w:tcPr>
          <w:p>
            <w:pPr>
              <w:jc w:val="center"/>
            </w:pPr>
            <w:r>
              <w:rPr>
                <w:rFonts w:ascii="한컴바탕" w:cs="한컴바탕" w:eastAsia="한컴바탕" w:hAnsi="한컴바탕"/>
                <w:b/>
                <w:bCs/>
                <w:sz w:val="18"/>
                <w:szCs w:val="18"/>
              </w:rPr>
              <w:t xml:space="preserve">○ (4개 카테고리 정면 비교)</w:t>
            </w:r>
          </w:p>
        </w:tc>
      </w:tr>
    </w:tbl>
    <w:p>
      <w:pPr>
        <w:spacing w:before="200"/>
      </w:pPr>
    </w:p>
    <w:p>
      <w:pPr>
        <w:spacing w:line="384"/>
        <w:ind w:firstLine="200"/>
      </w:pPr>
      <w:r>
        <w:rPr>
          <w:rFonts w:ascii="한컴바탕" w:cs="한컴바탕" w:eastAsia="한컴바탕" w:hAnsi="한컴바탕"/>
          <w:sz w:val="20"/>
          <w:szCs w:val="20"/>
        </w:rPr>
        <w:t xml:space="preserve">본 연구는 선행연구가 검증한 방법론적 요소를 최대한 차용하되, breakout 분류라는 문제 설정 자체는 해시태그·주식 도메인에 이미 존재하므로 새로 제시하는 것이 아니라 화장품·네이버 검색 트렌드 도메인으로의 적용으로 정확히 자리매김한다. 본 연구가 실제로 새롭게 기여하는 부분은 이 도메인 전이와, 카테고리 간 예측 가능성을 정면으로 비교하는 부분으로 좁힌다.</w:t>
      </w:r>
    </w:p>
    <w:p>
      <w:pPr>
        <w:spacing w:before="100"/>
      </w:pPr>
    </w:p>
    <w:p>
      <w:pPr>
        <w:spacing w:after="300" w:line="384"/>
        <w:jc w:val="center"/>
      </w:pPr>
      <w:r>
        <w:rPr>
          <w:rFonts w:ascii="신명조" w:cs="신명조" w:eastAsia="신명조" w:hAnsi="신명조"/>
          <w:b/>
          <w:bCs/>
          <w:sz w:val="22"/>
          <w:szCs w:val="22"/>
        </w:rPr>
        <w:t xml:space="preserve">Ⅲ. 연구 방법 및 시스템 설계</w:t>
      </w:r>
    </w:p>
    <w:p>
      <w:pPr>
        <w:spacing w:before="120" w:line="384"/>
      </w:pPr>
      <w:r>
        <w:rPr>
          <w:rFonts w:ascii="한컴바탕" w:cs="한컴바탕" w:eastAsia="한컴바탕" w:hAnsi="한컴바탕"/>
          <w:b/>
          <w:bCs/>
          <w:sz w:val="20"/>
          <w:szCs w:val="20"/>
        </w:rPr>
        <w:t xml:space="preserve">3.1 데이터 수집</w:t>
      </w:r>
    </w:p>
    <w:p>
      <w:pPr>
        <w:spacing w:line="384"/>
        <w:ind w:firstLine="200"/>
      </w:pPr>
      <w:r>
        <w:rPr>
          <w:rFonts w:ascii="한컴바탕" w:cs="한컴바탕" w:eastAsia="한컴바탕" w:hAnsi="한컴바탕"/>
          <w:sz w:val="20"/>
          <w:szCs w:val="20"/>
        </w:rPr>
        <w:t xml:space="preserve">네이버 검색어 트렌드 API를 통해 키워드별 월간 상대 검색량을 수집한다. 공식 API로 국내 검색 대표성이 높고 과거 데이터 확보가 용이하며 크롤링 리스크가 없다는 장점이 있다. 키워드 리스트는 식약처 화장품 성분사전, 올리브영 상품 필터 태그, 카테고리 분류에서 수집한다. 김영식·이승호[3]와 허준석[12] 두 선행연구에서 공통으로 확인된 동음이의어 문제를 방지하기 위해, 확정된 키워드 리스트는 개별 검색을 통해 유명인·타 제품군·일반명사와 의미가 겹치지 않는지 1차 필터링한다. 실무 검증용 보조 자료로 올리브영 랭킹 상위 제품과 상품별 전성분 데이터를 소규모로 수집한다.</w:t>
      </w:r>
    </w:p>
    <w:p>
      <w:pPr>
        <w:spacing w:before="120" w:line="384"/>
      </w:pPr>
      <w:r>
        <w:rPr>
          <w:rFonts w:ascii="한컴바탕" w:cs="한컴바탕" w:eastAsia="한컴바탕" w:hAnsi="한컴바탕"/>
          <w:b/>
          <w:bCs/>
          <w:sz w:val="20"/>
          <w:szCs w:val="20"/>
        </w:rPr>
        <w:t xml:space="preserve">3.2 Breakout 라벨링 기준</w:t>
      </w:r>
    </w:p>
    <w:p>
      <w:pPr>
        <w:spacing w:line="384"/>
        <w:ind w:firstLine="200"/>
      </w:pPr>
      <w:r>
        <w:rPr>
          <w:rFonts w:ascii="한컴바탕" w:cs="한컴바탕" w:eastAsia="한컴바탕" w:hAnsi="한컴바탕"/>
          <w:sz w:val="20"/>
          <w:szCs w:val="20"/>
        </w:rPr>
        <w:t xml:space="preserve">키워드별 전월 대비 검색량 증가율을 계산하고, 카테고리별로 그룹화하여 Tukey's IQR 이상치 탐지법(Q3 + 1.5×IQR을 초과하는 시점)을 적용해 breakout 여부를 라벨링한다. 절대적 증가율 임계치나 Google Trends의 공식 breakout 정의는 근거가 부족하거나 네이버 트렌드의 척도에 맞지 않아 기각했다. IQR 기반 이상치 탐지는 통계학에서 널리 검증된 표준 기법이며, 카테고리별 분포에 따라 자동으로 임계치가 조정되는 적응형 기준이다. 또한 증가율 기반이라는 점에서 가성회귀 위험을 완화하며[15], 동일한 IQR 공식이 국내 유사 연구에서도 실제 채택된 선례가 있다[1].</w:t>
      </w:r>
    </w:p>
    <w:p>
      <w:pPr>
        <w:pBdr>
          <w:top w:val="single" w:color="CCCCCC" w:sz="4"/>
          <w:bottom w:val="single" w:color="CCCCCC" w:sz="4"/>
          <w:left w:val="single" w:color="CCCCCC" w:sz="4"/>
          <w:right w:val="single" w:color="CCCCCC" w:sz="4"/>
        </w:pBdr>
        <w:shd w:fill="F5F5F5" w:val="clear"/>
        <w:spacing w:after="160" w:before="80" w:line="24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t>
      </w:r>
      <w:r>
        <w:rPr>
          <w:rFonts w:ascii="Consolas" w:cs="Consolas" w:eastAsia="Consolas" w:hAnsi="Consolas"/>
          <w:sz w:val="18"/>
          <w:szCs w:val="18"/>
        </w:rPr>
        <w:br/>
        <w:t xml:space="preserve">df = pd.read_csv("naver_trend_data.csv")</w:t>
      </w:r>
      <w:r>
        <w:rPr>
          <w:rFonts w:ascii="Consolas" w:cs="Consolas" w:eastAsia="Consolas" w:hAnsi="Consolas"/>
          <w:sz w:val="18"/>
          <w:szCs w:val="18"/>
        </w:rPr>
        <w:br/>
        <w:t xml:space="preserve">df = df.sort_values(["keyword", "period"])</w:t>
      </w:r>
      <w:r>
        <w:rPr>
          <w:rFonts w:ascii="Consolas" w:cs="Consolas" w:eastAsia="Consolas" w:hAnsi="Consolas"/>
          <w:sz w:val="18"/>
          <w:szCs w:val="18"/>
        </w:rPr>
        <w:br/>
        <w:t xml:space="preserve">df["growth_rate"] = df.groupby("keyword")["ratio"].pct_change() * 100</w:t>
      </w:r>
      <w:r>
        <w:rPr>
          <w:rFonts w:ascii="Consolas" w:cs="Consolas" w:eastAsia="Consolas" w:hAnsi="Consolas"/>
          <w:sz w:val="18"/>
          <w:szCs w:val="18"/>
        </w:rPr>
        <w:br/>
        <w:t xml:space="preserve"> </w:t>
      </w:r>
      <w:r>
        <w:rPr>
          <w:rFonts w:ascii="Consolas" w:cs="Consolas" w:eastAsia="Consolas" w:hAnsi="Consolas"/>
          <w:sz w:val="18"/>
          <w:szCs w:val="18"/>
        </w:rPr>
        <w:br/>
        <w:t xml:space="preserve">def flag_outlier(group):</w:t>
      </w:r>
      <w:r>
        <w:rPr>
          <w:rFonts w:ascii="Consolas" w:cs="Consolas" w:eastAsia="Consolas" w:hAnsi="Consolas"/>
          <w:sz w:val="18"/>
          <w:szCs w:val="18"/>
        </w:rPr>
        <w:br/>
        <w:t xml:space="preserve">    q1 = group["growth_rate"].quantile(0.25)</w:t>
      </w:r>
      <w:r>
        <w:rPr>
          <w:rFonts w:ascii="Consolas" w:cs="Consolas" w:eastAsia="Consolas" w:hAnsi="Consolas"/>
          <w:sz w:val="18"/>
          <w:szCs w:val="18"/>
        </w:rPr>
        <w:br/>
        <w:t xml:space="preserve">    q3 = group["growth_rate"].quantile(0.75)</w:t>
      </w:r>
      <w:r>
        <w:rPr>
          <w:rFonts w:ascii="Consolas" w:cs="Consolas" w:eastAsia="Consolas" w:hAnsi="Consolas"/>
          <w:sz w:val="18"/>
          <w:szCs w:val="18"/>
        </w:rPr>
        <w:br/>
        <w:t xml:space="preserve">    iqr = q3 - q1</w:t>
      </w:r>
      <w:r>
        <w:rPr>
          <w:rFonts w:ascii="Consolas" w:cs="Consolas" w:eastAsia="Consolas" w:hAnsi="Consolas"/>
          <w:sz w:val="18"/>
          <w:szCs w:val="18"/>
        </w:rPr>
        <w:br/>
        <w:t xml:space="preserve">    threshold = q3 + 1.5 * iqr</w:t>
      </w:r>
      <w:r>
        <w:rPr>
          <w:rFonts w:ascii="Consolas" w:cs="Consolas" w:eastAsia="Consolas" w:hAnsi="Consolas"/>
          <w:sz w:val="18"/>
          <w:szCs w:val="18"/>
        </w:rPr>
        <w:br/>
        <w:t xml:space="preserve">    group["is_breakout"] = group["growth_rate"] &gt; threshold</w:t>
      </w:r>
      <w:r>
        <w:rPr>
          <w:rFonts w:ascii="Consolas" w:cs="Consolas" w:eastAsia="Consolas" w:hAnsi="Consolas"/>
          <w:sz w:val="18"/>
          <w:szCs w:val="18"/>
        </w:rPr>
        <w:br/>
        <w:t xml:space="preserve">    return group</w:t>
      </w:r>
      <w:r>
        <w:rPr>
          <w:rFonts w:ascii="Consolas" w:cs="Consolas" w:eastAsia="Consolas" w:hAnsi="Consolas"/>
          <w:sz w:val="18"/>
          <w:szCs w:val="18"/>
        </w:rPr>
        <w:br/>
        <w:t xml:space="preserve"> </w:t>
      </w:r>
      <w:r>
        <w:rPr>
          <w:rFonts w:ascii="Consolas" w:cs="Consolas" w:eastAsia="Consolas" w:hAnsi="Consolas"/>
          <w:sz w:val="18"/>
          <w:szCs w:val="18"/>
        </w:rPr>
        <w:br/>
        <w:t xml:space="preserve">df = df.groupby("category", group_keys=False).apply(flag_outlier)</w:t>
      </w:r>
    </w:p>
    <w:p>
      <w:pPr>
        <w:spacing w:before="120" w:line="384"/>
      </w:pPr>
      <w:r>
        <w:rPr>
          <w:rFonts w:ascii="한컴바탕" w:cs="한컴바탕" w:eastAsia="한컴바탕" w:hAnsi="한컴바탕"/>
          <w:b/>
          <w:bCs/>
          <w:sz w:val="20"/>
          <w:szCs w:val="20"/>
        </w:rPr>
        <w:t xml:space="preserve">3.3 Feature 설계</w:t>
      </w:r>
    </w:p>
    <w:p>
      <w:pPr>
        <w:spacing w:line="384"/>
        <w:ind w:firstLine="200"/>
      </w:pPr>
      <w:r>
        <w:rPr>
          <w:rFonts w:ascii="한컴바탕" w:cs="한컴바탕" w:eastAsia="한컴바탕" w:hAnsi="한컴바탕"/>
          <w:sz w:val="20"/>
          <w:szCs w:val="20"/>
        </w:rPr>
        <w:t xml:space="preserve">라벨링 시점 이전의 데이터만을 사용해 미래 정보 누수를 방지하며, 최근 N개월 검색량 증가율(N은 서주연[7]의 교차상관 기반 최적 시차 선택 방법을 응용해 데이터 기반으로 결정), 검색량 변동성, 계절성 대비 이례적 상승 여부, 카테고리 자체를 feature로 구성한다.</w:t>
      </w:r>
    </w:p>
    <w:p>
      <w:pPr>
        <w:spacing w:before="120" w:line="384"/>
      </w:pPr>
      <w:r>
        <w:rPr>
          <w:rFonts w:ascii="한컴바탕" w:cs="한컴바탕" w:eastAsia="한컴바탕" w:hAnsi="한컴바탕"/>
          <w:b/>
          <w:bCs/>
          <w:sz w:val="20"/>
          <w:szCs w:val="20"/>
        </w:rPr>
        <w:t xml:space="preserve">3.4 예측 모델 설계</w:t>
      </w:r>
    </w:p>
    <w:p>
      <w:pPr>
        <w:spacing w:line="384"/>
        <w:ind w:firstLine="200"/>
      </w:pPr>
      <w:r>
        <w:rPr>
          <w:rFonts w:ascii="한컴바탕" w:cs="한컴바탕" w:eastAsia="한컴바탕" w:hAnsi="한컴바탕"/>
          <w:sz w:val="20"/>
          <w:szCs w:val="20"/>
        </w:rPr>
        <w:t xml:space="preserve">베이스라인 1은 최근 증가율 상위 K개를 단순 선택하는 규칙 기반 방법이다. 베이스라인 2는 김병완[1]·서주연[7]에서 공통으로 확인된 검색 트렌드 feature 유무에 따른 예측력 비교(ablation) 구조를 채택한다. 본 모델은 로지스틱회귀와 XGBoost를 사용하며, 카테고리별로 모델 성능을 따로 비교하여 RQ2에 답한다.</w:t>
      </w:r>
    </w:p>
    <w:p>
      <w:pPr>
        <w:spacing w:before="120" w:line="384"/>
      </w:pPr>
      <w:r>
        <w:rPr>
          <w:rFonts w:ascii="한컴바탕" w:cs="한컴바탕" w:eastAsia="한컴바탕" w:hAnsi="한컴바탕"/>
          <w:b/>
          <w:bCs/>
          <w:sz w:val="20"/>
          <w:szCs w:val="20"/>
        </w:rPr>
        <w:t xml:space="preserve">3.5 검증 방법(백테스팅)</w:t>
      </w:r>
    </w:p>
    <w:p>
      <w:pPr>
        <w:spacing w:line="384"/>
        <w:ind w:firstLine="200"/>
      </w:pPr>
      <w:r>
        <w:rPr>
          <w:rFonts w:ascii="한컴바탕" w:cs="한컴바탕" w:eastAsia="한컴바탕" w:hAnsi="한컴바탕"/>
          <w:sz w:val="20"/>
          <w:szCs w:val="20"/>
        </w:rPr>
        <w:t xml:space="preserve">봉기태·이희상[6]의 과거 구간 학습, 미래 구간 실측 검증 구조를 준용하여 과거 구간으로 모델을 학습시키고 이후 구간에서 실제 breakout 여부와 비교한다. 평가지표로는 Precision@K, Recall@K, AUC를 사용한다. Ansary[22]의 연구에서 breakout 후보가 희소 클래스라 불균형 처리가 필요했던 것처럼, 본 연구도 언더샘플링 또는 클래스 가중치 적용 여부를 사전에 검토한다. 카테고리별 변동성 지표도 함께 분석하여 RQ2를 뒷받침한다.</w:t>
      </w:r>
    </w:p>
    <w:p>
      <w:pPr>
        <w:spacing w:before="100"/>
      </w:pPr>
    </w:p>
    <w:p>
      <w:pPr>
        <w:spacing w:after="300" w:line="384"/>
        <w:jc w:val="center"/>
      </w:pPr>
      <w:r>
        <w:rPr>
          <w:rFonts w:ascii="신명조" w:cs="신명조" w:eastAsia="신명조" w:hAnsi="신명조"/>
          <w:b/>
          <w:bCs/>
          <w:sz w:val="22"/>
          <w:szCs w:val="22"/>
        </w:rPr>
        <w:t xml:space="preserve">Ⅳ. 실험 및 결과</w:t>
      </w:r>
    </w:p>
    <w:p>
      <w:pPr>
        <w:spacing w:line="384"/>
        <w:ind w:firstLine="200"/>
      </w:pPr>
      <w:r>
        <w:rPr>
          <w:rFonts w:ascii="한컴바탕" w:cs="한컴바탕" w:eastAsia="한컴바탕" w:hAnsi="한컴바탕"/>
          <w:sz w:val="20"/>
          <w:szCs w:val="20"/>
        </w:rPr>
        <w:t xml:space="preserve">(본 장은 실제 데이터 수집·모델 학습 진행 후 결과로 작성될 예정이며, 현재는 수행 계획을 제시한다.)</w:t>
      </w:r>
    </w:p>
    <w:p>
      <w:pPr>
        <w:spacing w:before="120" w:line="384"/>
      </w:pPr>
      <w:r>
        <w:rPr>
          <w:rFonts w:ascii="한컴바탕" w:cs="한컴바탕" w:eastAsia="한컴바탕" w:hAnsi="한컴바탕"/>
          <w:b/>
          <w:bCs/>
          <w:sz w:val="20"/>
          <w:szCs w:val="20"/>
        </w:rPr>
        <w:t xml:space="preserve">4.1 전체 모델 성능</w:t>
      </w:r>
    </w:p>
    <w:p>
      <w:pPr>
        <w:spacing w:line="384"/>
        <w:ind w:firstLine="200"/>
      </w:pPr>
      <w:r>
        <w:rPr>
          <w:rFonts w:ascii="한컴바탕" w:cs="한컴바탕" w:eastAsia="한컴바탕" w:hAnsi="한컴바탕"/>
          <w:sz w:val="20"/>
          <w:szCs w:val="20"/>
        </w:rPr>
        <w:t xml:space="preserve">베이스라인 1, 베이스라인 2, 본 모델의 Precision@K·Recall@K·AUC를 표로 비교 제시하고, 검색 트렌드 feature 추가 시 성능이 유의미하게 개선되는지를 핵심 결과로 제시할 예정이다.</w:t>
      </w:r>
    </w:p>
    <w:p>
      <w:pPr>
        <w:spacing w:before="120" w:line="384"/>
      </w:pPr>
      <w:r>
        <w:rPr>
          <w:rFonts w:ascii="한컴바탕" w:cs="한컴바탕" w:eastAsia="한컴바탕" w:hAnsi="한컴바탕"/>
          <w:b/>
          <w:bCs/>
          <w:sz w:val="20"/>
          <w:szCs w:val="20"/>
        </w:rPr>
        <w:t xml:space="preserve">4.2 카테고리별 예측 정확도·변동성 비교</w:t>
      </w:r>
    </w:p>
    <w:p>
      <w:pPr>
        <w:spacing w:line="384"/>
        <w:ind w:firstLine="200"/>
      </w:pPr>
      <w:r>
        <w:rPr>
          <w:rFonts w:ascii="한컴바탕" w:cs="한컴바탕" w:eastAsia="한컴바탕" w:hAnsi="한컴바탕"/>
          <w:sz w:val="20"/>
          <w:szCs w:val="20"/>
        </w:rPr>
        <w:t xml:space="preserve">네 카테고리별로 성능 지표와 변동성 지표를 나란히 제시한다. 실험 설계는 Ma, Sun &amp; Cong[20]의 유형별 비교 실험 구조를 템플릿으로 응용하되, 트렌드 형태가 아닌 의미론적 유형 기준으로 비교한다는 차이가 있다.</w:t>
      </w:r>
    </w:p>
    <w:p>
      <w:pPr>
        <w:spacing w:before="120" w:line="384"/>
      </w:pPr>
      <w:r>
        <w:rPr>
          <w:rFonts w:ascii="한컴바탕" w:cs="한컴바탕" w:eastAsia="한컴바탕" w:hAnsi="한컴바탕"/>
          <w:b/>
          <w:bCs/>
          <w:sz w:val="20"/>
          <w:szCs w:val="20"/>
        </w:rPr>
        <w:t xml:space="preserve">4.3 올리브영 스냅샷 기반 실무 사례 검증</w:t>
      </w:r>
    </w:p>
    <w:p>
      <w:pPr>
        <w:spacing w:line="384"/>
        <w:ind w:firstLine="200"/>
      </w:pPr>
      <w:r>
        <w:rPr>
          <w:rFonts w:ascii="한컴바탕" w:cs="한컴바탕" w:eastAsia="한컴바탕" w:hAnsi="한컴바탕"/>
          <w:sz w:val="20"/>
          <w:szCs w:val="20"/>
        </w:rPr>
        <w:t xml:space="preserve">모델이 예측한 breakout 키워드 중 일부를 선정해, 해당 키워드가 실제 올리브영 인기 제품의 전성분·제품 태그에 얼마나 반영되어 있는지 사례로 제시할 예정이다.</w:t>
      </w:r>
    </w:p>
    <w:p>
      <w:pPr>
        <w:spacing w:before="100"/>
      </w:pPr>
    </w:p>
    <w:p>
      <w:pPr>
        <w:spacing w:after="300" w:line="384"/>
        <w:jc w:val="center"/>
      </w:pPr>
      <w:r>
        <w:rPr>
          <w:rFonts w:ascii="신명조" w:cs="신명조" w:eastAsia="신명조" w:hAnsi="신명조"/>
          <w:b/>
          <w:bCs/>
          <w:sz w:val="22"/>
          <w:szCs w:val="22"/>
        </w:rPr>
        <w:t xml:space="preserve">Ⅴ. 결 론</w:t>
      </w:r>
    </w:p>
    <w:p>
      <w:pPr>
        <w:spacing w:before="120" w:line="384"/>
      </w:pPr>
      <w:r>
        <w:rPr>
          <w:rFonts w:ascii="한컴바탕" w:cs="한컴바탕" w:eastAsia="한컴바탕" w:hAnsi="한컴바탕"/>
          <w:b/>
          <w:bCs/>
          <w:sz w:val="20"/>
          <w:szCs w:val="20"/>
        </w:rPr>
        <w:t xml:space="preserve">5.1 요약 및 시사점</w:t>
      </w:r>
    </w:p>
    <w:p>
      <w:pPr>
        <w:spacing w:line="384"/>
        <w:ind w:firstLine="200"/>
      </w:pPr>
      <w:r>
        <w:rPr>
          <w:rFonts w:ascii="한컴바탕" w:cs="한컴바탕" w:eastAsia="한컴바탕" w:hAnsi="한컴바탕"/>
          <w:sz w:val="20"/>
          <w:szCs w:val="20"/>
        </w:rPr>
        <w:t xml:space="preserve">RQ1과 RQ2에 대한 결론을 실험 결과를 바탕으로 서술하고, R&amp;D·마케팅 실무 관점에서 어떤 카테고리의 트렌드를 더 신뢰도 높게 조기 포착할 수 있는지에 대한 시사점을 제시할 예정이다.</w:t>
      </w:r>
    </w:p>
    <w:p>
      <w:pPr>
        <w:spacing w:before="120" w:line="384"/>
      </w:pPr>
      <w:r>
        <w:rPr>
          <w:rFonts w:ascii="한컴바탕" w:cs="한컴바탕" w:eastAsia="한컴바탕" w:hAnsi="한컴바탕"/>
          <w:b/>
          <w:bCs/>
          <w:sz w:val="20"/>
          <w:szCs w:val="20"/>
        </w:rPr>
        <w:t xml:space="preserve">5.2 한계 및 향후 연구 방향</w:t>
      </w:r>
    </w:p>
    <w:p>
      <w:pPr>
        <w:spacing w:line="384"/>
        <w:ind w:firstLine="200"/>
      </w:pPr>
      <w:r>
        <w:rPr>
          <w:rFonts w:ascii="한컴바탕" w:cs="한컴바탕" w:eastAsia="한컴바탕" w:hAnsi="한컴바탕"/>
          <w:sz w:val="20"/>
          <w:szCs w:val="20"/>
        </w:rPr>
        <w:t xml:space="preserve">네이버 트렌드의 월간 단위 데이터라는 세밀도의 한계, 올리브영 전성분 데이터 수집 규모의 한계, 국내 검색 데이터에 한정된 분석 범위, 그리고 분류라는 단순한 문제 설정의 한계(국제 연구는 회귀·LLM 결합으로 나아가는 추세[23])를 한계로 제시하고, 향후 주간·일간 단위 데이터 활용, 표본 확대, 회귀 확장 등을 향후 과제로 제시할 예정이다.</w:t>
      </w:r>
    </w:p>
    <w:p>
      <w:pPr>
        <w:spacing w:before="200"/>
      </w:pPr>
    </w:p>
    <w:p>
      <w:pPr>
        <w:spacing w:after="300" w:line="384"/>
        <w:jc w:val="center"/>
      </w:pPr>
      <w:r>
        <w:rPr>
          <w:rFonts w:ascii="신명조" w:cs="신명조" w:eastAsia="신명조" w:hAnsi="신명조"/>
          <w:b/>
          <w:bCs/>
          <w:sz w:val="22"/>
          <w:szCs w:val="22"/>
        </w:rPr>
        <w:t xml:space="preserve">참 고 문 헌</w:t>
      </w:r>
    </w:p>
    <w:p>
      <w:pPr>
        <w:spacing w:line="312"/>
        <w:ind w:left="360" w:hanging="360"/>
      </w:pPr>
      <w:r>
        <w:rPr>
          <w:rFonts w:ascii="신명조" w:cs="신명조" w:eastAsia="신명조" w:hAnsi="신명조"/>
          <w:sz w:val="20"/>
          <w:szCs w:val="20"/>
        </w:rPr>
        <w:t xml:space="preserve">[1] 김병완, "포털 검색량 데이터를 활용한 중고차 가격 예측", 연세대학교 정보대학원 석사학위논문 (2021)</w:t>
      </w:r>
    </w:p>
    <w:p>
      <w:pPr>
        <w:spacing w:line="312"/>
        <w:ind w:left="360" w:hanging="360"/>
      </w:pPr>
      <w:r>
        <w:rPr>
          <w:rFonts w:ascii="신명조" w:cs="신명조" w:eastAsia="신명조" w:hAnsi="신명조"/>
          <w:sz w:val="20"/>
          <w:szCs w:val="20"/>
        </w:rPr>
        <w:t xml:space="preserve">[2] 김병수, "빅데이터를 활용한 온라인 화장품 정보탐색이 브랜드 신뢰 및 지속적 구매 의도에 미치는 영향", 건국대학교 박사학위논문 (2021)</w:t>
      </w:r>
    </w:p>
    <w:p>
      <w:pPr>
        <w:spacing w:line="312"/>
        <w:ind w:left="360" w:hanging="360"/>
      </w:pPr>
      <w:r>
        <w:rPr>
          <w:rFonts w:ascii="신명조" w:cs="신명조" w:eastAsia="신명조" w:hAnsi="신명조"/>
          <w:sz w:val="20"/>
          <w:szCs w:val="20"/>
        </w:rPr>
        <w:t xml:space="preserve">[3] 김영식·이승호, "네이버 데이터랩 검색어 트렌드 서비스를 이용한 온라인 포털에서의 한약재 검색 트렌드와 의미에 대한 고찰", 대한본초학회지, 36(5) (2021)</w:t>
      </w:r>
    </w:p>
    <w:p>
      <w:pPr>
        <w:spacing w:line="312"/>
        <w:ind w:left="360" w:hanging="360"/>
      </w:pPr>
      <w:r>
        <w:rPr>
          <w:rFonts w:ascii="신명조" w:cs="신명조" w:eastAsia="신명조" w:hAnsi="신명조"/>
          <w:sz w:val="20"/>
          <w:szCs w:val="20"/>
        </w:rPr>
        <w:t xml:space="preserve">[4] 문태남, "인터넷 검색어의 검색 빈도를 이용한 VECM 기반 건설비지수 예측모형 개발", 인하대학교 공학석사학위논문 (2017)</w:t>
      </w:r>
    </w:p>
    <w:p>
      <w:pPr>
        <w:spacing w:line="312"/>
        <w:ind w:left="360" w:hanging="360"/>
      </w:pPr>
      <w:r>
        <w:rPr>
          <w:rFonts w:ascii="신명조" w:cs="신명조" w:eastAsia="신명조" w:hAnsi="신명조"/>
          <w:sz w:val="20"/>
          <w:szCs w:val="20"/>
        </w:rPr>
        <w:t xml:space="preserve">[5] 박혜진, "뉴 노멀 시대의 빅 데이터 분석을 통한 화장품 트렌드에 대한 연구", 한국화장품미용학회지, 10(3) (2020)</w:t>
      </w:r>
    </w:p>
    <w:p>
      <w:pPr>
        <w:spacing w:line="312"/>
        <w:ind w:left="360" w:hanging="360"/>
      </w:pPr>
      <w:r>
        <w:rPr>
          <w:rFonts w:ascii="신명조" w:cs="신명조" w:eastAsia="신명조" w:hAnsi="신명조"/>
          <w:sz w:val="20"/>
          <w:szCs w:val="20"/>
        </w:rPr>
        <w:t xml:space="preserve">[6] 봉기태·이희상, "구글 트렌드 빅데이터를 통한 바이오의약품의 시장 점유율 분석과 추정", 한국산업경영시스템학회지, 43(2) (2020)</w:t>
      </w:r>
    </w:p>
    <w:p>
      <w:pPr>
        <w:spacing w:line="312"/>
        <w:ind w:left="360" w:hanging="360"/>
      </w:pPr>
      <w:r>
        <w:rPr>
          <w:rFonts w:ascii="신명조" w:cs="신명조" w:eastAsia="신명조" w:hAnsi="신명조"/>
          <w:sz w:val="20"/>
          <w:szCs w:val="20"/>
        </w:rPr>
        <w:t xml:space="preserve">[7] 서주연, "패션 브랜드 및 광고모델의 검색량과 정보량이 매출에 미치는 영향: ARDL 시계열 모형을 통한 예측 분석", 이화여자대학교 대학원 석사학위논문 (2018)</w:t>
      </w:r>
    </w:p>
    <w:p>
      <w:pPr>
        <w:spacing w:line="312"/>
        <w:ind w:left="360" w:hanging="360"/>
      </w:pPr>
      <w:r>
        <w:rPr>
          <w:rFonts w:ascii="신명조" w:cs="신명조" w:eastAsia="신명조" w:hAnsi="신명조"/>
          <w:sz w:val="20"/>
          <w:szCs w:val="20"/>
        </w:rPr>
        <w:t xml:space="preserve">[8] 송재오, "SNS 빅데이터 분석을 이용한 화장품 마이크로타겟팅 시스템의 설계 및 구현", 한국교통대학교 석사학위논문 (2014)</w:t>
      </w:r>
    </w:p>
    <w:p>
      <w:pPr>
        <w:spacing w:line="312"/>
        <w:ind w:left="360" w:hanging="360"/>
      </w:pPr>
      <w:r>
        <w:rPr>
          <w:rFonts w:ascii="신명조" w:cs="신명조" w:eastAsia="신명조" w:hAnsi="신명조"/>
          <w:sz w:val="20"/>
          <w:szCs w:val="20"/>
        </w:rPr>
        <w:t xml:space="preserve">[9] 이병욱·김준호·우종필, "구글 트렌드를 이용한 기업의 매출액 및 주가 예측: BMW와 Mercedes-Benz 키워드를 중심으로", AJMAHS, 8(10) (2018)</w:t>
      </w:r>
    </w:p>
    <w:p>
      <w:pPr>
        <w:spacing w:line="312"/>
        <w:ind w:left="360" w:hanging="360"/>
      </w:pPr>
      <w:r>
        <w:rPr>
          <w:rFonts w:ascii="신명조" w:cs="신명조" w:eastAsia="신명조" w:hAnsi="신명조"/>
          <w:sz w:val="20"/>
          <w:szCs w:val="20"/>
        </w:rPr>
        <w:t xml:space="preserve">[10] 이영환, "빅데이터를 활용한 자동차판매량 예측방안 연구", 호서대학교 벤처전문대학원 석사학위논문 (2014)</w:t>
      </w:r>
    </w:p>
    <w:p>
      <w:pPr>
        <w:spacing w:line="312"/>
        <w:ind w:left="360" w:hanging="360"/>
      </w:pPr>
      <w:r>
        <w:rPr>
          <w:rFonts w:ascii="신명조" w:cs="신명조" w:eastAsia="신명조" w:hAnsi="신명조"/>
          <w:sz w:val="20"/>
          <w:szCs w:val="20"/>
        </w:rPr>
        <w:t xml:space="preserve">[11] 임희숙·신재욱, "빅데이터 분석을 통한 화장품 트렌드 변화 추이에 관한 연구 – 텍스트마이닝과 의미연결망 분석을 중심으로", 한국일러스트레이션학회지, 66호 (2021)</w:t>
      </w:r>
    </w:p>
    <w:p>
      <w:pPr>
        <w:spacing w:line="312"/>
        <w:ind w:left="360" w:hanging="360"/>
      </w:pPr>
      <w:r>
        <w:rPr>
          <w:rFonts w:ascii="신명조" w:cs="신명조" w:eastAsia="신명조" w:hAnsi="신명조"/>
          <w:sz w:val="20"/>
          <w:szCs w:val="20"/>
        </w:rPr>
        <w:t xml:space="preserve">[12] 허준석, "빅데이터를 활용한 패션 브랜드 웹기반 소비자 평가 트렌드 추이 분석: 브랜드 마케팅 전략과의 연계성을 중심으로", 국민대학교 일반대학원 석사학위논문 (2018)</w:t>
      </w:r>
    </w:p>
    <w:p>
      <w:pPr>
        <w:spacing w:line="312"/>
        <w:ind w:left="360" w:hanging="360"/>
      </w:pPr>
      <w:r>
        <w:rPr>
          <w:rFonts w:ascii="신명조" w:cs="신명조" w:eastAsia="신명조" w:hAnsi="신명조"/>
          <w:sz w:val="20"/>
          <w:szCs w:val="20"/>
        </w:rPr>
        <w:t xml:space="preserve">[13] Choi, H., &amp; Varian, H., "Predicting the present with Google Trends", Economic Record, 88(s1) (2012), 2-9</w:t>
      </w:r>
    </w:p>
    <w:p>
      <w:pPr>
        <w:spacing w:line="312"/>
        <w:ind w:left="360" w:hanging="360"/>
      </w:pPr>
      <w:r>
        <w:rPr>
          <w:rFonts w:ascii="신명조" w:cs="신명조" w:eastAsia="신명조" w:hAnsi="신명조"/>
          <w:sz w:val="20"/>
          <w:szCs w:val="20"/>
        </w:rPr>
        <w:t xml:space="preserve">[14] Ginsberg, J., Mohebbi, M. H., Patel, R. S., Brammer, L., Smolinski, M. S., &amp; Brilliant, L., "Detecting influenza epidemics using search engine query data", Nature, 457(7232) (2009), 1012-1014</w:t>
      </w:r>
    </w:p>
    <w:p>
      <w:pPr>
        <w:spacing w:line="312"/>
        <w:ind w:left="360" w:hanging="360"/>
      </w:pPr>
      <w:r>
        <w:rPr>
          <w:rFonts w:ascii="신명조" w:cs="신명조" w:eastAsia="신명조" w:hAnsi="신명조"/>
          <w:sz w:val="20"/>
          <w:szCs w:val="20"/>
        </w:rPr>
        <w:t xml:space="preserve">[15] Yule, G. U., "Why do we sometimes get nonsense-correlations between time-series?", Journal of the Royal Statistical Society, 89(1) (1926), 1-63</w:t>
      </w:r>
    </w:p>
    <w:p>
      <w:pPr>
        <w:spacing w:line="312"/>
        <w:ind w:left="360" w:hanging="360"/>
      </w:pPr>
      <w:r>
        <w:rPr>
          <w:rFonts w:ascii="신명조" w:cs="신명조" w:eastAsia="신명조" w:hAnsi="신명조"/>
          <w:sz w:val="20"/>
          <w:szCs w:val="20"/>
        </w:rPr>
        <w:t xml:space="preserve">[16] 코스모닝, "'5조 클럽' 눈앞…올리브영 키운 8할은?", cosmorning.com (2025)</w:t>
      </w:r>
    </w:p>
    <w:p>
      <w:pPr>
        <w:spacing w:line="312"/>
        <w:ind w:left="360" w:hanging="360"/>
      </w:pPr>
      <w:r>
        <w:rPr>
          <w:rFonts w:ascii="신명조" w:cs="신명조" w:eastAsia="신명조" w:hAnsi="신명조"/>
          <w:sz w:val="20"/>
          <w:szCs w:val="20"/>
        </w:rPr>
        <w:t xml:space="preserve">[17] 아이보스, "올리브영, 매출 5조 8천억 돌파", i-boss.co.kr (2026)</w:t>
      </w:r>
    </w:p>
    <w:p>
      <w:pPr>
        <w:spacing w:line="312"/>
        <w:ind w:left="360" w:hanging="360"/>
      </w:pPr>
      <w:r>
        <w:rPr>
          <w:rFonts w:ascii="신명조" w:cs="신명조" w:eastAsia="신명조" w:hAnsi="신명조"/>
          <w:sz w:val="20"/>
          <w:szCs w:val="20"/>
        </w:rPr>
        <w:t xml:space="preserve">[18] H&amp;I글로벌리서치, "한국의 화장품 시장: 시장규모, 점유율, 예측(2025년-2033년)" (2025)</w:t>
      </w:r>
    </w:p>
    <w:p>
      <w:pPr>
        <w:spacing w:line="312"/>
        <w:ind w:left="360" w:hanging="360"/>
      </w:pPr>
      <w:r>
        <w:rPr>
          <w:rFonts w:ascii="신명조" w:cs="신명조" w:eastAsia="신명조" w:hAnsi="신명조"/>
          <w:sz w:val="20"/>
          <w:szCs w:val="20"/>
        </w:rPr>
        <w:t xml:space="preserve">[19] Korea Herald, "K-beauty exports cross $11b milestone in 2025", koreaherald.com (2026)</w:t>
      </w:r>
    </w:p>
    <w:p>
      <w:pPr>
        <w:spacing w:line="312"/>
        <w:ind w:left="360" w:hanging="360"/>
      </w:pPr>
      <w:r>
        <w:rPr>
          <w:rFonts w:ascii="신명조" w:cs="신명조" w:eastAsia="신명조" w:hAnsi="신명조"/>
          <w:sz w:val="20"/>
          <w:szCs w:val="20"/>
        </w:rPr>
        <w:t xml:space="preserve">[20] Ma, Z., Sun, A., &amp; Cong, G., "On predicting the popularity of newly emerging hashtags in Twitter", Journal of the American Society for Information Science and Technology, 64(7) (2013), 1399-1410</w:t>
      </w:r>
    </w:p>
    <w:p>
      <w:pPr>
        <w:spacing w:line="312"/>
        <w:ind w:left="360" w:hanging="360"/>
      </w:pPr>
      <w:r>
        <w:rPr>
          <w:rFonts w:ascii="신명조" w:cs="신명조" w:eastAsia="신명조" w:hAnsi="신명조"/>
          <w:sz w:val="20"/>
          <w:szCs w:val="20"/>
        </w:rPr>
        <w:t xml:space="preserve">[21] Devi, K. N., &amp; Geetha, R., "Trendingtags: Classification &amp; Prediction of Hashtag Popularity Using Twitter Features in Machine Learning Approach"</w:t>
      </w:r>
    </w:p>
    <w:p>
      <w:pPr>
        <w:spacing w:line="312"/>
        <w:ind w:left="360" w:hanging="360"/>
      </w:pPr>
      <w:r>
        <w:rPr>
          <w:rFonts w:ascii="신명조" w:cs="신명조" w:eastAsia="신명조" w:hAnsi="신명조"/>
          <w:sz w:val="20"/>
          <w:szCs w:val="20"/>
        </w:rPr>
        <w:t xml:space="preserve">[22] Ansary, M. S., "Breakout Stocks Identification using Machine Learning Approaches", ENP Engineering Science Journal, 2(2) (2022), 52-56</w:t>
      </w:r>
    </w:p>
    <w:p>
      <w:pPr>
        <w:spacing w:line="312"/>
        <w:ind w:left="360" w:hanging="360"/>
      </w:pPr>
      <w:r>
        <w:rPr>
          <w:rFonts w:ascii="신명조" w:cs="신명조" w:eastAsia="신명조" w:hAnsi="신명조"/>
          <w:sz w:val="20"/>
          <w:szCs w:val="20"/>
        </w:rPr>
        <w:t xml:space="preserve">[23] Xu, Y., Wu, J., Wan, H., Li, Y., Hou, Z., &amp; Kan, M.-Y., "Forecasting the Buzz: Enriching Hashtag Popularity Prediction with LLM Reasoning", Proceedings of CIKM '25 (2025)</w:t>
      </w:r>
    </w:p>
    <w:sectPr>
      <w:headerReference w:type="default" r:id="rId7"/>
      <w:footerReference w:type="default" r:id="rId8"/>
      <w:pgSz w:w="11906" w:h="16838" w:orient="portrait"/>
      <w:pgMar w:top="1417" w:right="566" w:bottom="1133" w:left="850" w:header="566"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한컴바탕" w:cs="한컴바탕" w:eastAsia="한컴바탕" w:hAnsi="한컴바탕"/>
        <w:sz w:val="18"/>
        <w:szCs w:val="18"/>
      </w:rPr>
      <w:t xml:space="preserve">- </w:t>
    </w:r>
    <w:r>
      <w:rPr>
        <w:rFonts w:ascii="한컴바탕" w:cs="한컴바탕" w:eastAsia="한컴바탕" w:hAnsi="한컴바탕"/>
        <w:sz w:val="18"/>
        <w:szCs w:val="18"/>
      </w:rPr>
      <w:fldChar w:fldCharType="begin"/>
      <w:instrText xml:space="preserve">PAGE</w:instrText>
      <w:fldChar w:fldCharType="separate"/>
      <w:fldChar w:fldCharType="end"/>
    </w:r>
    <w:r>
      <w:rPr>
        <w:rFonts w:ascii="한컴바탕" w:cs="한컴바탕" w:eastAsia="한컴바탕" w:hAnsi="한컴바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HY중고딕" w:cs="HY중고딕" w:eastAsia="HY중고딕" w:hAnsi="HY중고딕"/>
        <w:sz w:val="17"/>
        <w:szCs w:val="17"/>
      </w:rPr>
      <w:t xml:space="preserve">2026 의료IT학과 전공학술제 논문집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2026-09-15T06:29:20.927Z</dcterms:created>
  <dcterms:modified xsi:type="dcterms:W3CDTF">2026-09-15T06:29:20.928Z</dcterms:modified>
</cp:coreProperties>
</file>

<file path=docProps/custom.xml><?xml version="1.0" encoding="utf-8"?>
<Properties xmlns="http://schemas.openxmlformats.org/officeDocument/2006/custom-properties" xmlns:vt="http://schemas.openxmlformats.org/officeDocument/2006/docPropsVTypes"/>
</file>