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MDX-114 비임상 요약 보고서</w:t>
      </w:r>
    </w:p>
    <w:p>
      <w:r>
        <w:t>2026년 3분기 용량반응 실험 결과를 정리한 보고서입니다.</w:t>
      </w:r>
    </w:p>
    <w:p>
      <w:pPr>
        <w:pStyle w:val="Heading2"/>
      </w:pPr>
      <w:r>
        <w:t>결과 요약</w:t>
      </w:r>
    </w:p>
    <w:p>
      <w:r>
        <w:t>IC50 은 34.8 µM 로 측정되었고, 회귀 r2 = 0.947, p = 2.3e-07 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항목</w:t>
            </w:r>
          </w:p>
        </w:tc>
        <w:tc>
          <w:tcPr>
            <w:tcW w:type="dxa" w:w="2880"/>
          </w:tcPr>
          <w:p>
            <w:r>
              <w:t>값</w:t>
            </w:r>
          </w:p>
        </w:tc>
        <w:tc>
          <w:tcPr>
            <w:tcW w:type="dxa" w:w="2880"/>
          </w:tcPr>
          <w:p>
            <w:r>
              <w:t>비고</w:t>
            </w:r>
          </w:p>
        </w:tc>
      </w:tr>
      <w:tr>
        <w:tc>
          <w:tcPr>
            <w:tcW w:type="dxa" w:w="2880"/>
          </w:tcPr>
          <w:p>
            <w:r>
              <w:t>IC50</w:t>
            </w:r>
          </w:p>
        </w:tc>
        <w:tc>
          <w:tcPr>
            <w:tcW w:type="dxa" w:w="2880"/>
          </w:tcPr>
          <w:p>
            <w:r>
              <w:t>34.8 µM</w:t>
            </w:r>
          </w:p>
        </w:tc>
        <w:tc>
          <w:tcPr>
            <w:tcW w:type="dxa" w:w="2880"/>
          </w:tcPr>
          <w:p>
            <w:r>
              <w:t>95% CI 29.1~41.6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조건당 6</w:t>
            </w:r>
          </w:p>
        </w:tc>
        <w:tc>
          <w:tcPr>
            <w:tcW w:type="dxa" w:w="2880"/>
          </w:tcPr>
          <w:p>
            <w:r>
              <w:t>총 30 well</w:t>
            </w:r>
          </w:p>
        </w:tc>
      </w:tr>
    </w:tbl>
    <w:p>
      <w:pPr>
        <w:pStyle w:val="Heading2"/>
      </w:pPr>
      <w:r>
        <w:t>그림</w:t>
      </w:r>
    </w:p>
    <w:p>
      <w:r>
        <w:drawing>
          <wp:inline xmlns:a="http://schemas.openxmlformats.org/drawingml/2006/main" xmlns:pic="http://schemas.openxmlformats.org/drawingml/2006/picture">
            <wp:extent cx="36576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그림 1. 용량반응 곡선. 10 µM 부터 꺾입니다.</w:t>
      </w:r>
    </w:p>
    <w:p>
      <w:pPr>
        <w:pStyle w:val="Heading2"/>
      </w:pPr>
      <w:r>
        <w:t>한계</w:t>
      </w:r>
    </w:p>
    <w:p>
      <w:r>
        <w:t>세포주가 하나뿐이며, 용매 대조가 빠져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