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18D" w:rsidRDefault="0081018D" w:rsidP="0081018D">
      <w:pPr>
        <w:spacing w:line="240" w:lineRule="atLeast"/>
        <w:jc w:val="center"/>
        <w:rPr>
          <w:rFonts w:ascii="Times New Roman" w:hAnsi="Times New Roman" w:cs="Times New Roman"/>
          <w:b/>
          <w:sz w:val="40"/>
        </w:rPr>
      </w:pPr>
      <w:r>
        <w:rPr>
          <w:rFonts w:ascii="Times New Roman" w:hAnsi="Times New Roman" w:cs="Times New Roman"/>
          <w:b/>
          <w:sz w:val="40"/>
        </w:rPr>
        <w:t xml:space="preserve">Generating Robust </w:t>
      </w:r>
      <w:r w:rsidRPr="0081018D">
        <w:rPr>
          <w:rFonts w:ascii="Times New Roman" w:hAnsi="Times New Roman" w:cs="Times New Roman"/>
          <w:b/>
          <w:sz w:val="40"/>
        </w:rPr>
        <w:t>Question Answering Model with Data Augmentation</w:t>
      </w:r>
    </w:p>
    <w:p w:rsidR="00DB4391" w:rsidRDefault="00DB4391" w:rsidP="0081018D">
      <w:pPr>
        <w:jc w:val="center"/>
        <w:rPr>
          <w:rFonts w:ascii="Times New Roman" w:hAnsi="Times New Roman" w:cs="Times New Roman"/>
        </w:rPr>
      </w:pPr>
    </w:p>
    <w:p w:rsidR="0081018D" w:rsidRDefault="0081018D" w:rsidP="0081018D">
      <w:pPr>
        <w:jc w:val="center"/>
        <w:rPr>
          <w:rFonts w:ascii="Times New Roman" w:hAnsi="Times New Roman" w:cs="Times New Roman"/>
        </w:rPr>
      </w:pPr>
      <w:r>
        <w:rPr>
          <w:rFonts w:ascii="Times New Roman" w:hAnsi="Times New Roman" w:cs="Times New Roman"/>
        </w:rPr>
        <w:t>Boston University CS505 Final Project</w:t>
      </w:r>
    </w:p>
    <w:p w:rsidR="00DB4391" w:rsidRDefault="00DB4391" w:rsidP="0081018D">
      <w:pPr>
        <w:jc w:val="center"/>
        <w:rPr>
          <w:rFonts w:ascii="Times New Roman" w:hAnsi="Times New Roman" w:cs="Times New Roman"/>
        </w:rPr>
      </w:pPr>
    </w:p>
    <w:p w:rsidR="00D3674C" w:rsidRPr="00DB4391" w:rsidRDefault="00D3674C" w:rsidP="0081018D">
      <w:pPr>
        <w:jc w:val="center"/>
        <w:rPr>
          <w:rFonts w:ascii="Times New Roman" w:hAnsi="Times New Roman" w:cs="Times New Roman"/>
          <w:b/>
          <w:sz w:val="24"/>
        </w:rPr>
      </w:pPr>
      <w:r w:rsidRPr="00DB4391">
        <w:rPr>
          <w:rFonts w:ascii="Times New Roman" w:hAnsi="Times New Roman" w:cs="Times New Roman"/>
          <w:b/>
          <w:sz w:val="24"/>
        </w:rPr>
        <w:t>Seunghwan Hyun</w:t>
      </w:r>
    </w:p>
    <w:p w:rsidR="00DB4391" w:rsidRDefault="00DB4391" w:rsidP="00DB4391">
      <w:pPr>
        <w:jc w:val="center"/>
        <w:rPr>
          <w:rFonts w:ascii="Times New Roman" w:hAnsi="Times New Roman" w:cs="Times New Roman"/>
          <w:sz w:val="24"/>
        </w:rPr>
      </w:pPr>
      <w:hyperlink r:id="rId8" w:history="1">
        <w:r w:rsidRPr="00B86A12">
          <w:rPr>
            <w:rStyle w:val="a4"/>
            <w:rFonts w:ascii="Times New Roman" w:hAnsi="Times New Roman" w:cs="Times New Roman"/>
            <w:sz w:val="24"/>
          </w:rPr>
          <w:t>shhyun@bu.edu</w:t>
        </w:r>
      </w:hyperlink>
    </w:p>
    <w:p w:rsidR="00DB4391" w:rsidRPr="00DB4391" w:rsidRDefault="00DB4391" w:rsidP="00DB4391">
      <w:pPr>
        <w:jc w:val="center"/>
        <w:rPr>
          <w:rFonts w:ascii="Times New Roman" w:hAnsi="Times New Roman" w:cs="Times New Roman"/>
          <w:sz w:val="24"/>
        </w:rPr>
      </w:pPr>
    </w:p>
    <w:p w:rsidR="00332604" w:rsidRPr="00DB4391" w:rsidRDefault="0081018D" w:rsidP="00DB4391">
      <w:pPr>
        <w:jc w:val="center"/>
        <w:rPr>
          <w:rFonts w:ascii="Times New Roman" w:hAnsi="Times New Roman" w:cs="Times New Roman"/>
          <w:b/>
          <w:sz w:val="36"/>
        </w:rPr>
      </w:pPr>
      <w:r w:rsidRPr="00DB4391">
        <w:rPr>
          <w:rFonts w:ascii="Times New Roman" w:hAnsi="Times New Roman" w:cs="Times New Roman"/>
          <w:b/>
          <w:sz w:val="36"/>
        </w:rPr>
        <w:t>Abstract</w:t>
      </w:r>
    </w:p>
    <w:p w:rsidR="00DB4391" w:rsidRDefault="00DB4391" w:rsidP="00D3674C">
      <w:pPr>
        <w:rPr>
          <w:rFonts w:ascii="Times New Roman" w:hAnsi="Times New Roman" w:cs="Times New Roman"/>
          <w:b/>
        </w:rPr>
      </w:pPr>
      <w:r w:rsidRPr="00DB4391">
        <w:rPr>
          <w:rFonts w:ascii="Times New Roman" w:hAnsi="Times New Roman" w:cs="Times New Roman"/>
        </w:rPr>
        <w:t>This comprehensive study delves into the application of data augmentation to enhance domain generalization and robustness in Question Answering (QA) models, specifically focusing on DistilBERT. Amidst the burgeoning interest in generative AI, this research addresses the acute need for diversified datasets in Natural Language Processing (NLP). We demonstrate</w:t>
      </w:r>
      <w:r w:rsidR="003A7C49">
        <w:rPr>
          <w:rFonts w:ascii="Times New Roman" w:hAnsi="Times New Roman" w:cs="Times New Roman"/>
        </w:rPr>
        <w:t>d</w:t>
      </w:r>
      <w:r w:rsidRPr="00DB4391">
        <w:rPr>
          <w:rFonts w:ascii="Times New Roman" w:hAnsi="Times New Roman" w:cs="Times New Roman"/>
        </w:rPr>
        <w:t xml:space="preserve"> strategic data augmentation bolster</w:t>
      </w:r>
      <w:r w:rsidR="003A7C49">
        <w:rPr>
          <w:rFonts w:ascii="Times New Roman" w:hAnsi="Times New Roman" w:cs="Times New Roman"/>
        </w:rPr>
        <w:t>ed</w:t>
      </w:r>
      <w:r w:rsidRPr="00DB4391">
        <w:rPr>
          <w:rFonts w:ascii="Times New Roman" w:hAnsi="Times New Roman" w:cs="Times New Roman"/>
        </w:rPr>
        <w:t xml:space="preserve"> the QA model's resilience and adaptability to untrained data, a critical challenge in AI.</w:t>
      </w:r>
      <w:r w:rsidR="003A7C49">
        <w:rPr>
          <w:rFonts w:ascii="Times New Roman" w:hAnsi="Times New Roman" w:cs="Times New Roman"/>
        </w:rPr>
        <w:t xml:space="preserve"> Comparing the performance of model trained with augmented data, F1 score increased by 6% and for zero-shot model, F1 score increased by 23%.</w:t>
      </w:r>
    </w:p>
    <w:p w:rsidR="00DB4391" w:rsidRPr="00DB4391" w:rsidRDefault="00DB4391" w:rsidP="00D3674C">
      <w:pPr>
        <w:rPr>
          <w:rFonts w:ascii="Times New Roman" w:hAnsi="Times New Roman" w:cs="Times New Roman"/>
          <w:sz w:val="32"/>
        </w:rPr>
      </w:pPr>
      <w:r w:rsidRPr="00DB4391">
        <w:rPr>
          <w:rFonts w:ascii="Times New Roman" w:hAnsi="Times New Roman" w:cs="Times New Roman"/>
          <w:b/>
          <w:sz w:val="32"/>
        </w:rPr>
        <w:t>1. Introduction</w:t>
      </w:r>
      <w:r w:rsidRPr="00DB4391">
        <w:rPr>
          <w:rFonts w:ascii="Times New Roman" w:hAnsi="Times New Roman" w:cs="Times New Roman"/>
          <w:sz w:val="32"/>
        </w:rPr>
        <w:t xml:space="preserve"> </w:t>
      </w:r>
    </w:p>
    <w:p w:rsidR="00DB4391" w:rsidRDefault="00DB4391" w:rsidP="00D3674C">
      <w:pPr>
        <w:rPr>
          <w:rFonts w:ascii="Times New Roman" w:hAnsi="Times New Roman" w:cs="Times New Roman"/>
        </w:rPr>
      </w:pPr>
      <w:r w:rsidRPr="00DB4391">
        <w:rPr>
          <w:rFonts w:ascii="Times New Roman" w:hAnsi="Times New Roman" w:cs="Times New Roman"/>
        </w:rPr>
        <w:t>In the evolving landscape of Artificial Intelligence, the quest for robust and adaptable models is often hampered by the scarcity of comprehensive data. This study aims to address this limitation by employing a series of data augmentation techniques, thereby enriching the training data and enhancing the model's ability to generalize across varied domains. This investigation is particularly pertinent in the context of QA tasks, where the ability to interpret and respond to a wide array of queries is paramount.</w:t>
      </w:r>
    </w:p>
    <w:p w:rsidR="00DB4391" w:rsidRPr="00DB4391" w:rsidRDefault="00DB4391" w:rsidP="00DB4391">
      <w:pPr>
        <w:rPr>
          <w:rFonts w:ascii="Times New Roman" w:hAnsi="Times New Roman" w:cs="Times New Roman"/>
          <w:sz w:val="32"/>
        </w:rPr>
      </w:pPr>
      <w:r>
        <w:rPr>
          <w:rFonts w:ascii="Times New Roman" w:hAnsi="Times New Roman" w:cs="Times New Roman"/>
          <w:b/>
          <w:sz w:val="32"/>
        </w:rPr>
        <w:t>2</w:t>
      </w:r>
      <w:r w:rsidRPr="00DB4391">
        <w:rPr>
          <w:rFonts w:ascii="Times New Roman" w:hAnsi="Times New Roman" w:cs="Times New Roman"/>
          <w:b/>
          <w:sz w:val="32"/>
        </w:rPr>
        <w:t xml:space="preserve">. </w:t>
      </w:r>
      <w:r w:rsidR="007F47D9">
        <w:rPr>
          <w:rFonts w:ascii="Times New Roman" w:hAnsi="Times New Roman" w:cs="Times New Roman"/>
          <w:b/>
          <w:sz w:val="32"/>
        </w:rPr>
        <w:t>Background</w:t>
      </w:r>
    </w:p>
    <w:p w:rsidR="007F47D9" w:rsidRDefault="007F47D9" w:rsidP="001D6B02">
      <w:pPr>
        <w:rPr>
          <w:rFonts w:ascii="Times New Roman" w:hAnsi="Times New Roman" w:cs="Times New Roman"/>
        </w:rPr>
      </w:pPr>
      <w:r w:rsidRPr="007F47D9">
        <w:rPr>
          <w:rFonts w:ascii="Times New Roman" w:hAnsi="Times New Roman" w:cs="Times New Roman"/>
        </w:rPr>
        <w:t>In the realm of NLP, the generalization of models across diverse domains remains a pivotal challenge, often due to the limited scope and variety of training data. This issue is particularly pronounced in QA tasks where models must understand and respond accurately to a vast array of queries. We aim to address this by exploring how data augmentation can artificially expand the diversity and volume of training data, potentially leading to more robust and adaptable models.</w:t>
      </w:r>
    </w:p>
    <w:p w:rsidR="007F47D9" w:rsidRDefault="007F47D9" w:rsidP="007F47D9">
      <w:pPr>
        <w:rPr>
          <w:rFonts w:ascii="Times New Roman" w:hAnsi="Times New Roman" w:cs="Times New Roman"/>
          <w:b/>
          <w:sz w:val="32"/>
        </w:rPr>
      </w:pPr>
      <w:r>
        <w:rPr>
          <w:rFonts w:ascii="Times New Roman" w:hAnsi="Times New Roman" w:cs="Times New Roman"/>
          <w:b/>
          <w:sz w:val="32"/>
        </w:rPr>
        <w:t>3</w:t>
      </w:r>
      <w:r w:rsidRPr="00DB4391">
        <w:rPr>
          <w:rFonts w:ascii="Times New Roman" w:hAnsi="Times New Roman" w:cs="Times New Roman"/>
          <w:b/>
          <w:sz w:val="32"/>
        </w:rPr>
        <w:t xml:space="preserve">. </w:t>
      </w:r>
      <w:r>
        <w:rPr>
          <w:rFonts w:ascii="Times New Roman" w:hAnsi="Times New Roman" w:cs="Times New Roman"/>
          <w:b/>
          <w:sz w:val="32"/>
        </w:rPr>
        <w:t>Methodology</w:t>
      </w:r>
    </w:p>
    <w:p w:rsidR="007F47D9" w:rsidRPr="007F47D9" w:rsidRDefault="007F47D9" w:rsidP="007F47D9">
      <w:pPr>
        <w:rPr>
          <w:rFonts w:ascii="Times New Roman" w:hAnsi="Times New Roman" w:cs="Times New Roman"/>
        </w:rPr>
      </w:pPr>
      <w:r w:rsidRPr="007F47D9">
        <w:rPr>
          <w:rFonts w:ascii="Times New Roman" w:hAnsi="Times New Roman" w:cs="Times New Roman"/>
        </w:rPr>
        <w:t>This study employs a systematic approach to augmenting the Stanford Question Answering Dataset (SQuAD) and subsequently training and evaluating a DistilBERT-based QA model. The methodology is divided into several key phases:</w:t>
      </w:r>
    </w:p>
    <w:p w:rsidR="003A7C49" w:rsidRPr="003A7C49" w:rsidRDefault="003A7C49" w:rsidP="007F47D9">
      <w:pPr>
        <w:rPr>
          <w:rFonts w:ascii="Times New Roman" w:hAnsi="Times New Roman" w:cs="Times New Roman"/>
          <w:b/>
          <w:sz w:val="24"/>
        </w:rPr>
      </w:pPr>
      <w:r w:rsidRPr="003A7C49">
        <w:rPr>
          <w:rFonts w:ascii="Times New Roman" w:hAnsi="Times New Roman" w:cs="Times New Roman"/>
          <w:b/>
          <w:sz w:val="24"/>
        </w:rPr>
        <w:t>3.1 Data Preparation</w:t>
      </w:r>
    </w:p>
    <w:p w:rsidR="00BA150C" w:rsidRDefault="003A7C49" w:rsidP="003A7C49">
      <w:pPr>
        <w:rPr>
          <w:rFonts w:ascii="Times New Roman" w:hAnsi="Times New Roman" w:cs="Times New Roman"/>
        </w:rPr>
      </w:pPr>
      <w:r w:rsidRPr="003A7C49">
        <w:rPr>
          <w:rFonts w:ascii="Times New Roman" w:hAnsi="Times New Roman" w:cs="Times New Roman"/>
        </w:rPr>
        <w:lastRenderedPageBreak/>
        <w:t>Informed by the seminal work of Wei et al. (2019)[1], this study embraces a multifaceted data augmentation approach to enhance the robustness of QA models trained on the Stanford Question Answering Dataset (SQuAD).</w:t>
      </w:r>
    </w:p>
    <w:p w:rsidR="00BA150C" w:rsidRPr="003A7C49" w:rsidRDefault="00BA150C" w:rsidP="003A7C49">
      <w:pPr>
        <w:rPr>
          <w:rFonts w:ascii="Times New Roman" w:hAnsi="Times New Roman" w:cs="Times New Roman"/>
        </w:rPr>
      </w:pPr>
      <w:r w:rsidRPr="00BA150C">
        <w:rPr>
          <w:rFonts w:ascii="Times New Roman" w:hAnsi="Times New Roman" w:cs="Times New Roman"/>
        </w:rPr>
        <w:t>To ensure a comprehensive examination across disparate domains, the dataset was strategically segregated into two distinct groups</w:t>
      </w:r>
      <w:r>
        <w:rPr>
          <w:rFonts w:ascii="Times New Roman" w:hAnsi="Times New Roman" w:cs="Times New Roman"/>
        </w:rPr>
        <w:t xml:space="preserve"> from a curated subset of 80,000entries</w:t>
      </w:r>
      <w:r w:rsidRPr="00BA150C">
        <w:rPr>
          <w:rFonts w:ascii="Times New Roman" w:hAnsi="Times New Roman" w:cs="Times New Roman"/>
        </w:rPr>
        <w:t>. This separation was intended to prevent any overlap in context and questions between the groups. The first group, focusing on American entertainment, comprised 1,735 and 466 QA pairs in the training and validation sets, respectively, featuring titles like 'Kanye_West', 'Beyoncé', and 'American_Idol'. The second group was centered around scientific topics, containing 1,329 and 366 QA pairs in the training and validation sets, respectively, with titles including 'Antibiotics', 'Genome', and 'Solar_energy'. This meticulous division allows for an in-depth analysis of the model's adaptability and performance across varied thematic areas.</w:t>
      </w:r>
    </w:p>
    <w:p w:rsidR="007F47D9" w:rsidRPr="007F47D9" w:rsidRDefault="007F47D9" w:rsidP="007F47D9">
      <w:pPr>
        <w:rPr>
          <w:rFonts w:ascii="Times New Roman" w:hAnsi="Times New Roman" w:cs="Times New Roman"/>
        </w:rPr>
      </w:pPr>
    </w:p>
    <w:p w:rsidR="007F47D9" w:rsidRPr="007F47D9" w:rsidRDefault="003A7C49" w:rsidP="007F47D9">
      <w:pPr>
        <w:rPr>
          <w:rFonts w:ascii="Times New Roman" w:hAnsi="Times New Roman" w:cs="Times New Roman"/>
          <w:b/>
          <w:sz w:val="24"/>
        </w:rPr>
      </w:pPr>
      <w:r>
        <w:rPr>
          <w:rFonts w:ascii="Times New Roman" w:hAnsi="Times New Roman" w:cs="Times New Roman"/>
          <w:b/>
          <w:sz w:val="24"/>
        </w:rPr>
        <w:t>3.2</w:t>
      </w:r>
      <w:r w:rsidR="007F47D9" w:rsidRPr="007F47D9">
        <w:rPr>
          <w:rFonts w:ascii="Times New Roman" w:hAnsi="Times New Roman" w:cs="Times New Roman"/>
          <w:b/>
          <w:sz w:val="24"/>
        </w:rPr>
        <w:t xml:space="preserve"> </w:t>
      </w:r>
      <w:r w:rsidR="007F47D9" w:rsidRPr="007F47D9">
        <w:rPr>
          <w:rFonts w:ascii="Times New Roman" w:hAnsi="Times New Roman" w:cs="Times New Roman"/>
          <w:b/>
          <w:sz w:val="24"/>
        </w:rPr>
        <w:t>Data Augmentation</w:t>
      </w:r>
    </w:p>
    <w:p w:rsidR="007F47D9" w:rsidRPr="007F47D9" w:rsidRDefault="007F47D9" w:rsidP="007F47D9">
      <w:pPr>
        <w:rPr>
          <w:rFonts w:ascii="Times New Roman" w:hAnsi="Times New Roman" w:cs="Times New Roman"/>
        </w:rPr>
      </w:pPr>
      <w:r w:rsidRPr="007F47D9">
        <w:rPr>
          <w:rFonts w:ascii="Times New Roman" w:hAnsi="Times New Roman" w:cs="Times New Roman"/>
        </w:rPr>
        <w:t>Four augmentation techniques are applied to the 'context' portion of the training data:</w:t>
      </w:r>
    </w:p>
    <w:p w:rsidR="003A7C49" w:rsidRPr="003A7C49" w:rsidRDefault="003A7C49" w:rsidP="003A7C49">
      <w:pPr>
        <w:pStyle w:val="a3"/>
        <w:numPr>
          <w:ilvl w:val="0"/>
          <w:numId w:val="7"/>
        </w:numPr>
        <w:rPr>
          <w:rFonts w:ascii="Times New Roman" w:hAnsi="Times New Roman" w:cs="Times New Roman"/>
        </w:rPr>
      </w:pPr>
      <w:r w:rsidRPr="003A7C49">
        <w:rPr>
          <w:rFonts w:ascii="Times New Roman" w:hAnsi="Times New Roman" w:cs="Times New Roman"/>
        </w:rPr>
        <w:t>Synonym Replacement: Introduces lexical diversity, enabling the model to recognize various expressions of the same concept.</w:t>
      </w:r>
    </w:p>
    <w:p w:rsidR="003A7C49" w:rsidRPr="003A7C49" w:rsidRDefault="003A7C49" w:rsidP="003A7C49">
      <w:pPr>
        <w:pStyle w:val="a3"/>
        <w:numPr>
          <w:ilvl w:val="0"/>
          <w:numId w:val="7"/>
        </w:numPr>
        <w:rPr>
          <w:rFonts w:ascii="Times New Roman" w:hAnsi="Times New Roman" w:cs="Times New Roman"/>
        </w:rPr>
      </w:pPr>
      <w:r w:rsidRPr="003A7C49">
        <w:rPr>
          <w:rFonts w:ascii="Times New Roman" w:hAnsi="Times New Roman" w:cs="Times New Roman"/>
        </w:rPr>
        <w:t>Random Deletion: Simulates scenarios of missing information, preparing the model for incomplete or noisy inputs.</w:t>
      </w:r>
    </w:p>
    <w:p w:rsidR="003A7C49" w:rsidRPr="003A7C49" w:rsidRDefault="003A7C49" w:rsidP="003A7C49">
      <w:pPr>
        <w:pStyle w:val="a3"/>
        <w:numPr>
          <w:ilvl w:val="0"/>
          <w:numId w:val="7"/>
        </w:numPr>
        <w:rPr>
          <w:rFonts w:ascii="Times New Roman" w:hAnsi="Times New Roman" w:cs="Times New Roman"/>
        </w:rPr>
      </w:pPr>
      <w:r w:rsidRPr="003A7C49">
        <w:rPr>
          <w:rFonts w:ascii="Times New Roman" w:hAnsi="Times New Roman" w:cs="Times New Roman"/>
        </w:rPr>
        <w:t>Random Swap: Enhances the model's understanding of context and sentence structure by presenting rearranged word orders.</w:t>
      </w:r>
    </w:p>
    <w:p w:rsidR="003A7C49" w:rsidRPr="003A7C49" w:rsidRDefault="003A7C49" w:rsidP="003A7C49">
      <w:pPr>
        <w:pStyle w:val="a3"/>
        <w:numPr>
          <w:ilvl w:val="0"/>
          <w:numId w:val="7"/>
        </w:numPr>
        <w:rPr>
          <w:rFonts w:ascii="Times New Roman" w:hAnsi="Times New Roman" w:cs="Times New Roman"/>
        </w:rPr>
      </w:pPr>
      <w:r w:rsidRPr="003A7C49">
        <w:rPr>
          <w:rFonts w:ascii="Times New Roman" w:hAnsi="Times New Roman" w:cs="Times New Roman"/>
        </w:rPr>
        <w:t>Random Insertion: Adds unexpected elements to the context, promoting the model's resilience to unfamiliar or extraneous information.</w:t>
      </w:r>
    </w:p>
    <w:p w:rsidR="007F47D9" w:rsidRDefault="007F47D9" w:rsidP="007F47D9">
      <w:pPr>
        <w:rPr>
          <w:rFonts w:ascii="Times New Roman" w:hAnsi="Times New Roman" w:cs="Times New Roman"/>
        </w:rPr>
      </w:pPr>
      <w:r w:rsidRPr="007F47D9">
        <w:rPr>
          <w:rFonts w:ascii="Times New Roman" w:hAnsi="Times New Roman" w:cs="Times New Roman"/>
        </w:rPr>
        <w:t xml:space="preserve">Each technique is applied separately, and the augmented data is stored alongside the original data, </w:t>
      </w:r>
    </w:p>
    <w:p w:rsidR="00BA150C" w:rsidRDefault="00BA150C" w:rsidP="007F47D9">
      <w:pPr>
        <w:rPr>
          <w:rFonts w:ascii="Times New Roman" w:hAnsi="Times New Roman" w:cs="Times New Roman"/>
        </w:rPr>
      </w:pPr>
      <w:r w:rsidRPr="003A7C49">
        <w:rPr>
          <w:rFonts w:ascii="Times New Roman" w:hAnsi="Times New Roman" w:cs="Times New Roman"/>
        </w:rPr>
        <w:t>These techniques were exclusively applied to the 'context' segments of the training data. Altering the 'context' rather than the 'questions' or 'answers' preserves the integrity of the QA pairs while introducing sufficient variability to challenge and train the model effectively</w:t>
      </w:r>
      <w:r>
        <w:rPr>
          <w:rFonts w:ascii="Times New Roman" w:hAnsi="Times New Roman" w:cs="Times New Roman"/>
        </w:rPr>
        <w:t xml:space="preserve"> and increasing the size of the training dataset by </w:t>
      </w:r>
      <w:r w:rsidRPr="007F47D9">
        <w:rPr>
          <w:rFonts w:ascii="Times New Roman" w:hAnsi="Times New Roman" w:cs="Times New Roman"/>
        </w:rPr>
        <w:t>multi-fold.</w:t>
      </w:r>
    </w:p>
    <w:p w:rsidR="003A7C49" w:rsidRPr="007F47D9" w:rsidRDefault="003A7C49" w:rsidP="007F47D9">
      <w:pPr>
        <w:rPr>
          <w:rFonts w:ascii="Times New Roman" w:hAnsi="Times New Roman" w:cs="Times New Roman"/>
        </w:rPr>
      </w:pPr>
      <w:r w:rsidRPr="003A7C49">
        <w:rPr>
          <w:rFonts w:ascii="Times New Roman" w:hAnsi="Times New Roman" w:cs="Times New Roman"/>
        </w:rPr>
        <w:t>The augmentation process was meticulously designed to balance variety with coherence. A controlled application ensured that the augmented data remained relevant and meaningful, avoiding excessive distortion that could lead to counterproductive training. Moreover, augmentation was confined to the training data to maintain the purity and reliability of the validation data. This approach upholds the validity of the evaluation metrics by testing the model against unaltered, real-world-like scenarios.</w:t>
      </w:r>
    </w:p>
    <w:p w:rsidR="007F47D9" w:rsidRDefault="007F47D9" w:rsidP="007F47D9">
      <w:pPr>
        <w:rPr>
          <w:rFonts w:ascii="Times New Roman" w:hAnsi="Times New Roman" w:cs="Times New Roman"/>
          <w:b/>
          <w:sz w:val="24"/>
        </w:rPr>
      </w:pPr>
    </w:p>
    <w:p w:rsidR="007F47D9" w:rsidRPr="003A7C49" w:rsidRDefault="007F47D9" w:rsidP="003A7C49">
      <w:pPr>
        <w:rPr>
          <w:rFonts w:ascii="Times New Roman" w:hAnsi="Times New Roman" w:cs="Times New Roman"/>
          <w:b/>
          <w:sz w:val="24"/>
        </w:rPr>
      </w:pPr>
      <w:r w:rsidRPr="007F47D9">
        <w:rPr>
          <w:rFonts w:ascii="Times New Roman" w:hAnsi="Times New Roman" w:cs="Times New Roman"/>
          <w:b/>
          <w:sz w:val="24"/>
        </w:rPr>
        <w:t>3.</w:t>
      </w:r>
      <w:r w:rsidR="003A7C49">
        <w:rPr>
          <w:rFonts w:ascii="Times New Roman" w:hAnsi="Times New Roman" w:cs="Times New Roman"/>
          <w:b/>
          <w:sz w:val="24"/>
        </w:rPr>
        <w:t>3</w:t>
      </w:r>
      <w:r w:rsidRPr="007F47D9">
        <w:rPr>
          <w:rFonts w:ascii="Times New Roman" w:hAnsi="Times New Roman" w:cs="Times New Roman"/>
          <w:b/>
          <w:sz w:val="24"/>
        </w:rPr>
        <w:t xml:space="preserve"> </w:t>
      </w:r>
      <w:r w:rsidR="003A7C49" w:rsidRPr="003A7C49">
        <w:rPr>
          <w:rFonts w:ascii="Times New Roman" w:hAnsi="Times New Roman" w:cs="Times New Roman"/>
          <w:b/>
          <w:sz w:val="24"/>
        </w:rPr>
        <w:t>DistilBERT</w:t>
      </w:r>
    </w:p>
    <w:p w:rsidR="007F47D9" w:rsidRPr="007F47D9" w:rsidRDefault="007F47D9" w:rsidP="007F47D9">
      <w:pPr>
        <w:rPr>
          <w:rFonts w:ascii="Times New Roman" w:hAnsi="Times New Roman" w:cs="Times New Roman"/>
        </w:rPr>
      </w:pPr>
      <w:r w:rsidRPr="007F47D9">
        <w:rPr>
          <w:rFonts w:ascii="Times New Roman" w:hAnsi="Times New Roman" w:cs="Times New Roman"/>
        </w:rPr>
        <w:t>The DistilBERT model, a lighter version of BERT maintaining competitive performance, is fine-tuned on the augmented training data. DistilBERT is chosen for its efficiency and effectiveness in understanding and generating language. The training process involves adjusting the pre-trained model to better fit the QA task based on the SQuAD dataset.</w:t>
      </w:r>
    </w:p>
    <w:p w:rsidR="007F47D9" w:rsidRDefault="007F47D9" w:rsidP="007F47D9">
      <w:pPr>
        <w:rPr>
          <w:rFonts w:ascii="Times New Roman" w:hAnsi="Times New Roman" w:cs="Times New Roman"/>
          <w:b/>
          <w:sz w:val="24"/>
        </w:rPr>
      </w:pPr>
    </w:p>
    <w:p w:rsidR="003A7C49" w:rsidRDefault="003A7C49" w:rsidP="003A7C49">
      <w:pPr>
        <w:rPr>
          <w:rFonts w:ascii="Times New Roman" w:hAnsi="Times New Roman" w:cs="Times New Roman"/>
          <w:b/>
          <w:sz w:val="32"/>
        </w:rPr>
      </w:pPr>
      <w:r w:rsidRPr="003A7C49">
        <w:rPr>
          <w:rFonts w:ascii="Times New Roman" w:hAnsi="Times New Roman" w:cs="Times New Roman"/>
          <w:b/>
          <w:sz w:val="32"/>
        </w:rPr>
        <w:lastRenderedPageBreak/>
        <w:t>4. Improvements and Observations</w:t>
      </w:r>
    </w:p>
    <w:tbl>
      <w:tblPr>
        <w:tblStyle w:val="a5"/>
        <w:tblW w:w="0" w:type="auto"/>
        <w:tblLook w:val="04A0" w:firstRow="1" w:lastRow="0" w:firstColumn="1" w:lastColumn="0" w:noHBand="0" w:noVBand="1"/>
      </w:tblPr>
      <w:tblGrid>
        <w:gridCol w:w="2337"/>
        <w:gridCol w:w="2337"/>
        <w:gridCol w:w="2338"/>
        <w:gridCol w:w="2338"/>
      </w:tblGrid>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Train Data</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Validation Data</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Exact Match Score</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F1 Score</w:t>
            </w:r>
          </w:p>
        </w:tc>
      </w:tr>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Enter + Sci</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Enter + Sci</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36.213</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47.523</w:t>
            </w:r>
          </w:p>
        </w:tc>
      </w:tr>
      <w:tr w:rsidR="003A7C49" w:rsidTr="00295ED5">
        <w:tc>
          <w:tcPr>
            <w:tcW w:w="2337" w:type="dxa"/>
          </w:tcPr>
          <w:p w:rsidR="003A7C49" w:rsidRDefault="003A7C49" w:rsidP="00295ED5">
            <w:pPr>
              <w:rPr>
                <w:rFonts w:ascii="Times New Roman" w:hAnsi="Times New Roman" w:cs="Times New Roman"/>
              </w:rPr>
            </w:pPr>
          </w:p>
        </w:tc>
        <w:tc>
          <w:tcPr>
            <w:tcW w:w="2337" w:type="dxa"/>
          </w:tcPr>
          <w:p w:rsidR="003A7C49" w:rsidRDefault="003A7C49" w:rsidP="00295ED5">
            <w:pPr>
              <w:rPr>
                <w:rFonts w:ascii="Times New Roman" w:hAnsi="Times New Roman" w:cs="Times New Roman"/>
              </w:rPr>
            </w:pPr>
          </w:p>
        </w:tc>
        <w:tc>
          <w:tcPr>
            <w:tcW w:w="2338" w:type="dxa"/>
          </w:tcPr>
          <w:p w:rsidR="003A7C49" w:rsidRDefault="003A7C49" w:rsidP="00295ED5">
            <w:pPr>
              <w:rPr>
                <w:rFonts w:ascii="Times New Roman" w:hAnsi="Times New Roman" w:cs="Times New Roman"/>
              </w:rPr>
            </w:pPr>
          </w:p>
        </w:tc>
        <w:tc>
          <w:tcPr>
            <w:tcW w:w="2338" w:type="dxa"/>
          </w:tcPr>
          <w:p w:rsidR="003A7C49" w:rsidRDefault="003A7C49" w:rsidP="00295ED5">
            <w:pPr>
              <w:rPr>
                <w:rFonts w:ascii="Times New Roman" w:hAnsi="Times New Roman" w:cs="Times New Roman"/>
              </w:rPr>
            </w:pPr>
          </w:p>
        </w:tc>
      </w:tr>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Enter</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Sci</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17.003</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24.311</w:t>
            </w:r>
          </w:p>
        </w:tc>
      </w:tr>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Enter + AugEnter</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Sci</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33.723</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47.269</w:t>
            </w:r>
          </w:p>
        </w:tc>
      </w:tr>
      <w:tr w:rsidR="003A7C49" w:rsidTr="00295ED5">
        <w:tc>
          <w:tcPr>
            <w:tcW w:w="2337" w:type="dxa"/>
          </w:tcPr>
          <w:p w:rsidR="003A7C49" w:rsidRDefault="003A7C49" w:rsidP="00295ED5">
            <w:pPr>
              <w:rPr>
                <w:rFonts w:ascii="Times New Roman" w:hAnsi="Times New Roman" w:cs="Times New Roman"/>
              </w:rPr>
            </w:pPr>
          </w:p>
        </w:tc>
        <w:tc>
          <w:tcPr>
            <w:tcW w:w="2337" w:type="dxa"/>
          </w:tcPr>
          <w:p w:rsidR="003A7C49" w:rsidRDefault="003A7C49" w:rsidP="00295ED5">
            <w:pPr>
              <w:rPr>
                <w:rFonts w:ascii="Times New Roman" w:hAnsi="Times New Roman" w:cs="Times New Roman"/>
              </w:rPr>
            </w:pPr>
          </w:p>
        </w:tc>
        <w:tc>
          <w:tcPr>
            <w:tcW w:w="2338" w:type="dxa"/>
          </w:tcPr>
          <w:p w:rsidR="003A7C49" w:rsidRDefault="003A7C49" w:rsidP="00295ED5">
            <w:pPr>
              <w:rPr>
                <w:rFonts w:ascii="Times New Roman" w:hAnsi="Times New Roman" w:cs="Times New Roman"/>
              </w:rPr>
            </w:pPr>
          </w:p>
        </w:tc>
        <w:tc>
          <w:tcPr>
            <w:tcW w:w="2338" w:type="dxa"/>
          </w:tcPr>
          <w:p w:rsidR="003A7C49" w:rsidRDefault="003A7C49" w:rsidP="00295ED5">
            <w:pPr>
              <w:rPr>
                <w:rFonts w:ascii="Times New Roman" w:hAnsi="Times New Roman" w:cs="Times New Roman"/>
              </w:rPr>
            </w:pPr>
          </w:p>
        </w:tc>
      </w:tr>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Enter + Sci</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Sci</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33.718</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46.004</w:t>
            </w:r>
          </w:p>
        </w:tc>
      </w:tr>
      <w:tr w:rsidR="003A7C49" w:rsidTr="00295ED5">
        <w:tc>
          <w:tcPr>
            <w:tcW w:w="2337" w:type="dxa"/>
          </w:tcPr>
          <w:p w:rsidR="003A7C49" w:rsidRDefault="003A7C49" w:rsidP="00295ED5">
            <w:pPr>
              <w:rPr>
                <w:rFonts w:ascii="Times New Roman" w:hAnsi="Times New Roman" w:cs="Times New Roman"/>
              </w:rPr>
            </w:pPr>
            <w:r>
              <w:rPr>
                <w:rFonts w:ascii="Times New Roman" w:hAnsi="Times New Roman" w:cs="Times New Roman"/>
              </w:rPr>
              <w:t xml:space="preserve">Enter + AugEnter </w:t>
            </w:r>
          </w:p>
          <w:p w:rsidR="003A7C49" w:rsidRDefault="003A7C49" w:rsidP="00295ED5">
            <w:pPr>
              <w:rPr>
                <w:rFonts w:ascii="Times New Roman" w:hAnsi="Times New Roman" w:cs="Times New Roman"/>
              </w:rPr>
            </w:pPr>
            <w:r>
              <w:rPr>
                <w:rFonts w:ascii="Times New Roman" w:hAnsi="Times New Roman" w:cs="Times New Roman"/>
              </w:rPr>
              <w:t>+ Sci + AugSci</w:t>
            </w:r>
          </w:p>
        </w:tc>
        <w:tc>
          <w:tcPr>
            <w:tcW w:w="2337" w:type="dxa"/>
          </w:tcPr>
          <w:p w:rsidR="003A7C49" w:rsidRDefault="003A7C49" w:rsidP="00295ED5">
            <w:pPr>
              <w:rPr>
                <w:rFonts w:ascii="Times New Roman" w:hAnsi="Times New Roman" w:cs="Times New Roman"/>
              </w:rPr>
            </w:pPr>
            <w:r>
              <w:rPr>
                <w:rFonts w:ascii="Times New Roman" w:hAnsi="Times New Roman" w:cs="Times New Roman"/>
              </w:rPr>
              <w:t>Sci</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39.349</w:t>
            </w:r>
          </w:p>
        </w:tc>
        <w:tc>
          <w:tcPr>
            <w:tcW w:w="2338" w:type="dxa"/>
          </w:tcPr>
          <w:p w:rsidR="003A7C49" w:rsidRDefault="003A7C49" w:rsidP="00295ED5">
            <w:pPr>
              <w:rPr>
                <w:rFonts w:ascii="Times New Roman" w:hAnsi="Times New Roman" w:cs="Times New Roman"/>
              </w:rPr>
            </w:pPr>
            <w:r>
              <w:rPr>
                <w:rFonts w:ascii="Times New Roman" w:hAnsi="Times New Roman" w:cs="Times New Roman"/>
              </w:rPr>
              <w:t>52.594</w:t>
            </w:r>
          </w:p>
        </w:tc>
      </w:tr>
    </w:tbl>
    <w:p w:rsidR="003A7C49" w:rsidRDefault="003A7C49" w:rsidP="003A7C49">
      <w:pPr>
        <w:rPr>
          <w:rFonts w:ascii="Times New Roman" w:hAnsi="Times New Roman" w:cs="Times New Roman"/>
        </w:rPr>
      </w:pPr>
      <w:r w:rsidRPr="003A7C49">
        <w:rPr>
          <w:rFonts w:ascii="Times New Roman" w:hAnsi="Times New Roman" w:cs="Times New Roman"/>
        </w:rPr>
        <w:t>The DistilBERT model's performance was evaluated using distinct combinations of training and validation datasets to ascertain the impact of data augmentation on model efficacy. The datasets were labeled for clarity: 'Enter' denoting entertainment data, 'Sci' indicating science data, and 'AugEnter' representing augmented entertainment data. This nomenclature facilitated a structured and clear comparison of results, shedding light on the augmentation techniques' effectiveness in enhancing the model's capabilities.</w:t>
      </w:r>
    </w:p>
    <w:p w:rsidR="003A7C49" w:rsidRPr="003A7C49" w:rsidRDefault="003A7C49" w:rsidP="003A7C49">
      <w:pPr>
        <w:rPr>
          <w:rFonts w:ascii="Times New Roman" w:hAnsi="Times New Roman" w:cs="Times New Roman"/>
        </w:rPr>
      </w:pPr>
      <w:r w:rsidRPr="003A7C49">
        <w:rPr>
          <w:rFonts w:ascii="Times New Roman" w:hAnsi="Times New Roman" w:cs="Times New Roman"/>
        </w:rPr>
        <w:t>The DistilBERT model's performance was rigorously evaluated across different datasets: original and augmented, segmented by entertainment and science domains. The evaluation focused on two primary metrics: Exact Match (EM) and F1 Score, reflecting the model's accuracy and its ability to generalize. Notably, the model trained on augmented datasets demonstrated significant improvements in both zero-shot and non-zero-shot learning scenarios. This indicates the augmented data's effectiveness in enhancing the model's comprehension and adaptability to unseen contexts.</w:t>
      </w:r>
    </w:p>
    <w:p w:rsidR="007F47D9" w:rsidRDefault="007F47D9" w:rsidP="001D6B02">
      <w:pPr>
        <w:rPr>
          <w:rFonts w:ascii="Times New Roman" w:hAnsi="Times New Roman" w:cs="Times New Roman"/>
        </w:rPr>
      </w:pPr>
    </w:p>
    <w:p w:rsidR="003A7C49" w:rsidRPr="003A7C49" w:rsidRDefault="003A7C49" w:rsidP="003A7C49">
      <w:pPr>
        <w:rPr>
          <w:rFonts w:ascii="Times New Roman" w:hAnsi="Times New Roman" w:cs="Times New Roman"/>
          <w:b/>
          <w:sz w:val="32"/>
        </w:rPr>
      </w:pPr>
      <w:r w:rsidRPr="003A7C49">
        <w:rPr>
          <w:rFonts w:ascii="Times New Roman" w:hAnsi="Times New Roman" w:cs="Times New Roman"/>
          <w:b/>
          <w:sz w:val="32"/>
        </w:rPr>
        <w:t xml:space="preserve">5. </w:t>
      </w:r>
      <w:r w:rsidRPr="003A7C49">
        <w:rPr>
          <w:rFonts w:ascii="Times New Roman" w:hAnsi="Times New Roman" w:cs="Times New Roman"/>
          <w:b/>
          <w:sz w:val="32"/>
        </w:rPr>
        <w:t>Significance and Implications</w:t>
      </w:r>
    </w:p>
    <w:p w:rsidR="003A7C49" w:rsidRPr="003A7C49" w:rsidRDefault="003A7C49" w:rsidP="003A7C49">
      <w:pPr>
        <w:rPr>
          <w:rFonts w:ascii="Times New Roman" w:hAnsi="Times New Roman" w:cs="Times New Roman"/>
        </w:rPr>
      </w:pPr>
      <w:r w:rsidRPr="003A7C49">
        <w:rPr>
          <w:rFonts w:ascii="Times New Roman" w:hAnsi="Times New Roman" w:cs="Times New Roman"/>
        </w:rPr>
        <w:t>The observed improvements underscore the critical role of data diversity and volume in NLP. By expanding the dataset artificially, the study contributes to overcoming the inherent limitations of data scarcity and homogeneity. This has profound implications, particularly in resource-constrained environments where collecting extensive and varied datasets is impractical. The enhanced model performance signifies a step forward in developing more robust, versatile, and reliable NLP systems capable of real-world applications.</w:t>
      </w:r>
    </w:p>
    <w:p w:rsidR="003A7C49" w:rsidRDefault="003A7C49" w:rsidP="003A7C49">
      <w:pPr>
        <w:rPr>
          <w:rFonts w:ascii="Times New Roman" w:hAnsi="Times New Roman" w:cs="Times New Roman"/>
        </w:rPr>
      </w:pPr>
      <w:r w:rsidRPr="003A7C49">
        <w:rPr>
          <w:rFonts w:ascii="Times New Roman" w:hAnsi="Times New Roman" w:cs="Times New Roman"/>
        </w:rPr>
        <w:t>In summary, this study provides compelling evidence that strategic data augmentation can substantially improve the performance and generalization of QA models. By judiciously expanding the training data and rigorously evaluating the outcomes, the research contributes valuable insights and methodologies to the NLP community, driving the field towards more sophisticated and practical solutions.</w:t>
      </w:r>
    </w:p>
    <w:p w:rsidR="007F47D9" w:rsidRDefault="007F47D9" w:rsidP="001D6B02">
      <w:pPr>
        <w:rPr>
          <w:rFonts w:ascii="Times New Roman" w:hAnsi="Times New Roman" w:cs="Times New Roman"/>
        </w:rPr>
      </w:pPr>
    </w:p>
    <w:p w:rsidR="005B416C" w:rsidRDefault="005B416C" w:rsidP="00D3674C">
      <w:pPr>
        <w:rPr>
          <w:rFonts w:ascii="Times New Roman" w:hAnsi="Times New Roman" w:cs="Times New Roman"/>
        </w:rPr>
      </w:pPr>
    </w:p>
    <w:p w:rsidR="003A7C49" w:rsidRDefault="003A7C49" w:rsidP="00D3674C">
      <w:pPr>
        <w:rPr>
          <w:rFonts w:ascii="Times New Roman" w:hAnsi="Times New Roman" w:cs="Times New Roman"/>
          <w:b/>
          <w:sz w:val="32"/>
        </w:rPr>
      </w:pPr>
    </w:p>
    <w:p w:rsidR="003A7C49" w:rsidRDefault="003A7C49" w:rsidP="00D3674C">
      <w:pPr>
        <w:rPr>
          <w:rFonts w:ascii="Times New Roman" w:hAnsi="Times New Roman" w:cs="Times New Roman"/>
          <w:b/>
          <w:sz w:val="32"/>
        </w:rPr>
      </w:pPr>
    </w:p>
    <w:p w:rsidR="00D7326C" w:rsidRPr="00D7326C" w:rsidRDefault="00D7326C" w:rsidP="00D3674C">
      <w:pPr>
        <w:rPr>
          <w:rFonts w:ascii="Times New Roman" w:hAnsi="Times New Roman" w:cs="Times New Roman"/>
          <w:b/>
          <w:sz w:val="32"/>
        </w:rPr>
      </w:pPr>
      <w:r w:rsidRPr="00D7326C">
        <w:rPr>
          <w:rFonts w:ascii="Times New Roman" w:hAnsi="Times New Roman" w:cs="Times New Roman"/>
          <w:b/>
          <w:sz w:val="32"/>
        </w:rPr>
        <w:lastRenderedPageBreak/>
        <w:t>References</w:t>
      </w:r>
    </w:p>
    <w:p w:rsidR="00D7326C" w:rsidRDefault="00D7326C" w:rsidP="00D7326C">
      <w:pPr>
        <w:rPr>
          <w:rFonts w:ascii="Times New Roman" w:hAnsi="Times New Roman" w:cs="Times New Roman"/>
        </w:rPr>
      </w:pPr>
      <w:r>
        <w:rPr>
          <w:rFonts w:ascii="Times New Roman" w:hAnsi="Times New Roman" w:cs="Times New Roman"/>
        </w:rPr>
        <w:t xml:space="preserve">[1] </w:t>
      </w:r>
      <w:r w:rsidRPr="00D7326C">
        <w:rPr>
          <w:rFonts w:ascii="Times New Roman" w:hAnsi="Times New Roman" w:cs="Times New Roman"/>
        </w:rPr>
        <w:t>Jason W. Wei and Kai Zou. EDA: easy data augmentation techniques for boosting performance</w:t>
      </w:r>
      <w:r>
        <w:rPr>
          <w:rFonts w:ascii="Times New Roman" w:hAnsi="Times New Roman" w:cs="Times New Roman"/>
        </w:rPr>
        <w:t xml:space="preserve"> </w:t>
      </w:r>
      <w:r w:rsidRPr="00D7326C">
        <w:rPr>
          <w:rFonts w:ascii="Times New Roman" w:hAnsi="Times New Roman" w:cs="Times New Roman"/>
        </w:rPr>
        <w:t>on text classification tasks. CoRR, abs/1901.11196, 2019.</w:t>
      </w:r>
    </w:p>
    <w:p w:rsidR="00BA150C" w:rsidRPr="003A7C49" w:rsidRDefault="00BA150C" w:rsidP="00BA150C">
      <w:pPr>
        <w:rPr>
          <w:rFonts w:ascii="Times New Roman" w:hAnsi="Times New Roman" w:cs="Times New Roman"/>
        </w:rPr>
      </w:pPr>
      <w:r>
        <w:rPr>
          <w:rFonts w:ascii="Times New Roman" w:hAnsi="Times New Roman" w:cs="Times New Roman"/>
        </w:rPr>
        <w:t xml:space="preserve">[2] </w:t>
      </w:r>
      <w:r w:rsidRPr="003A7C49">
        <w:rPr>
          <w:rFonts w:ascii="Times New Roman" w:hAnsi="Times New Roman" w:cs="Times New Roman"/>
        </w:rPr>
        <w:t>Yang et al</w:t>
      </w:r>
      <w:r>
        <w:rPr>
          <w:rFonts w:ascii="Times New Roman" w:hAnsi="Times New Roman" w:cs="Times New Roman"/>
        </w:rPr>
        <w:t>.</w:t>
      </w:r>
      <w:r w:rsidRPr="003A7C49">
        <w:rPr>
          <w:rFonts w:ascii="Times New Roman" w:hAnsi="Times New Roman" w:cs="Times New Roman"/>
        </w:rPr>
        <w:t xml:space="preserve"> </w:t>
      </w:r>
      <w:r w:rsidRPr="003A7C49">
        <w:rPr>
          <w:rFonts w:ascii="Times New Roman" w:hAnsi="Times New Roman" w:cs="Times New Roman"/>
        </w:rPr>
        <w:t>Data Augmentation for BERT Fine-Tuning in Open-Domain Question Answering.</w:t>
      </w:r>
      <w:r>
        <w:rPr>
          <w:rFonts w:ascii="Times New Roman" w:hAnsi="Times New Roman" w:cs="Times New Roman"/>
        </w:rPr>
        <w:t xml:space="preserve"> (</w:t>
      </w:r>
      <w:r w:rsidRPr="003A7C49">
        <w:rPr>
          <w:rFonts w:ascii="Times New Roman" w:hAnsi="Times New Roman" w:cs="Times New Roman"/>
        </w:rPr>
        <w:t xml:space="preserve">2019)  </w:t>
      </w:r>
      <w:hyperlink r:id="rId9" w:history="1">
        <w:r w:rsidRPr="003A7C49">
          <w:rPr>
            <w:rStyle w:val="a4"/>
            <w:rFonts w:ascii="Times New Roman" w:hAnsi="Times New Roman" w:cs="Times New Roman"/>
          </w:rPr>
          <w:t>https://arxiv.org/pdf/1904.0665</w:t>
        </w:r>
        <w:r w:rsidRPr="003A7C49">
          <w:rPr>
            <w:rStyle w:val="a4"/>
            <w:rFonts w:ascii="Times New Roman" w:hAnsi="Times New Roman" w:cs="Times New Roman"/>
          </w:rPr>
          <w:t>2</w:t>
        </w:r>
        <w:r w:rsidRPr="003A7C49">
          <w:rPr>
            <w:rStyle w:val="a4"/>
            <w:rFonts w:ascii="Times New Roman" w:hAnsi="Times New Roman" w:cs="Times New Roman"/>
          </w:rPr>
          <w:t>.pdf</w:t>
        </w:r>
      </w:hyperlink>
    </w:p>
    <w:p w:rsidR="00BA150C" w:rsidRPr="00BA150C" w:rsidRDefault="00BA150C" w:rsidP="00BA150C">
      <w:pPr>
        <w:rPr>
          <w:rFonts w:ascii="Times New Roman" w:hAnsi="Times New Roman" w:cs="Times New Roman"/>
        </w:rPr>
      </w:pPr>
      <w:r>
        <w:rPr>
          <w:rFonts w:ascii="Times New Roman" w:hAnsi="Times New Roman" w:cs="Times New Roman"/>
        </w:rPr>
        <w:t xml:space="preserve">[3] </w:t>
      </w:r>
      <w:r w:rsidRPr="00BA150C">
        <w:rPr>
          <w:rFonts w:ascii="Times New Roman" w:hAnsi="Times New Roman" w:cs="Times New Roman"/>
        </w:rPr>
        <w:t xml:space="preserve">Celikyilmaz, Asli, et al. "Evaluation of Text Generation: A Survey." arXiv, 2021, </w:t>
      </w:r>
      <w:r w:rsidR="003A7C49" w:rsidRPr="00BA150C">
        <w:rPr>
          <w:rFonts w:ascii="Times New Roman" w:hAnsi="Times New Roman" w:cs="Times New Roman"/>
        </w:rPr>
        <w:t>https:/</w:t>
      </w:r>
      <w:r>
        <w:rPr>
          <w:rFonts w:ascii="Times New Roman" w:hAnsi="Times New Roman" w:cs="Times New Roman"/>
        </w:rPr>
        <w:t>/arxiv.org/pdf/2006.14799.pdf</w:t>
      </w:r>
    </w:p>
    <w:p w:rsidR="00BA150C" w:rsidRPr="00BA150C" w:rsidRDefault="00BA150C" w:rsidP="00BA150C">
      <w:pPr>
        <w:rPr>
          <w:rFonts w:ascii="Times New Roman" w:hAnsi="Times New Roman" w:cs="Times New Roman"/>
        </w:rPr>
      </w:pPr>
      <w:r>
        <w:rPr>
          <w:rFonts w:ascii="Times New Roman" w:hAnsi="Times New Roman" w:cs="Times New Roman"/>
        </w:rPr>
        <w:t xml:space="preserve">[4] </w:t>
      </w:r>
      <w:r w:rsidRPr="00BA150C">
        <w:rPr>
          <w:rFonts w:ascii="Times New Roman" w:hAnsi="Times New Roman" w:cs="Times New Roman"/>
        </w:rPr>
        <w:t>Chen, Jason, et al. "An Empirical Survey of Data Augmentation for Limited Data Learning in NLP." arXiv, 2021, arxiv.org/pdf/2106.07499.pdf.</w:t>
      </w:r>
    </w:p>
    <w:p w:rsidR="00BA150C" w:rsidRDefault="00BA150C" w:rsidP="00BA150C">
      <w:pPr>
        <w:rPr>
          <w:rFonts w:ascii="Times New Roman" w:hAnsi="Times New Roman" w:cs="Times New Roman"/>
        </w:rPr>
      </w:pPr>
      <w:r>
        <w:rPr>
          <w:rFonts w:ascii="Times New Roman" w:hAnsi="Times New Roman" w:cs="Times New Roman"/>
        </w:rPr>
        <w:t xml:space="preserve">[5] </w:t>
      </w:r>
      <w:r w:rsidRPr="00BA150C">
        <w:rPr>
          <w:rFonts w:ascii="Times New Roman" w:hAnsi="Times New Roman" w:cs="Times New Roman"/>
        </w:rPr>
        <w:t>Feng, Steven, et al. "A Survey of Data Augmentation Approaches for NLP." arXiv, 2021, arxiv.org/pdf/2105.03075.pdf.</w:t>
      </w:r>
    </w:p>
    <w:p w:rsidR="00BA150C" w:rsidRDefault="00BA150C" w:rsidP="00D7326C">
      <w:pPr>
        <w:rPr>
          <w:rFonts w:ascii="Times New Roman" w:hAnsi="Times New Roman" w:cs="Times New Roman"/>
        </w:rPr>
      </w:pPr>
      <w:r>
        <w:rPr>
          <w:rFonts w:ascii="Times New Roman" w:hAnsi="Times New Roman" w:cs="Times New Roman"/>
        </w:rPr>
        <w:t>[6]</w:t>
      </w:r>
      <w:r w:rsidRPr="00BA150C">
        <w:t xml:space="preserve"> </w:t>
      </w:r>
      <w:r w:rsidRPr="00BA150C">
        <w:rPr>
          <w:rFonts w:ascii="Times New Roman" w:hAnsi="Times New Roman" w:cs="Times New Roman"/>
        </w:rPr>
        <w:t xml:space="preserve">"Data Augmentation Library for Text." Towards Data Science, Towards Data Science Inc., </w:t>
      </w:r>
      <w:r>
        <w:rPr>
          <w:rFonts w:ascii="Times New Roman" w:hAnsi="Times New Roman" w:cs="Times New Roman"/>
        </w:rPr>
        <w:t>Apr 20 2019</w:t>
      </w:r>
      <w:r w:rsidRPr="00BA150C">
        <w:rPr>
          <w:rFonts w:ascii="Times New Roman" w:hAnsi="Times New Roman" w:cs="Times New Roman"/>
        </w:rPr>
        <w:t>. https://towardsdatascience.com/data-augmentation-librar</w:t>
      </w:r>
      <w:bookmarkStart w:id="0" w:name="_GoBack"/>
      <w:bookmarkEnd w:id="0"/>
      <w:r w:rsidRPr="00BA150C">
        <w:rPr>
          <w:rFonts w:ascii="Times New Roman" w:hAnsi="Times New Roman" w:cs="Times New Roman"/>
        </w:rPr>
        <w:t>y-for-text-9661736b13ff.</w:t>
      </w:r>
    </w:p>
    <w:p w:rsidR="003A7C49" w:rsidRPr="00D3674C" w:rsidRDefault="003A7C49" w:rsidP="00D7326C">
      <w:pPr>
        <w:rPr>
          <w:rFonts w:ascii="Times New Roman" w:hAnsi="Times New Roman" w:cs="Times New Roman"/>
        </w:rPr>
      </w:pPr>
    </w:p>
    <w:sectPr w:rsidR="003A7C49" w:rsidRPr="00D3674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3E" w:rsidRDefault="00E50A3E" w:rsidP="00D7326C">
      <w:pPr>
        <w:spacing w:after="0" w:line="240" w:lineRule="auto"/>
      </w:pPr>
      <w:r>
        <w:separator/>
      </w:r>
    </w:p>
  </w:endnote>
  <w:endnote w:type="continuationSeparator" w:id="0">
    <w:p w:rsidR="00E50A3E" w:rsidRDefault="00E50A3E" w:rsidP="00D7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3E" w:rsidRDefault="00E50A3E" w:rsidP="00D7326C">
      <w:pPr>
        <w:spacing w:after="0" w:line="240" w:lineRule="auto"/>
      </w:pPr>
      <w:r>
        <w:separator/>
      </w:r>
    </w:p>
  </w:footnote>
  <w:footnote w:type="continuationSeparator" w:id="0">
    <w:p w:rsidR="00E50A3E" w:rsidRDefault="00E50A3E" w:rsidP="00D73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A4837"/>
    <w:multiLevelType w:val="hybridMultilevel"/>
    <w:tmpl w:val="DD72F3D8"/>
    <w:lvl w:ilvl="0" w:tplc="79F4E8A0">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91A9A"/>
    <w:multiLevelType w:val="hybridMultilevel"/>
    <w:tmpl w:val="F67483AC"/>
    <w:lvl w:ilvl="0" w:tplc="F8B4B798">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B21F1"/>
    <w:multiLevelType w:val="hybridMultilevel"/>
    <w:tmpl w:val="3B44F0B4"/>
    <w:lvl w:ilvl="0" w:tplc="C554C52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C731F"/>
    <w:multiLevelType w:val="hybridMultilevel"/>
    <w:tmpl w:val="B608FF86"/>
    <w:lvl w:ilvl="0" w:tplc="17768B2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B3704"/>
    <w:multiLevelType w:val="hybridMultilevel"/>
    <w:tmpl w:val="EA80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46C1B"/>
    <w:multiLevelType w:val="hybridMultilevel"/>
    <w:tmpl w:val="6C48A7C2"/>
    <w:lvl w:ilvl="0" w:tplc="94F4F20C">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56C08"/>
    <w:multiLevelType w:val="hybridMultilevel"/>
    <w:tmpl w:val="A0F0A334"/>
    <w:lvl w:ilvl="0" w:tplc="884EB23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0D"/>
    <w:rsid w:val="00062ADE"/>
    <w:rsid w:val="001D6B02"/>
    <w:rsid w:val="00231C02"/>
    <w:rsid w:val="00332604"/>
    <w:rsid w:val="003A7C49"/>
    <w:rsid w:val="00435DBF"/>
    <w:rsid w:val="004437AE"/>
    <w:rsid w:val="005846A3"/>
    <w:rsid w:val="005B416C"/>
    <w:rsid w:val="005E54C5"/>
    <w:rsid w:val="00615738"/>
    <w:rsid w:val="006476EE"/>
    <w:rsid w:val="006730C6"/>
    <w:rsid w:val="006C38DB"/>
    <w:rsid w:val="007A0B18"/>
    <w:rsid w:val="007C355E"/>
    <w:rsid w:val="007F06BC"/>
    <w:rsid w:val="007F47D9"/>
    <w:rsid w:val="0081018D"/>
    <w:rsid w:val="008B6F59"/>
    <w:rsid w:val="008E73D5"/>
    <w:rsid w:val="00A14933"/>
    <w:rsid w:val="00AC01C0"/>
    <w:rsid w:val="00BA150C"/>
    <w:rsid w:val="00D3674C"/>
    <w:rsid w:val="00D7326C"/>
    <w:rsid w:val="00D7424C"/>
    <w:rsid w:val="00DB4391"/>
    <w:rsid w:val="00E3420D"/>
    <w:rsid w:val="00E50A3E"/>
    <w:rsid w:val="00EE5E32"/>
    <w:rsid w:val="00F71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995"/>
  <w15:chartTrackingRefBased/>
  <w15:docId w15:val="{CBA131A5-58F2-43F7-A9A5-47F8296A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20D"/>
    <w:pPr>
      <w:ind w:left="720"/>
      <w:contextualSpacing/>
    </w:pPr>
  </w:style>
  <w:style w:type="character" w:styleId="a4">
    <w:name w:val="Hyperlink"/>
    <w:basedOn w:val="a0"/>
    <w:uiPriority w:val="99"/>
    <w:unhideWhenUsed/>
    <w:rsid w:val="005E54C5"/>
    <w:rPr>
      <w:color w:val="0563C1" w:themeColor="hyperlink"/>
      <w:u w:val="single"/>
    </w:rPr>
  </w:style>
  <w:style w:type="table" w:styleId="a5">
    <w:name w:val="Table Grid"/>
    <w:basedOn w:val="a1"/>
    <w:uiPriority w:val="39"/>
    <w:rsid w:val="0006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
    <w:uiPriority w:val="99"/>
    <w:semiHidden/>
    <w:unhideWhenUsed/>
    <w:rsid w:val="00D7326C"/>
    <w:pPr>
      <w:spacing w:after="0" w:line="240" w:lineRule="auto"/>
    </w:pPr>
    <w:rPr>
      <w:sz w:val="20"/>
      <w:szCs w:val="20"/>
    </w:rPr>
  </w:style>
  <w:style w:type="character" w:customStyle="1" w:styleId="Char">
    <w:name w:val="각주 텍스트 Char"/>
    <w:basedOn w:val="a0"/>
    <w:link w:val="a6"/>
    <w:uiPriority w:val="99"/>
    <w:semiHidden/>
    <w:rsid w:val="00D7326C"/>
    <w:rPr>
      <w:sz w:val="20"/>
      <w:szCs w:val="20"/>
    </w:rPr>
  </w:style>
  <w:style w:type="character" w:styleId="a7">
    <w:name w:val="footnote reference"/>
    <w:basedOn w:val="a0"/>
    <w:uiPriority w:val="99"/>
    <w:semiHidden/>
    <w:unhideWhenUsed/>
    <w:rsid w:val="00D7326C"/>
    <w:rPr>
      <w:vertAlign w:val="superscript"/>
    </w:rPr>
  </w:style>
  <w:style w:type="character" w:styleId="a8">
    <w:name w:val="FollowedHyperlink"/>
    <w:basedOn w:val="a0"/>
    <w:uiPriority w:val="99"/>
    <w:semiHidden/>
    <w:unhideWhenUsed/>
    <w:rsid w:val="00BA1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255">
      <w:bodyDiv w:val="1"/>
      <w:marLeft w:val="0"/>
      <w:marRight w:val="0"/>
      <w:marTop w:val="0"/>
      <w:marBottom w:val="0"/>
      <w:divBdr>
        <w:top w:val="none" w:sz="0" w:space="0" w:color="auto"/>
        <w:left w:val="none" w:sz="0" w:space="0" w:color="auto"/>
        <w:bottom w:val="none" w:sz="0" w:space="0" w:color="auto"/>
        <w:right w:val="none" w:sz="0" w:space="0" w:color="auto"/>
      </w:divBdr>
      <w:divsChild>
        <w:div w:id="28646819">
          <w:marLeft w:val="0"/>
          <w:marRight w:val="0"/>
          <w:marTop w:val="0"/>
          <w:marBottom w:val="0"/>
          <w:divBdr>
            <w:top w:val="none" w:sz="0" w:space="0" w:color="auto"/>
            <w:left w:val="none" w:sz="0" w:space="0" w:color="auto"/>
            <w:bottom w:val="none" w:sz="0" w:space="0" w:color="auto"/>
            <w:right w:val="none" w:sz="0" w:space="0" w:color="auto"/>
          </w:divBdr>
          <w:divsChild>
            <w:div w:id="18177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868">
      <w:bodyDiv w:val="1"/>
      <w:marLeft w:val="0"/>
      <w:marRight w:val="0"/>
      <w:marTop w:val="0"/>
      <w:marBottom w:val="0"/>
      <w:divBdr>
        <w:top w:val="none" w:sz="0" w:space="0" w:color="auto"/>
        <w:left w:val="none" w:sz="0" w:space="0" w:color="auto"/>
        <w:bottom w:val="none" w:sz="0" w:space="0" w:color="auto"/>
        <w:right w:val="none" w:sz="0" w:space="0" w:color="auto"/>
      </w:divBdr>
    </w:div>
    <w:div w:id="876552002">
      <w:bodyDiv w:val="1"/>
      <w:marLeft w:val="0"/>
      <w:marRight w:val="0"/>
      <w:marTop w:val="0"/>
      <w:marBottom w:val="0"/>
      <w:divBdr>
        <w:top w:val="none" w:sz="0" w:space="0" w:color="auto"/>
        <w:left w:val="none" w:sz="0" w:space="0" w:color="auto"/>
        <w:bottom w:val="none" w:sz="0" w:space="0" w:color="auto"/>
        <w:right w:val="none" w:sz="0" w:space="0" w:color="auto"/>
      </w:divBdr>
      <w:divsChild>
        <w:div w:id="1698043944">
          <w:marLeft w:val="0"/>
          <w:marRight w:val="0"/>
          <w:marTop w:val="0"/>
          <w:marBottom w:val="0"/>
          <w:divBdr>
            <w:top w:val="none" w:sz="0" w:space="0" w:color="auto"/>
            <w:left w:val="none" w:sz="0" w:space="0" w:color="auto"/>
            <w:bottom w:val="none" w:sz="0" w:space="0" w:color="auto"/>
            <w:right w:val="none" w:sz="0" w:space="0" w:color="auto"/>
          </w:divBdr>
          <w:divsChild>
            <w:div w:id="105513830">
              <w:marLeft w:val="0"/>
              <w:marRight w:val="0"/>
              <w:marTop w:val="0"/>
              <w:marBottom w:val="0"/>
              <w:divBdr>
                <w:top w:val="none" w:sz="0" w:space="0" w:color="auto"/>
                <w:left w:val="none" w:sz="0" w:space="0" w:color="auto"/>
                <w:bottom w:val="none" w:sz="0" w:space="0" w:color="auto"/>
                <w:right w:val="none" w:sz="0" w:space="0" w:color="auto"/>
              </w:divBdr>
            </w:div>
            <w:div w:id="1809124186">
              <w:marLeft w:val="0"/>
              <w:marRight w:val="0"/>
              <w:marTop w:val="0"/>
              <w:marBottom w:val="0"/>
              <w:divBdr>
                <w:top w:val="none" w:sz="0" w:space="0" w:color="auto"/>
                <w:left w:val="none" w:sz="0" w:space="0" w:color="auto"/>
                <w:bottom w:val="none" w:sz="0" w:space="0" w:color="auto"/>
                <w:right w:val="none" w:sz="0" w:space="0" w:color="auto"/>
              </w:divBdr>
            </w:div>
            <w:div w:id="19971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893">
      <w:bodyDiv w:val="1"/>
      <w:marLeft w:val="0"/>
      <w:marRight w:val="0"/>
      <w:marTop w:val="0"/>
      <w:marBottom w:val="0"/>
      <w:divBdr>
        <w:top w:val="none" w:sz="0" w:space="0" w:color="auto"/>
        <w:left w:val="none" w:sz="0" w:space="0" w:color="auto"/>
        <w:bottom w:val="none" w:sz="0" w:space="0" w:color="auto"/>
        <w:right w:val="none" w:sz="0" w:space="0" w:color="auto"/>
      </w:divBdr>
    </w:div>
    <w:div w:id="1040672346">
      <w:bodyDiv w:val="1"/>
      <w:marLeft w:val="0"/>
      <w:marRight w:val="0"/>
      <w:marTop w:val="0"/>
      <w:marBottom w:val="0"/>
      <w:divBdr>
        <w:top w:val="none" w:sz="0" w:space="0" w:color="auto"/>
        <w:left w:val="none" w:sz="0" w:space="0" w:color="auto"/>
        <w:bottom w:val="none" w:sz="0" w:space="0" w:color="auto"/>
        <w:right w:val="none" w:sz="0" w:space="0" w:color="auto"/>
      </w:divBdr>
    </w:div>
    <w:div w:id="1153064219">
      <w:bodyDiv w:val="1"/>
      <w:marLeft w:val="0"/>
      <w:marRight w:val="0"/>
      <w:marTop w:val="0"/>
      <w:marBottom w:val="0"/>
      <w:divBdr>
        <w:top w:val="none" w:sz="0" w:space="0" w:color="auto"/>
        <w:left w:val="none" w:sz="0" w:space="0" w:color="auto"/>
        <w:bottom w:val="none" w:sz="0" w:space="0" w:color="auto"/>
        <w:right w:val="none" w:sz="0" w:space="0" w:color="auto"/>
      </w:divBdr>
    </w:div>
    <w:div w:id="1263294867">
      <w:bodyDiv w:val="1"/>
      <w:marLeft w:val="0"/>
      <w:marRight w:val="0"/>
      <w:marTop w:val="0"/>
      <w:marBottom w:val="0"/>
      <w:divBdr>
        <w:top w:val="none" w:sz="0" w:space="0" w:color="auto"/>
        <w:left w:val="none" w:sz="0" w:space="0" w:color="auto"/>
        <w:bottom w:val="none" w:sz="0" w:space="0" w:color="auto"/>
        <w:right w:val="none" w:sz="0" w:space="0" w:color="auto"/>
      </w:divBdr>
    </w:div>
    <w:div w:id="1265915633">
      <w:bodyDiv w:val="1"/>
      <w:marLeft w:val="0"/>
      <w:marRight w:val="0"/>
      <w:marTop w:val="0"/>
      <w:marBottom w:val="0"/>
      <w:divBdr>
        <w:top w:val="none" w:sz="0" w:space="0" w:color="auto"/>
        <w:left w:val="none" w:sz="0" w:space="0" w:color="auto"/>
        <w:bottom w:val="none" w:sz="0" w:space="0" w:color="auto"/>
        <w:right w:val="none" w:sz="0" w:space="0" w:color="auto"/>
      </w:divBdr>
    </w:div>
    <w:div w:id="1461536771">
      <w:bodyDiv w:val="1"/>
      <w:marLeft w:val="0"/>
      <w:marRight w:val="0"/>
      <w:marTop w:val="0"/>
      <w:marBottom w:val="0"/>
      <w:divBdr>
        <w:top w:val="none" w:sz="0" w:space="0" w:color="auto"/>
        <w:left w:val="none" w:sz="0" w:space="0" w:color="auto"/>
        <w:bottom w:val="none" w:sz="0" w:space="0" w:color="auto"/>
        <w:right w:val="none" w:sz="0" w:space="0" w:color="auto"/>
      </w:divBdr>
      <w:divsChild>
        <w:div w:id="912741841">
          <w:marLeft w:val="0"/>
          <w:marRight w:val="0"/>
          <w:marTop w:val="0"/>
          <w:marBottom w:val="0"/>
          <w:divBdr>
            <w:top w:val="none" w:sz="0" w:space="0" w:color="auto"/>
            <w:left w:val="none" w:sz="0" w:space="0" w:color="auto"/>
            <w:bottom w:val="none" w:sz="0" w:space="0" w:color="auto"/>
            <w:right w:val="none" w:sz="0" w:space="0" w:color="auto"/>
          </w:divBdr>
          <w:divsChild>
            <w:div w:id="14979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2401">
      <w:bodyDiv w:val="1"/>
      <w:marLeft w:val="0"/>
      <w:marRight w:val="0"/>
      <w:marTop w:val="0"/>
      <w:marBottom w:val="0"/>
      <w:divBdr>
        <w:top w:val="none" w:sz="0" w:space="0" w:color="auto"/>
        <w:left w:val="none" w:sz="0" w:space="0" w:color="auto"/>
        <w:bottom w:val="none" w:sz="0" w:space="0" w:color="auto"/>
        <w:right w:val="none" w:sz="0" w:space="0" w:color="auto"/>
      </w:divBdr>
      <w:divsChild>
        <w:div w:id="900869976">
          <w:marLeft w:val="0"/>
          <w:marRight w:val="0"/>
          <w:marTop w:val="0"/>
          <w:marBottom w:val="0"/>
          <w:divBdr>
            <w:top w:val="none" w:sz="0" w:space="0" w:color="auto"/>
            <w:left w:val="none" w:sz="0" w:space="0" w:color="auto"/>
            <w:bottom w:val="none" w:sz="0" w:space="0" w:color="auto"/>
            <w:right w:val="none" w:sz="0" w:space="0" w:color="auto"/>
          </w:divBdr>
          <w:divsChild>
            <w:div w:id="1395272811">
              <w:marLeft w:val="0"/>
              <w:marRight w:val="0"/>
              <w:marTop w:val="0"/>
              <w:marBottom w:val="0"/>
              <w:divBdr>
                <w:top w:val="none" w:sz="0" w:space="0" w:color="auto"/>
                <w:left w:val="none" w:sz="0" w:space="0" w:color="auto"/>
                <w:bottom w:val="none" w:sz="0" w:space="0" w:color="auto"/>
                <w:right w:val="none" w:sz="0" w:space="0" w:color="auto"/>
              </w:divBdr>
            </w:div>
            <w:div w:id="246111528">
              <w:marLeft w:val="0"/>
              <w:marRight w:val="0"/>
              <w:marTop w:val="0"/>
              <w:marBottom w:val="0"/>
              <w:divBdr>
                <w:top w:val="none" w:sz="0" w:space="0" w:color="auto"/>
                <w:left w:val="none" w:sz="0" w:space="0" w:color="auto"/>
                <w:bottom w:val="none" w:sz="0" w:space="0" w:color="auto"/>
                <w:right w:val="none" w:sz="0" w:space="0" w:color="auto"/>
              </w:divBdr>
            </w:div>
            <w:div w:id="1763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613">
      <w:bodyDiv w:val="1"/>
      <w:marLeft w:val="0"/>
      <w:marRight w:val="0"/>
      <w:marTop w:val="0"/>
      <w:marBottom w:val="0"/>
      <w:divBdr>
        <w:top w:val="none" w:sz="0" w:space="0" w:color="auto"/>
        <w:left w:val="none" w:sz="0" w:space="0" w:color="auto"/>
        <w:bottom w:val="none" w:sz="0" w:space="0" w:color="auto"/>
        <w:right w:val="none" w:sz="0" w:space="0" w:color="auto"/>
      </w:divBdr>
    </w:div>
    <w:div w:id="1692998087">
      <w:bodyDiv w:val="1"/>
      <w:marLeft w:val="0"/>
      <w:marRight w:val="0"/>
      <w:marTop w:val="0"/>
      <w:marBottom w:val="0"/>
      <w:divBdr>
        <w:top w:val="none" w:sz="0" w:space="0" w:color="auto"/>
        <w:left w:val="none" w:sz="0" w:space="0" w:color="auto"/>
        <w:bottom w:val="none" w:sz="0" w:space="0" w:color="auto"/>
        <w:right w:val="none" w:sz="0" w:space="0" w:color="auto"/>
      </w:divBdr>
    </w:div>
    <w:div w:id="1704208084">
      <w:bodyDiv w:val="1"/>
      <w:marLeft w:val="0"/>
      <w:marRight w:val="0"/>
      <w:marTop w:val="0"/>
      <w:marBottom w:val="0"/>
      <w:divBdr>
        <w:top w:val="none" w:sz="0" w:space="0" w:color="auto"/>
        <w:left w:val="none" w:sz="0" w:space="0" w:color="auto"/>
        <w:bottom w:val="none" w:sz="0" w:space="0" w:color="auto"/>
        <w:right w:val="none" w:sz="0" w:space="0" w:color="auto"/>
      </w:divBdr>
      <w:divsChild>
        <w:div w:id="1824661088">
          <w:marLeft w:val="0"/>
          <w:marRight w:val="0"/>
          <w:marTop w:val="0"/>
          <w:marBottom w:val="0"/>
          <w:divBdr>
            <w:top w:val="none" w:sz="0" w:space="0" w:color="auto"/>
            <w:left w:val="none" w:sz="0" w:space="0" w:color="auto"/>
            <w:bottom w:val="none" w:sz="0" w:space="0" w:color="auto"/>
            <w:right w:val="none" w:sz="0" w:space="0" w:color="auto"/>
          </w:divBdr>
          <w:divsChild>
            <w:div w:id="498155414">
              <w:marLeft w:val="0"/>
              <w:marRight w:val="0"/>
              <w:marTop w:val="0"/>
              <w:marBottom w:val="0"/>
              <w:divBdr>
                <w:top w:val="none" w:sz="0" w:space="0" w:color="auto"/>
                <w:left w:val="none" w:sz="0" w:space="0" w:color="auto"/>
                <w:bottom w:val="none" w:sz="0" w:space="0" w:color="auto"/>
                <w:right w:val="none" w:sz="0" w:space="0" w:color="auto"/>
              </w:divBdr>
            </w:div>
            <w:div w:id="12999032">
              <w:marLeft w:val="0"/>
              <w:marRight w:val="0"/>
              <w:marTop w:val="0"/>
              <w:marBottom w:val="0"/>
              <w:divBdr>
                <w:top w:val="none" w:sz="0" w:space="0" w:color="auto"/>
                <w:left w:val="none" w:sz="0" w:space="0" w:color="auto"/>
                <w:bottom w:val="none" w:sz="0" w:space="0" w:color="auto"/>
                <w:right w:val="none" w:sz="0" w:space="0" w:color="auto"/>
              </w:divBdr>
            </w:div>
            <w:div w:id="2117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8556">
      <w:bodyDiv w:val="1"/>
      <w:marLeft w:val="0"/>
      <w:marRight w:val="0"/>
      <w:marTop w:val="0"/>
      <w:marBottom w:val="0"/>
      <w:divBdr>
        <w:top w:val="none" w:sz="0" w:space="0" w:color="auto"/>
        <w:left w:val="none" w:sz="0" w:space="0" w:color="auto"/>
        <w:bottom w:val="none" w:sz="0" w:space="0" w:color="auto"/>
        <w:right w:val="none" w:sz="0" w:space="0" w:color="auto"/>
      </w:divBdr>
      <w:divsChild>
        <w:div w:id="960184452">
          <w:marLeft w:val="0"/>
          <w:marRight w:val="0"/>
          <w:marTop w:val="0"/>
          <w:marBottom w:val="0"/>
          <w:divBdr>
            <w:top w:val="single" w:sz="2" w:space="0" w:color="D9D9E3"/>
            <w:left w:val="single" w:sz="2" w:space="0" w:color="D9D9E3"/>
            <w:bottom w:val="single" w:sz="2" w:space="0" w:color="D9D9E3"/>
            <w:right w:val="single" w:sz="2" w:space="0" w:color="D9D9E3"/>
          </w:divBdr>
          <w:divsChild>
            <w:div w:id="96365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18568">
                  <w:marLeft w:val="0"/>
                  <w:marRight w:val="0"/>
                  <w:marTop w:val="0"/>
                  <w:marBottom w:val="0"/>
                  <w:divBdr>
                    <w:top w:val="single" w:sz="2" w:space="0" w:color="D9D9E3"/>
                    <w:left w:val="single" w:sz="2" w:space="0" w:color="D9D9E3"/>
                    <w:bottom w:val="single" w:sz="2" w:space="0" w:color="D9D9E3"/>
                    <w:right w:val="single" w:sz="2" w:space="0" w:color="D9D9E3"/>
                  </w:divBdr>
                  <w:divsChild>
                    <w:div w:id="516889410">
                      <w:marLeft w:val="0"/>
                      <w:marRight w:val="0"/>
                      <w:marTop w:val="0"/>
                      <w:marBottom w:val="0"/>
                      <w:divBdr>
                        <w:top w:val="single" w:sz="2" w:space="0" w:color="D9D9E3"/>
                        <w:left w:val="single" w:sz="2" w:space="0" w:color="D9D9E3"/>
                        <w:bottom w:val="single" w:sz="2" w:space="0" w:color="D9D9E3"/>
                        <w:right w:val="single" w:sz="2" w:space="0" w:color="D9D9E3"/>
                      </w:divBdr>
                      <w:divsChild>
                        <w:div w:id="1271933852">
                          <w:marLeft w:val="0"/>
                          <w:marRight w:val="0"/>
                          <w:marTop w:val="0"/>
                          <w:marBottom w:val="0"/>
                          <w:divBdr>
                            <w:top w:val="single" w:sz="2" w:space="0" w:color="D9D9E3"/>
                            <w:left w:val="single" w:sz="2" w:space="0" w:color="D9D9E3"/>
                            <w:bottom w:val="single" w:sz="2" w:space="0" w:color="D9D9E3"/>
                            <w:right w:val="single" w:sz="2" w:space="0" w:color="D9D9E3"/>
                          </w:divBdr>
                          <w:divsChild>
                            <w:div w:id="1671567387">
                              <w:marLeft w:val="0"/>
                              <w:marRight w:val="0"/>
                              <w:marTop w:val="0"/>
                              <w:marBottom w:val="0"/>
                              <w:divBdr>
                                <w:top w:val="single" w:sz="2" w:space="0" w:color="D9D9E3"/>
                                <w:left w:val="single" w:sz="2" w:space="0" w:color="D9D9E3"/>
                                <w:bottom w:val="single" w:sz="2" w:space="0" w:color="D9D9E3"/>
                                <w:right w:val="single" w:sz="2" w:space="0" w:color="D9D9E3"/>
                              </w:divBdr>
                              <w:divsChild>
                                <w:div w:id="1938828480">
                                  <w:marLeft w:val="0"/>
                                  <w:marRight w:val="0"/>
                                  <w:marTop w:val="0"/>
                                  <w:marBottom w:val="0"/>
                                  <w:divBdr>
                                    <w:top w:val="single" w:sz="2" w:space="0" w:color="D9D9E3"/>
                                    <w:left w:val="single" w:sz="2" w:space="0" w:color="D9D9E3"/>
                                    <w:bottom w:val="single" w:sz="2" w:space="0" w:color="D9D9E3"/>
                                    <w:right w:val="single" w:sz="2" w:space="0" w:color="D9D9E3"/>
                                  </w:divBdr>
                                  <w:divsChild>
                                    <w:div w:id="165807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hyun@b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904.06652.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334E-2795-4620-83D1-810970B4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1236</Words>
  <Characters>7046</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와이피피</dc:creator>
  <cp:keywords/>
  <dc:description/>
  <cp:lastModifiedBy>와이피피</cp:lastModifiedBy>
  <cp:revision>6</cp:revision>
  <dcterms:created xsi:type="dcterms:W3CDTF">2023-12-24T05:43:00Z</dcterms:created>
  <dcterms:modified xsi:type="dcterms:W3CDTF">2023-12-24T10:53:00Z</dcterms:modified>
</cp:coreProperties>
</file>