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69C34" w14:textId="77777777" w:rsidR="00623E7B" w:rsidRDefault="00000000">
      <w:pPr>
        <w:spacing w:after="0" w:line="360" w:lineRule="auto"/>
        <w:rPr>
          <w:color w:val="111111"/>
          <w:sz w:val="24"/>
          <w:szCs w:val="24"/>
        </w:rPr>
      </w:pPr>
      <w:r>
        <w:rPr>
          <w:b/>
          <w:color w:val="111111"/>
          <w:sz w:val="24"/>
          <w:szCs w:val="24"/>
        </w:rPr>
        <w:t xml:space="preserve">Date: </w:t>
      </w:r>
      <w:r>
        <w:rPr>
          <w:color w:val="111111"/>
          <w:sz w:val="24"/>
          <w:szCs w:val="24"/>
        </w:rPr>
        <w:t>September 15, 2023</w:t>
      </w:r>
    </w:p>
    <w:p w14:paraId="43C69C35" w14:textId="77777777" w:rsidR="00623E7B" w:rsidRDefault="00623E7B">
      <w:pPr>
        <w:spacing w:after="0" w:line="360" w:lineRule="auto"/>
        <w:rPr>
          <w:color w:val="111111"/>
          <w:sz w:val="24"/>
          <w:szCs w:val="24"/>
        </w:rPr>
      </w:pPr>
    </w:p>
    <w:p w14:paraId="43C69C36" w14:textId="77777777" w:rsidR="00623E7B" w:rsidRDefault="00000000">
      <w:pPr>
        <w:spacing w:after="0" w:line="360" w:lineRule="auto"/>
        <w:rPr>
          <w:color w:val="111111"/>
          <w:sz w:val="24"/>
          <w:szCs w:val="24"/>
        </w:rPr>
      </w:pPr>
      <w:r>
        <w:rPr>
          <w:b/>
          <w:color w:val="111111"/>
          <w:sz w:val="24"/>
          <w:szCs w:val="24"/>
        </w:rPr>
        <w:t>To</w:t>
      </w:r>
      <w:proofErr w:type="gramStart"/>
      <w:r>
        <w:rPr>
          <w:b/>
          <w:color w:val="111111"/>
          <w:sz w:val="24"/>
          <w:szCs w:val="24"/>
        </w:rPr>
        <w:t xml:space="preserve">:  </w:t>
      </w:r>
      <w:r>
        <w:rPr>
          <w:color w:val="111111"/>
          <w:sz w:val="24"/>
          <w:szCs w:val="24"/>
        </w:rPr>
        <w:t>Ayr</w:t>
      </w:r>
      <w:proofErr w:type="gramEnd"/>
      <w:r>
        <w:rPr>
          <w:color w:val="111111"/>
          <w:sz w:val="24"/>
          <w:szCs w:val="24"/>
        </w:rPr>
        <w:t xml:space="preserve"> </w:t>
      </w:r>
      <w:proofErr w:type="spellStart"/>
      <w:r>
        <w:rPr>
          <w:color w:val="111111"/>
          <w:sz w:val="24"/>
          <w:szCs w:val="24"/>
        </w:rPr>
        <w:t>Muirl</w:t>
      </w:r>
      <w:proofErr w:type="spellEnd"/>
      <w:r>
        <w:rPr>
          <w:color w:val="111111"/>
          <w:sz w:val="24"/>
          <w:szCs w:val="24"/>
        </w:rPr>
        <w:t>, CEO - Clover Food Lab</w:t>
      </w:r>
    </w:p>
    <w:p w14:paraId="43C69C37" w14:textId="77777777" w:rsidR="00623E7B" w:rsidRDefault="00000000">
      <w:pPr>
        <w:spacing w:after="0" w:line="360" w:lineRule="auto"/>
        <w:rPr>
          <w:color w:val="111111"/>
          <w:sz w:val="24"/>
          <w:szCs w:val="24"/>
        </w:rPr>
      </w:pPr>
      <w:r>
        <w:rPr>
          <w:b/>
          <w:color w:val="111111"/>
          <w:sz w:val="24"/>
          <w:szCs w:val="24"/>
        </w:rPr>
        <w:t>Cc:</w:t>
      </w:r>
      <w:r>
        <w:rPr>
          <w:color w:val="111111"/>
          <w:sz w:val="24"/>
          <w:szCs w:val="24"/>
        </w:rPr>
        <w:t xml:space="preserve"> </w:t>
      </w:r>
    </w:p>
    <w:p w14:paraId="43C69C38" w14:textId="77777777" w:rsidR="00623E7B" w:rsidRDefault="00623E7B">
      <w:pPr>
        <w:spacing w:after="0" w:line="360" w:lineRule="auto"/>
        <w:rPr>
          <w:color w:val="111111"/>
          <w:sz w:val="24"/>
          <w:szCs w:val="24"/>
        </w:rPr>
      </w:pPr>
    </w:p>
    <w:p w14:paraId="43C69C39" w14:textId="77777777" w:rsidR="00623E7B" w:rsidRDefault="00000000">
      <w:pPr>
        <w:spacing w:after="0" w:line="360" w:lineRule="auto"/>
        <w:rPr>
          <w:color w:val="111111"/>
          <w:sz w:val="24"/>
          <w:szCs w:val="24"/>
        </w:rPr>
      </w:pPr>
      <w:r>
        <w:rPr>
          <w:b/>
          <w:color w:val="111111"/>
          <w:sz w:val="24"/>
          <w:szCs w:val="24"/>
        </w:rPr>
        <w:t xml:space="preserve">From: </w:t>
      </w:r>
      <w:r>
        <w:rPr>
          <w:color w:val="111111"/>
          <w:sz w:val="24"/>
          <w:szCs w:val="24"/>
        </w:rPr>
        <w:t>Michelle Ewy, Hojin Jung, Erin Dawicki, Johannes Galatsanos, Gaurav Saini</w:t>
      </w:r>
    </w:p>
    <w:p w14:paraId="43C69C3A" w14:textId="77777777" w:rsidR="00623E7B" w:rsidRDefault="00000000">
      <w:pPr>
        <w:spacing w:line="360" w:lineRule="auto"/>
        <w:rPr>
          <w:sz w:val="24"/>
          <w:szCs w:val="24"/>
        </w:rPr>
      </w:pPr>
      <w:r>
        <w:rPr>
          <w:b/>
          <w:color w:val="111111"/>
          <w:sz w:val="24"/>
          <w:szCs w:val="24"/>
        </w:rPr>
        <w:t xml:space="preserve">Subject: </w:t>
      </w:r>
      <w:r>
        <w:rPr>
          <w:color w:val="111111"/>
          <w:sz w:val="24"/>
          <w:szCs w:val="24"/>
        </w:rPr>
        <w:t>Recommendations for</w:t>
      </w:r>
      <w:r>
        <w:rPr>
          <w:b/>
          <w:color w:val="111111"/>
          <w:sz w:val="24"/>
          <w:szCs w:val="24"/>
        </w:rPr>
        <w:t xml:space="preserve"> </w:t>
      </w:r>
      <w:proofErr w:type="spellStart"/>
      <w:r>
        <w:rPr>
          <w:color w:val="111111"/>
          <w:sz w:val="24"/>
          <w:szCs w:val="24"/>
        </w:rPr>
        <w:t>Lytro</w:t>
      </w:r>
      <w:proofErr w:type="spellEnd"/>
      <w:r>
        <w:rPr>
          <w:color w:val="111111"/>
          <w:sz w:val="24"/>
          <w:szCs w:val="24"/>
        </w:rPr>
        <w:t xml:space="preserve"> market reposition</w:t>
      </w:r>
    </w:p>
    <w:p w14:paraId="43C69C3B" w14:textId="77777777" w:rsidR="00623E7B" w:rsidRDefault="00000000">
      <w:pPr>
        <w:spacing w:line="360" w:lineRule="auto"/>
        <w:rPr>
          <w:sz w:val="24"/>
          <w:szCs w:val="24"/>
        </w:rPr>
      </w:pPr>
      <w:r>
        <w:rPr>
          <w:sz w:val="24"/>
          <w:szCs w:val="24"/>
        </w:rPr>
        <w:t>Dear Ayr,</w:t>
      </w:r>
    </w:p>
    <w:p w14:paraId="43C69C3C" w14:textId="77777777" w:rsidR="00623E7B" w:rsidRDefault="00000000">
      <w:pPr>
        <w:spacing w:line="360" w:lineRule="auto"/>
        <w:rPr>
          <w:sz w:val="24"/>
          <w:szCs w:val="24"/>
        </w:rPr>
      </w:pPr>
      <w:r>
        <w:rPr>
          <w:sz w:val="24"/>
          <w:szCs w:val="24"/>
        </w:rPr>
        <w:tab/>
        <w:t xml:space="preserve">In preparation for the Board meeting on Friday, we have prepared the following analysis and recommendations as outlined below. For clarity, we have segmented our analysis to address customer adoption, both mid-term and long-term, as well as customer segmentation and their value propositions. Acknowledging that access to ChatGPT analysis is ubiquitous, we have analyzed the available output and have provided </w:t>
      </w:r>
      <w:proofErr w:type="gramStart"/>
      <w:r>
        <w:rPr>
          <w:sz w:val="24"/>
          <w:szCs w:val="24"/>
        </w:rPr>
        <w:t>our enhanced</w:t>
      </w:r>
      <w:proofErr w:type="gramEnd"/>
      <w:r>
        <w:rPr>
          <w:sz w:val="24"/>
          <w:szCs w:val="24"/>
        </w:rPr>
        <w:t xml:space="preserve"> analysis below, which provides improved insights compared to the generic, jargon-filled, and sometimes erroneous output provided by ChatGPT. </w:t>
      </w:r>
    </w:p>
    <w:p w14:paraId="43C69C3D" w14:textId="77777777" w:rsidR="00623E7B" w:rsidRDefault="00000000">
      <w:pPr>
        <w:spacing w:line="360" w:lineRule="auto"/>
        <w:rPr>
          <w:sz w:val="24"/>
          <w:szCs w:val="24"/>
        </w:rPr>
      </w:pPr>
      <w:r>
        <w:rPr>
          <w:sz w:val="24"/>
          <w:szCs w:val="24"/>
        </w:rPr>
        <w:tab/>
      </w:r>
      <w:proofErr w:type="spellStart"/>
      <w:r>
        <w:rPr>
          <w:sz w:val="24"/>
          <w:szCs w:val="24"/>
        </w:rPr>
        <w:t>Lytro</w:t>
      </w:r>
      <w:proofErr w:type="spellEnd"/>
      <w:r>
        <w:rPr>
          <w:sz w:val="24"/>
          <w:szCs w:val="24"/>
        </w:rPr>
        <w:t xml:space="preserve"> debuted with initial enthusiasm and strong sales. Despite this, it did not sustain. This belies a disconnect </w:t>
      </w:r>
      <w:proofErr w:type="gramStart"/>
      <w:r>
        <w:rPr>
          <w:sz w:val="24"/>
          <w:szCs w:val="24"/>
        </w:rPr>
        <w:t>with</w:t>
      </w:r>
      <w:proofErr w:type="gramEnd"/>
      <w:r>
        <w:rPr>
          <w:sz w:val="24"/>
          <w:szCs w:val="24"/>
        </w:rPr>
        <w:t xml:space="preserve"> the broader population. Early adopters and consumers in the general population are two distinct customer segments. While early adopters, and “</w:t>
      </w:r>
      <w:proofErr w:type="spellStart"/>
      <w:r>
        <w:rPr>
          <w:sz w:val="24"/>
          <w:szCs w:val="24"/>
        </w:rPr>
        <w:t>technocrati</w:t>
      </w:r>
      <w:proofErr w:type="spellEnd"/>
      <w:r>
        <w:rPr>
          <w:sz w:val="24"/>
          <w:szCs w:val="24"/>
        </w:rPr>
        <w:t xml:space="preserve">” are enthusiastic about new technology and offerings and are willing to pay for access to this, beginners and more casual users are less willing to pay for features that they may not fully understand. Additionally, the slow pace of development and commercialization of the technology resulted in new technologies competing directly with the product. There was a limit of 16G of memory with no option for additional external storage, which automatically excludes many professional photographers who use significantly more memory in a single shoot. Professionals are a very sticky customer segment who have invested significant time and money </w:t>
      </w:r>
      <w:proofErr w:type="gramStart"/>
      <w:r>
        <w:rPr>
          <w:sz w:val="24"/>
          <w:szCs w:val="24"/>
        </w:rPr>
        <w:t>into</w:t>
      </w:r>
      <w:proofErr w:type="gramEnd"/>
      <w:r>
        <w:rPr>
          <w:sz w:val="24"/>
          <w:szCs w:val="24"/>
        </w:rPr>
        <w:t xml:space="preserve"> their current equipment.  More general consumers were receiving access to competing technology in their cell phones, which removed the urgency and need for free-standing photography technology. These users are typically less willing to invest significant </w:t>
      </w:r>
      <w:proofErr w:type="gramStart"/>
      <w:r>
        <w:rPr>
          <w:sz w:val="24"/>
          <w:szCs w:val="24"/>
        </w:rPr>
        <w:t>time</w:t>
      </w:r>
      <w:proofErr w:type="gramEnd"/>
      <w:r>
        <w:rPr>
          <w:sz w:val="24"/>
          <w:szCs w:val="24"/>
        </w:rPr>
        <w:t xml:space="preserve"> </w:t>
      </w:r>
      <w:r>
        <w:rPr>
          <w:sz w:val="24"/>
          <w:szCs w:val="24"/>
        </w:rPr>
        <w:lastRenderedPageBreak/>
        <w:t xml:space="preserve">learning new technologies than specialized users. Sharing in the digital age with social media is also an important </w:t>
      </w:r>
      <w:proofErr w:type="gramStart"/>
      <w:r>
        <w:rPr>
          <w:sz w:val="24"/>
          <w:szCs w:val="24"/>
        </w:rPr>
        <w:t>use feature</w:t>
      </w:r>
      <w:proofErr w:type="gramEnd"/>
      <w:r>
        <w:rPr>
          <w:sz w:val="24"/>
          <w:szCs w:val="24"/>
        </w:rPr>
        <w:t xml:space="preserve">, and </w:t>
      </w:r>
      <w:proofErr w:type="spellStart"/>
      <w:r>
        <w:rPr>
          <w:sz w:val="24"/>
          <w:szCs w:val="24"/>
        </w:rPr>
        <w:t>Lytro</w:t>
      </w:r>
      <w:proofErr w:type="spellEnd"/>
      <w:r>
        <w:rPr>
          <w:sz w:val="24"/>
          <w:szCs w:val="24"/>
        </w:rPr>
        <w:t xml:space="preserve"> required proprietary software and applications to enable this, which alienates casual users. </w:t>
      </w:r>
    </w:p>
    <w:p w14:paraId="43C69C3E" w14:textId="77777777" w:rsidR="00623E7B" w:rsidRDefault="00000000">
      <w:pPr>
        <w:spacing w:line="360" w:lineRule="auto"/>
        <w:rPr>
          <w:sz w:val="24"/>
          <w:szCs w:val="24"/>
        </w:rPr>
      </w:pPr>
      <w:r>
        <w:rPr>
          <w:sz w:val="24"/>
          <w:szCs w:val="24"/>
        </w:rPr>
        <w:tab/>
        <w:t xml:space="preserve">Therefore, </w:t>
      </w:r>
      <w:proofErr w:type="spellStart"/>
      <w:r>
        <w:rPr>
          <w:sz w:val="24"/>
          <w:szCs w:val="24"/>
        </w:rPr>
        <w:t>Lytro’s</w:t>
      </w:r>
      <w:proofErr w:type="spellEnd"/>
      <w:r>
        <w:rPr>
          <w:sz w:val="24"/>
          <w:szCs w:val="24"/>
        </w:rPr>
        <w:t xml:space="preserve"> initial management was not effective at driving market acceptance. </w:t>
      </w:r>
      <w:proofErr w:type="spellStart"/>
      <w:r>
        <w:rPr>
          <w:sz w:val="24"/>
          <w:szCs w:val="24"/>
        </w:rPr>
        <w:t>Lytro’s</w:t>
      </w:r>
      <w:proofErr w:type="spellEnd"/>
      <w:r>
        <w:rPr>
          <w:sz w:val="24"/>
          <w:szCs w:val="24"/>
        </w:rPr>
        <w:t xml:space="preserve"> technology requires significant time investment to learn the new camera and the software required for processing the resulting images. It lacks some of the ease and functionality of traditional cameras and cell phone-embedded cameras. It has very specific uses and will appeal to a very specific customer segment. The lack of accessibility alienated a large market segment right from the get-go.  </w:t>
      </w:r>
      <w:proofErr w:type="spellStart"/>
      <w:r>
        <w:rPr>
          <w:sz w:val="24"/>
          <w:szCs w:val="24"/>
        </w:rPr>
        <w:t>Lytro</w:t>
      </w:r>
      <w:proofErr w:type="spellEnd"/>
      <w:r>
        <w:rPr>
          <w:sz w:val="24"/>
          <w:szCs w:val="24"/>
        </w:rPr>
        <w:t xml:space="preserve"> identified innovators and early adopters who were willing to buy early on.  However, </w:t>
      </w:r>
      <w:proofErr w:type="spellStart"/>
      <w:r>
        <w:rPr>
          <w:color w:val="000000"/>
          <w:sz w:val="24"/>
          <w:szCs w:val="24"/>
        </w:rPr>
        <w:t>Lytro</w:t>
      </w:r>
      <w:proofErr w:type="spellEnd"/>
      <w:r>
        <w:rPr>
          <w:color w:val="000000"/>
          <w:sz w:val="24"/>
          <w:szCs w:val="24"/>
        </w:rPr>
        <w:t xml:space="preserve"> failed to identify the </w:t>
      </w:r>
      <w:r>
        <w:rPr>
          <w:i/>
          <w:color w:val="000000"/>
          <w:sz w:val="24"/>
          <w:szCs w:val="24"/>
        </w:rPr>
        <w:t>right</w:t>
      </w:r>
      <w:r>
        <w:rPr>
          <w:color w:val="000000"/>
          <w:sz w:val="24"/>
          <w:szCs w:val="24"/>
        </w:rPr>
        <w:t xml:space="preserve"> beachhead market for its product and subsequently failed to bridge the chasm between early adopters and the early majority after the initial launch.  </w:t>
      </w:r>
      <w:r>
        <w:rPr>
          <w:sz w:val="24"/>
          <w:szCs w:val="24"/>
        </w:rPr>
        <w:t>At this juncture, our recommendation is to target specialized segments. Possible beachheads include military, science, microscopy, telescopes, event photography (i.e. weddings), photojournalism. We can further break that into two distinct customer segments of Industrial applications (B2B) and cell phone manufacturers (end user of general consumer).</w:t>
      </w:r>
    </w:p>
    <w:p w14:paraId="43C69C3F" w14:textId="77777777" w:rsidR="00623E7B" w:rsidRDefault="00000000">
      <w:pPr>
        <w:spacing w:line="360" w:lineRule="auto"/>
        <w:rPr>
          <w:sz w:val="24"/>
          <w:szCs w:val="24"/>
        </w:rPr>
      </w:pPr>
      <w:r>
        <w:rPr>
          <w:sz w:val="24"/>
          <w:szCs w:val="24"/>
        </w:rPr>
        <w:tab/>
        <w:t xml:space="preserve">For Industrial applications, this technology could be marketed to serve the lens industry, which can range from drones to satellites, microscopes, robotics, and general machine vision. Within this segment, the requirements are high, and there is the ability for greater differentiation, making entry into this market more difficult for competitors. There is a higher level of technical expertise with time specifically dedicated to learning and adapting to new technology. </w:t>
      </w:r>
      <w:proofErr w:type="spellStart"/>
      <w:r>
        <w:rPr>
          <w:sz w:val="24"/>
          <w:szCs w:val="24"/>
        </w:rPr>
        <w:t>Lytro’s</w:t>
      </w:r>
      <w:proofErr w:type="spellEnd"/>
      <w:r>
        <w:rPr>
          <w:sz w:val="24"/>
          <w:szCs w:val="24"/>
        </w:rPr>
        <w:t xml:space="preserve"> systems required technical expertise for use beyond what could be quickly adopted. Comparatively, for cell phone manufacturers, we would suggest offering </w:t>
      </w:r>
      <w:proofErr w:type="gramStart"/>
      <w:r>
        <w:rPr>
          <w:sz w:val="24"/>
          <w:szCs w:val="24"/>
        </w:rPr>
        <w:t>the components</w:t>
      </w:r>
      <w:proofErr w:type="gramEnd"/>
      <w:r>
        <w:rPr>
          <w:sz w:val="24"/>
          <w:szCs w:val="24"/>
        </w:rPr>
        <w:t xml:space="preserve"> and algorithms to allow them to incorporate this into existing and emerging cell phone technology. This would also allow them to bridge the chasm in the mass consumer market, which we feel </w:t>
      </w:r>
      <w:proofErr w:type="spellStart"/>
      <w:r>
        <w:rPr>
          <w:sz w:val="24"/>
          <w:szCs w:val="24"/>
        </w:rPr>
        <w:t>Lytros</w:t>
      </w:r>
      <w:proofErr w:type="spellEnd"/>
      <w:r>
        <w:rPr>
          <w:sz w:val="24"/>
          <w:szCs w:val="24"/>
        </w:rPr>
        <w:t xml:space="preserve"> cannot achieve alone. This partnership will allow a larger market capture by pairing their technology with conventional cell phone technology and its access to widely consumed social media.</w:t>
      </w:r>
    </w:p>
    <w:p w14:paraId="43C69C40" w14:textId="77777777" w:rsidR="00623E7B" w:rsidRDefault="00000000">
      <w:pPr>
        <w:spacing w:line="360" w:lineRule="auto"/>
        <w:ind w:firstLine="720"/>
        <w:rPr>
          <w:sz w:val="24"/>
          <w:szCs w:val="24"/>
        </w:rPr>
      </w:pPr>
      <w:r>
        <w:rPr>
          <w:sz w:val="24"/>
          <w:szCs w:val="24"/>
        </w:rPr>
        <w:lastRenderedPageBreak/>
        <w:t xml:space="preserve"> Looking at these two distinct segments individually, we will begin with the cell phone manufacturing segment. End users, who are mass consumers, lack the knowledge to evaluate the technical specifications of this technology. Therefore, they lack understanding of its advantages which limits its differentiation </w:t>
      </w:r>
      <w:proofErr w:type="gramStart"/>
      <w:r>
        <w:rPr>
          <w:sz w:val="24"/>
          <w:szCs w:val="24"/>
        </w:rPr>
        <w:t>for</w:t>
      </w:r>
      <w:proofErr w:type="gramEnd"/>
      <w:r>
        <w:rPr>
          <w:sz w:val="24"/>
          <w:szCs w:val="24"/>
        </w:rPr>
        <w:t xml:space="preserve"> the customer. Additionally, </w:t>
      </w:r>
      <w:proofErr w:type="spellStart"/>
      <w:r>
        <w:rPr>
          <w:sz w:val="24"/>
          <w:szCs w:val="24"/>
        </w:rPr>
        <w:t>Lytro</w:t>
      </w:r>
      <w:proofErr w:type="spellEnd"/>
      <w:r>
        <w:rPr>
          <w:sz w:val="24"/>
          <w:szCs w:val="24"/>
        </w:rPr>
        <w:t xml:space="preserve"> does not have video capability, which is a non-starter for customers of a certain age demographic who require access to applications such as Tik-Tok. Finally, the existing technology is already miniaturized, and </w:t>
      </w:r>
      <w:proofErr w:type="spellStart"/>
      <w:r>
        <w:rPr>
          <w:sz w:val="24"/>
          <w:szCs w:val="24"/>
        </w:rPr>
        <w:t>Lytro</w:t>
      </w:r>
      <w:proofErr w:type="spellEnd"/>
      <w:r>
        <w:rPr>
          <w:sz w:val="24"/>
          <w:szCs w:val="24"/>
        </w:rPr>
        <w:t xml:space="preserve"> would need to speed up development to catch up. Ultimately, the mass market does not see what value this technology creates.</w:t>
      </w:r>
    </w:p>
    <w:p w14:paraId="43C69C41" w14:textId="77777777" w:rsidR="00623E7B" w:rsidRDefault="00000000">
      <w:pPr>
        <w:spacing w:line="360" w:lineRule="auto"/>
        <w:ind w:firstLine="720"/>
        <w:rPr>
          <w:sz w:val="24"/>
          <w:szCs w:val="24"/>
        </w:rPr>
      </w:pPr>
      <w:r>
        <w:rPr>
          <w:sz w:val="24"/>
          <w:szCs w:val="24"/>
        </w:rPr>
        <w:t xml:space="preserve">Thus, we recommend focusing on the Industrial B2B market. This market would recognize and benefit from the technologies advantages to include </w:t>
      </w:r>
      <w:proofErr w:type="spellStart"/>
      <w:r>
        <w:rPr>
          <w:sz w:val="24"/>
          <w:szCs w:val="24"/>
        </w:rPr>
        <w:t>lightfield</w:t>
      </w:r>
      <w:proofErr w:type="spellEnd"/>
      <w:r>
        <w:rPr>
          <w:sz w:val="24"/>
          <w:szCs w:val="24"/>
        </w:rPr>
        <w:t xml:space="preserve"> capture, which conventional lenses cannot achieve physically. High-caliber optics such as satellites are extremely expensive to build, so there is significant value creation for this market. Additional applications include automation technologies such as autonomous vehicles and drones. These are niche markets with high physical requirements and highly trained personnel. These represent high entry-level barriers and discourage rapid competition. </w:t>
      </w:r>
    </w:p>
    <w:p w14:paraId="43C69C42" w14:textId="77777777" w:rsidR="00623E7B" w:rsidRDefault="00000000">
      <w:pPr>
        <w:spacing w:line="360" w:lineRule="auto"/>
        <w:ind w:firstLine="720"/>
        <w:rPr>
          <w:sz w:val="24"/>
          <w:szCs w:val="24"/>
        </w:rPr>
      </w:pPr>
      <w:r>
        <w:rPr>
          <w:sz w:val="24"/>
          <w:szCs w:val="24"/>
        </w:rPr>
        <w:t xml:space="preserve">Our ultimate recommendation to the board is to target niche markets in the scientific, industrial space, including machine vision, satellites, and drones. We recommend exploring further through an experiment to identify the best market fit.   While the ChatGPT output did identify two customer segments, the analysis was extremely basic.  Our detailed analysis and recommendations are more actionable and will provide better long-term value </w:t>
      </w:r>
      <w:proofErr w:type="gramStart"/>
      <w:r>
        <w:rPr>
          <w:sz w:val="24"/>
          <w:szCs w:val="24"/>
        </w:rPr>
        <w:t>to</w:t>
      </w:r>
      <w:proofErr w:type="gramEnd"/>
      <w:r>
        <w:rPr>
          <w:sz w:val="24"/>
          <w:szCs w:val="24"/>
        </w:rPr>
        <w:t xml:space="preserve"> your organization.</w:t>
      </w:r>
    </w:p>
    <w:p w14:paraId="43C69C43" w14:textId="77777777" w:rsidR="00623E7B" w:rsidRDefault="00623E7B">
      <w:pPr>
        <w:spacing w:line="360" w:lineRule="auto"/>
      </w:pPr>
    </w:p>
    <w:p w14:paraId="43C69C44" w14:textId="77777777" w:rsidR="00623E7B" w:rsidRDefault="00000000">
      <w:pPr>
        <w:spacing w:line="360" w:lineRule="auto"/>
      </w:pPr>
      <w:r>
        <w:t>Sincerely,</w:t>
      </w:r>
    </w:p>
    <w:p w14:paraId="43C69C45" w14:textId="77777777" w:rsidR="00623E7B" w:rsidRDefault="00000000">
      <w:pPr>
        <w:spacing w:line="360" w:lineRule="auto"/>
      </w:pPr>
      <w:r>
        <w:t xml:space="preserve">        MOSSG Consultant Group</w:t>
      </w:r>
    </w:p>
    <w:sectPr w:rsidR="00623E7B">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D76E" w14:textId="77777777" w:rsidR="00193C00" w:rsidRDefault="00193C00">
      <w:pPr>
        <w:spacing w:after="0" w:line="240" w:lineRule="auto"/>
      </w:pPr>
      <w:r>
        <w:separator/>
      </w:r>
    </w:p>
  </w:endnote>
  <w:endnote w:type="continuationSeparator" w:id="0">
    <w:p w14:paraId="08FEA503" w14:textId="77777777" w:rsidR="00193C00" w:rsidRDefault="00193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69C46" w14:textId="77777777" w:rsidR="00623E7B" w:rsidRDefault="00623E7B">
    <w:pPr>
      <w:pBdr>
        <w:top w:val="nil"/>
        <w:left w:val="nil"/>
        <w:bottom w:val="nil"/>
        <w:right w:val="nil"/>
        <w:between w:val="nil"/>
      </w:pBdr>
      <w:tabs>
        <w:tab w:val="center" w:pos="4680"/>
        <w:tab w:val="right" w:pos="9360"/>
      </w:tabs>
      <w:spacing w:after="0" w:line="240" w:lineRule="auto"/>
      <w:ind w:left="72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D19A3" w14:textId="77777777" w:rsidR="00193C00" w:rsidRDefault="00193C00">
      <w:pPr>
        <w:spacing w:after="0" w:line="240" w:lineRule="auto"/>
      </w:pPr>
      <w:r>
        <w:separator/>
      </w:r>
    </w:p>
  </w:footnote>
  <w:footnote w:type="continuationSeparator" w:id="0">
    <w:p w14:paraId="1CD56B74" w14:textId="77777777" w:rsidR="00193C00" w:rsidRDefault="00193C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E7B"/>
    <w:rsid w:val="00193C00"/>
    <w:rsid w:val="00623E7B"/>
    <w:rsid w:val="00B237FD"/>
    <w:rsid w:val="00CA20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9C34"/>
  <w15:docId w15:val="{55DF2ADA-A53E-4423-8E1C-C1C673733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DF2914"/>
    <w:pPr>
      <w:ind w:left="720"/>
      <w:contextualSpacing/>
    </w:pPr>
  </w:style>
  <w:style w:type="paragraph" w:styleId="a5">
    <w:name w:val="header"/>
    <w:basedOn w:val="a"/>
    <w:link w:val="Char"/>
    <w:uiPriority w:val="99"/>
    <w:unhideWhenUsed/>
    <w:rsid w:val="00BA52BC"/>
    <w:pPr>
      <w:tabs>
        <w:tab w:val="center" w:pos="4680"/>
        <w:tab w:val="right" w:pos="9360"/>
      </w:tabs>
      <w:spacing w:after="0" w:line="240" w:lineRule="auto"/>
    </w:pPr>
  </w:style>
  <w:style w:type="character" w:customStyle="1" w:styleId="Char">
    <w:name w:val="머리글 Char"/>
    <w:basedOn w:val="a0"/>
    <w:link w:val="a5"/>
    <w:uiPriority w:val="99"/>
    <w:rsid w:val="00BA52BC"/>
  </w:style>
  <w:style w:type="paragraph" w:styleId="a6">
    <w:name w:val="footer"/>
    <w:basedOn w:val="a"/>
    <w:link w:val="Char0"/>
    <w:uiPriority w:val="99"/>
    <w:unhideWhenUsed/>
    <w:rsid w:val="00BA52BC"/>
    <w:pPr>
      <w:tabs>
        <w:tab w:val="center" w:pos="4680"/>
        <w:tab w:val="right" w:pos="9360"/>
      </w:tabs>
      <w:spacing w:after="0" w:line="240" w:lineRule="auto"/>
    </w:pPr>
  </w:style>
  <w:style w:type="character" w:customStyle="1" w:styleId="Char0">
    <w:name w:val="바닥글 Char"/>
    <w:basedOn w:val="a0"/>
    <w:link w:val="a6"/>
    <w:uiPriority w:val="99"/>
    <w:rsid w:val="00BA52BC"/>
  </w:style>
  <w:style w:type="paragraph" w:styleId="a7">
    <w:name w:val="Normal (Web)"/>
    <w:basedOn w:val="a"/>
    <w:uiPriority w:val="99"/>
    <w:semiHidden/>
    <w:unhideWhenUsed/>
    <w:rsid w:val="003F662C"/>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cjE4P3EhWHb2qjulKOx7Ef25g==">CgMxLjA4AHIhMUI3aHpsQ3dTSWZVUHZjRDMtcXYzTS1JeklhZ2doQWdX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889</Words>
  <Characters>5234</Characters>
  <Application>Microsoft Office Word</Application>
  <DocSecurity>0</DocSecurity>
  <Lines>80</Lines>
  <Paragraphs>15</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Rauch</dc:creator>
  <cp:lastModifiedBy>Hojin Jung</cp:lastModifiedBy>
  <cp:revision>2</cp:revision>
  <dcterms:created xsi:type="dcterms:W3CDTF">2023-09-10T20:16:00Z</dcterms:created>
  <dcterms:modified xsi:type="dcterms:W3CDTF">2025-11-09T04:36:00Z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c6e41bba-e804-4bbd-ba97-da469ff418fb</vt:lpwstr>
  </property>
</Properties>
</file>