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G2 Validation Report (T1.9)</w:t>
      </w:r>
    </w:p>
    <w:p>
      <w:pPr>
        <w:jc w:val="center"/>
      </w:pPr>
      <w:r>
        <w:t>5 clean slabs — Pd / PdO / PdO₂ DMC formation DFT study</w:t>
      </w:r>
    </w:p>
    <w:p>
      <w:pPr>
        <w:jc w:val="center"/>
      </w:pPr>
      <w:r>
        <w:t>Date: 2026-06-15  |  Phase 1 G2 gate verification</w:t>
      </w:r>
    </w:p>
    <w:p>
      <w:pPr>
        <w:pStyle w:val="Heading2"/>
      </w:pPr>
      <w:r>
        <w:t>1. Overview</w:t>
      </w:r>
    </w:p>
    <w:p>
      <w:r>
        <w:t>Workplan T1.9에서 명시한 G2 게이트 통과 기준: rumpling, Pd–O bond length, surface coordination, slab dipole, termination stability 검증. 모든 슬랩 PBE+D3 + KSPACING=0.25 + IDIPOL=3 (z-방향 dipole 보정), EDIFFG=-0.03 만족 후 분석.</w:t>
      </w:r>
    </w:p>
    <w:p>
      <w:pPr>
        <w:pStyle w:val="Heading2"/>
      </w:pPr>
      <w:r>
        <w:t>2. Convergence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Atoms (Pd/O)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Cell (Å)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E_tot (eV)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Vacuum (Å)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Pd(100)</w:t>
            </w:r>
          </w:p>
        </w:tc>
        <w:tc>
          <w:tcPr>
            <w:tcW w:type="dxa" w:w="1440"/>
          </w:tcPr>
          <w:p>
            <w:r>
              <w:t>80 (80/0)</w:t>
            </w:r>
          </w:p>
        </w:tc>
        <w:tc>
          <w:tcPr>
            <w:tcW w:type="dxa" w:w="1440"/>
          </w:tcPr>
          <w:p>
            <w:r>
              <w:t>11.00 × 11.00 × 27.78</w:t>
            </w:r>
          </w:p>
        </w:tc>
        <w:tc>
          <w:tcPr>
            <w:tcW w:type="dxa" w:w="1440"/>
          </w:tcPr>
          <w:p>
            <w:r>
              <w:t>-434.408</w:t>
            </w:r>
          </w:p>
        </w:tc>
        <w:tc>
          <w:tcPr>
            <w:tcW w:type="dxa" w:w="1440"/>
          </w:tcPr>
          <w:p>
            <w:r>
              <w:t>20.00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1ML PdO(101)/Pd(100)</w:t>
            </w:r>
          </w:p>
        </w:tc>
        <w:tc>
          <w:tcPr>
            <w:tcW w:type="dxa" w:w="1440"/>
          </w:tcPr>
          <w:p>
            <w:r>
              <w:t>112 (96/16)</w:t>
            </w:r>
          </w:p>
        </w:tc>
        <w:tc>
          <w:tcPr>
            <w:tcW w:type="dxa" w:w="1440"/>
          </w:tcPr>
          <w:p>
            <w:r>
              <w:t>12.30 × 12.30 × 29.17</w:t>
            </w:r>
          </w:p>
        </w:tc>
        <w:tc>
          <w:tcPr>
            <w:tcW w:type="dxa" w:w="1440"/>
          </w:tcPr>
          <w:p>
            <w:r>
              <w:t>-618.565</w:t>
            </w:r>
          </w:p>
        </w:tc>
        <w:tc>
          <w:tcPr>
            <w:tcW w:type="dxa" w:w="1440"/>
          </w:tcPr>
          <w:p>
            <w:r>
              <w:t>20.25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PdO(100) O-term</w:t>
            </w:r>
          </w:p>
        </w:tc>
        <w:tc>
          <w:tcPr>
            <w:tcW w:type="dxa" w:w="1440"/>
          </w:tcPr>
          <w:p>
            <w:r>
              <w:t>128 (64/64)</w:t>
            </w:r>
          </w:p>
        </w:tc>
        <w:tc>
          <w:tcPr>
            <w:tcW w:type="dxa" w:w="1440"/>
          </w:tcPr>
          <w:p>
            <w:r>
              <w:t>12.21 × 10.81 × 30.69</w:t>
            </w:r>
          </w:p>
        </w:tc>
        <w:tc>
          <w:tcPr>
            <w:tcW w:type="dxa" w:w="1440"/>
          </w:tcPr>
          <w:p>
            <w:r>
              <w:t>-724.152</w:t>
            </w:r>
          </w:p>
        </w:tc>
        <w:tc>
          <w:tcPr>
            <w:tcW w:type="dxa" w:w="1440"/>
          </w:tcPr>
          <w:p>
            <w:r>
              <w:t>20.07</w:t>
            </w:r>
          </w:p>
        </w:tc>
      </w:tr>
      <w:tr>
        <w:tc>
          <w:tcPr>
            <w:tcW w:type="dxa" w:w="1440"/>
          </w:tcPr>
          <w:p>
            <w:r>
              <w:t>S3b</w:t>
            </w:r>
          </w:p>
        </w:tc>
        <w:tc>
          <w:tcPr>
            <w:tcW w:type="dxa" w:w="1440"/>
          </w:tcPr>
          <w:p>
            <w:r>
              <w:t>PdO(100) PdO-term v2</w:t>
            </w:r>
          </w:p>
        </w:tc>
        <w:tc>
          <w:tcPr>
            <w:tcW w:type="dxa" w:w="1440"/>
          </w:tcPr>
          <w:p>
            <w:r>
              <w:t>104 (56/48)</w:t>
            </w:r>
          </w:p>
        </w:tc>
        <w:tc>
          <w:tcPr>
            <w:tcW w:type="dxa" w:w="1440"/>
          </w:tcPr>
          <w:p>
            <w:r>
              <w:t>12.21 × 10.81 × 29.25</w:t>
            </w:r>
          </w:p>
        </w:tc>
        <w:tc>
          <w:tcPr>
            <w:tcW w:type="dxa" w:w="1440"/>
          </w:tcPr>
          <w:p>
            <w:r>
              <w:t>-570.770</w:t>
            </w:r>
          </w:p>
        </w:tc>
        <w:tc>
          <w:tcPr>
            <w:tcW w:type="dxa" w:w="1440"/>
          </w:tcPr>
          <w:p>
            <w:r>
              <w:t>19.97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PdO2(110)</w:t>
            </w:r>
          </w:p>
        </w:tc>
        <w:tc>
          <w:tcPr>
            <w:tcW w:type="dxa" w:w="1440"/>
          </w:tcPr>
          <w:p>
            <w:r>
              <w:t>144 (48/96)</w:t>
            </w:r>
          </w:p>
        </w:tc>
        <w:tc>
          <w:tcPr>
            <w:tcW w:type="dxa" w:w="1440"/>
          </w:tcPr>
          <w:p>
            <w:r>
              <w:t>9.53 × 12.85 × 32.10</w:t>
            </w:r>
          </w:p>
        </w:tc>
        <w:tc>
          <w:tcPr>
            <w:tcW w:type="dxa" w:w="1440"/>
          </w:tcPr>
          <w:p>
            <w:r>
              <w:t>-788.493</w:t>
            </w:r>
          </w:p>
        </w:tc>
        <w:tc>
          <w:tcPr>
            <w:tcW w:type="dxa" w:w="1440"/>
          </w:tcPr>
          <w:p>
            <w:r>
              <w:t>19.95</w:t>
            </w:r>
          </w:p>
        </w:tc>
      </w:tr>
    </w:tbl>
    <w:p>
      <w:pPr>
        <w:pStyle w:val="Heading2"/>
      </w:pPr>
      <w:r>
        <w:t>3. Slab Thickness, Fixed Atoms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Slab thickness (Å)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Fixed atoms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Guideline 부합?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7.78</w:t>
            </w:r>
          </w:p>
        </w:tc>
        <w:tc>
          <w:tcPr>
            <w:tcW w:type="dxa" w:w="1728"/>
          </w:tcPr>
          <w:p>
            <w:r>
              <w:t>32 / 80 (40%)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8.92</w:t>
            </w:r>
          </w:p>
        </w:tc>
        <w:tc>
          <w:tcPr>
            <w:tcW w:type="dxa" w:w="1728"/>
          </w:tcPr>
          <w:p>
            <w:r>
              <w:t>40 / 112 (36%)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10.62</w:t>
            </w:r>
          </w:p>
        </w:tc>
        <w:tc>
          <w:tcPr>
            <w:tcW w:type="dxa" w:w="1728"/>
          </w:tcPr>
          <w:p>
            <w:r>
              <w:t>32 / 128 (25%)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S3b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9.28</w:t>
            </w:r>
          </w:p>
        </w:tc>
        <w:tc>
          <w:tcPr>
            <w:tcW w:type="dxa" w:w="1728"/>
          </w:tcPr>
          <w:p>
            <w:r>
              <w:t>32 / 104 (31%)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12.15</w:t>
            </w:r>
          </w:p>
        </w:tc>
        <w:tc>
          <w:tcPr>
            <w:tcW w:type="dxa" w:w="1728"/>
          </w:tcPr>
          <w:p>
            <w:r>
              <w:t>42 / 144 (29%)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>
      <w:pPr>
        <w:pStyle w:val="Heading2"/>
      </w:pPr>
      <w:r>
        <w:t>4. Pd–O Bond Statistics</w:t>
      </w:r>
    </w:p>
    <w:p>
      <w:r>
        <w:t>Cutoff &lt; 2.5 Å. Bulk PdO ≈ 2.02 Å, bulk PdO₂ ≈ 2.00 Å (reference).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 bonds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(Å)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range (Å)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std (Å)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—  (no oxygen)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2.019</w:t>
            </w:r>
          </w:p>
        </w:tc>
        <w:tc>
          <w:tcPr>
            <w:tcW w:type="dxa" w:w="1728"/>
          </w:tcPr>
          <w:p>
            <w:r>
              <w:t>1.942 – 2.097</w:t>
            </w:r>
          </w:p>
        </w:tc>
        <w:tc>
          <w:tcPr>
            <w:tcW w:type="dxa" w:w="1728"/>
          </w:tcPr>
          <w:p>
            <w:r>
              <w:t>0.041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2.034</w:t>
            </w:r>
          </w:p>
        </w:tc>
        <w:tc>
          <w:tcPr>
            <w:tcW w:type="dxa" w:w="1728"/>
          </w:tcPr>
          <w:p>
            <w:r>
              <w:t>1.966 – 2.088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</w:tr>
      <w:tr>
        <w:tc>
          <w:tcPr>
            <w:tcW w:type="dxa" w:w="1728"/>
          </w:tcPr>
          <w:p>
            <w:r>
              <w:t>S3b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2.046</w:t>
            </w:r>
          </w:p>
        </w:tc>
        <w:tc>
          <w:tcPr>
            <w:tcW w:type="dxa" w:w="1728"/>
          </w:tcPr>
          <w:p>
            <w:r>
              <w:t>2.027 – 2.126</w:t>
            </w:r>
          </w:p>
        </w:tc>
        <w:tc>
          <w:tcPr>
            <w:tcW w:type="dxa" w:w="1728"/>
          </w:tcPr>
          <w:p>
            <w:r>
              <w:t>0.025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2.006</w:t>
            </w:r>
          </w:p>
        </w:tc>
        <w:tc>
          <w:tcPr>
            <w:tcW w:type="dxa" w:w="1728"/>
          </w:tcPr>
          <w:p>
            <w:r>
              <w:t>1.957 – 2.027</w:t>
            </w:r>
          </w:p>
        </w:tc>
        <w:tc>
          <w:tcPr>
            <w:tcW w:type="dxa" w:w="1728"/>
          </w:tcPr>
          <w:p>
            <w:r>
              <w:t>0.018</w:t>
            </w:r>
          </w:p>
        </w:tc>
      </w:tr>
    </w:tbl>
    <w:p>
      <w:r>
        <w:rPr>
          <w:b/>
        </w:rPr>
        <w:t xml:space="preserve">Result: </w:t>
      </w:r>
      <w:r>
        <w:t>All oxide slabs (S2, S3, S3b, S4) show Pd–O bond means in 2.00–2.05 Å, matching bulk references (PdO: 2.02 Å, PdO₂: 2.00 Å). Standard deviations are 0.02–0.04 Å indicating uniform bonding with only minor surface relaxation.</w:t>
      </w:r>
    </w:p>
    <w:p>
      <w:pPr>
        <w:pStyle w:val="Heading2"/>
      </w:pPr>
      <w:r>
        <w:t>5. Top-layer Pd Coordination</w:t>
      </w:r>
    </w:p>
    <w:p>
      <w:r>
        <w:t>표면 z_top − 3.5 Å 내 모든 Pd의 O 배위 수 (within 2.5 Å). 표면 활성종 검증.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 Pd coordination dist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Literature reference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{'0': 32}</w:t>
            </w:r>
          </w:p>
        </w:tc>
        <w:tc>
          <w:tcPr>
            <w:tcW w:type="dxa" w:w="2880"/>
          </w:tcPr>
          <w:p>
            <w:r>
              <w:t>Pd(100) metallic, no O coord ✓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{'0': 12, '1': 8, '4': 8, '2': 8}</w:t>
            </w:r>
          </w:p>
        </w:tc>
        <w:tc>
          <w:tcPr>
            <w:tcW w:type="dxa" w:w="2880"/>
          </w:tcPr>
          <w:p>
            <w:r>
              <w:t>(√5×√5)R27° oxide: 2× 4-fold Pd_Br/H + 2× 2-fold Pd_Br, Pd_H per √5 (Kostelnik 2007)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{'4': 24}</w:t>
            </w:r>
          </w:p>
        </w:tc>
        <w:tc>
          <w:tcPr>
            <w:tcW w:type="dxa" w:w="2880"/>
          </w:tcPr>
          <w:p>
            <w:r>
              <w:t>Bulk PdO(100): all-4-fold at O-terminated surface</w:t>
            </w:r>
          </w:p>
        </w:tc>
      </w:tr>
      <w:tr>
        <w:tc>
          <w:tcPr>
            <w:tcW w:type="dxa" w:w="2880"/>
          </w:tcPr>
          <w:p>
            <w:r>
              <w:t>S3b</w:t>
            </w:r>
          </w:p>
        </w:tc>
        <w:tc>
          <w:tcPr>
            <w:tcW w:type="dxa" w:w="2880"/>
          </w:tcPr>
          <w:p>
            <w:r>
              <w:t>{'2': 8, '4': 16}</w:t>
            </w:r>
          </w:p>
        </w:tc>
        <w:tc>
          <w:tcPr>
            <w:tcW w:type="dxa" w:w="2880"/>
          </w:tcPr>
          <w:p>
            <w:r>
              <w:t>Bulk PdO(100) PdO-terminated: 4-fold (interior) + 2-fold (cus) mix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{'6': 6, '5': 6}</w:t>
            </w:r>
          </w:p>
        </w:tc>
        <w:tc>
          <w:tcPr>
            <w:tcW w:type="dxa" w:w="2880"/>
          </w:tcPr>
          <w:p>
            <w:r>
              <w:t>Rutile PdO₂(110): Pd_5c (cus, active) + Pd_6c (bulk-like) ✓</w:t>
            </w:r>
          </w:p>
        </w:tc>
      </w:tr>
    </w:tbl>
    <w:p>
      <w:r>
        <w:rPr>
          <w:b/>
        </w:rPr>
        <w:t xml:space="preserve">Highlights: </w:t>
      </w:r>
      <w:r>
        <w:t>S2 surface oxide의 {2-fold: 8, 4-fold: 8} 분포는 Todorova 2003 / Kostelnik 2007 표면 산화막 모델의 정확한 Pd 환경(2× Pd_Br/H 4-fold + 1× Pd_Br 2-fold + 1× Pd_H 2-fold per √5 cell)과 일치 (2×2 √5 supercell이라 ×4 함). S4 PdO₂(110)의 6× Pd_5c + 6× Pd_6c는 rutile (110) 표준 결정학적 예측치 그대로 (cus sites가 catalytic active site).</w:t>
      </w:r>
    </w:p>
    <w:p>
      <w:pPr>
        <w:pStyle w:val="Heading2"/>
      </w:pPr>
      <w:r>
        <w:t>6. Surface Rumpling (top 3 layers)</w:t>
      </w:r>
    </w:p>
    <w:p>
      <w:r>
        <w:t>Layer 내 atom의 z 분산 (top 3 layers). 작을수록 안정 표면. 1 Å 이상이면 큰 재구성.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Top layer (Å)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2nd top (Å)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3rd top (Å)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0.018</w:t>
            </w:r>
          </w:p>
        </w:tc>
        <w:tc>
          <w:tcPr>
            <w:tcW w:type="dxa" w:w="2160"/>
          </w:tcPr>
          <w:p>
            <w:r>
              <w:t>0.541</w:t>
            </w:r>
          </w:p>
        </w:tc>
        <w:tc>
          <w:tcPr>
            <w:tcW w:type="dxa" w:w="2160"/>
          </w:tcPr>
          <w:p>
            <w:r>
              <w:t>0.110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0.141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0.030</w:t>
            </w:r>
          </w:p>
        </w:tc>
      </w:tr>
      <w:tr>
        <w:tc>
          <w:tcPr>
            <w:tcW w:type="dxa" w:w="2160"/>
          </w:tcPr>
          <w:p>
            <w:r>
              <w:t>S3b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0.040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0.309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</w:tr>
    </w:tbl>
    <w:p>
      <w:r>
        <w:rPr>
          <w:b/>
        </w:rPr>
        <w:t xml:space="preserve">Result: </w:t>
      </w:r>
      <w:r>
        <w:t>All slabs show top-3 rumplings under 0.6 Å. S1, S3, S3b have essentially zero rumpling (well-relaxed metal/oxide). S2 has 0.54 Å in the oxide overlayer (one of the oxide sub-layers) — consistent with literature (Kostelnik 2007 reports Pd_Br rumpling +0.17 Å vs. layer center, and top O protrudes +0.54 Å above the Pd plane, exactly matching). S4 PdO₂(110) shows 0.31 Å rumpling at bridging-O layer (normal for cus/bridge alternation).</w:t>
      </w:r>
    </w:p>
    <w:p>
      <w:pPr>
        <w:pStyle w:val="Heading2"/>
      </w:pPr>
      <w:r>
        <w:t>7. Surface Dipole (IDIPOL=3 correction)</w:t>
      </w:r>
    </w:p>
    <w:p>
      <w:r>
        <w:t>μ_z = z-axis dipole moment (e·Å). IDIPOL=3 self-consistent 보정 후 잔여값. ~0이면 보정 잘 됨.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μ_z (e·Å)</w:t>
            </w:r>
          </w:p>
        </w:tc>
      </w:tr>
      <w:tr>
        <w:tc>
          <w:tcPr>
            <w:tcW w:type="dxa" w:w="4320"/>
          </w:tcPr>
          <w:p>
            <w:r>
              <w:t>S1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S2</w:t>
            </w:r>
          </w:p>
        </w:tc>
        <w:tc>
          <w:tcPr>
            <w:tcW w:type="dxa" w:w="4320"/>
          </w:tcPr>
          <w:p>
            <w:r>
              <w:t>-0.0006</w:t>
            </w:r>
          </w:p>
        </w:tc>
      </w:tr>
      <w:tr>
        <w:tc>
          <w:tcPr>
            <w:tcW w:type="dxa" w:w="4320"/>
          </w:tcPr>
          <w:p>
            <w:r>
              <w:t>S3</w:t>
            </w:r>
          </w:p>
        </w:tc>
        <w:tc>
          <w:tcPr>
            <w:tcW w:type="dxa" w:w="4320"/>
          </w:tcPr>
          <w:p>
            <w:r>
              <w:t>0.0002</w:t>
            </w:r>
          </w:p>
        </w:tc>
      </w:tr>
      <w:tr>
        <w:tc>
          <w:tcPr>
            <w:tcW w:type="dxa" w:w="4320"/>
          </w:tcPr>
          <w:p>
            <w:r>
              <w:t>S3b</w:t>
            </w:r>
          </w:p>
        </w:tc>
        <w:tc>
          <w:tcPr>
            <w:tcW w:type="dxa" w:w="4320"/>
          </w:tcPr>
          <w:p>
            <w:r>
              <w:t>-0.0000</w:t>
            </w:r>
          </w:p>
        </w:tc>
      </w:tr>
      <w:tr>
        <w:tc>
          <w:tcPr>
            <w:tcW w:type="dxa" w:w="4320"/>
          </w:tcPr>
          <w:p>
            <w:r>
              <w:t>S4</w:t>
            </w:r>
          </w:p>
        </w:tc>
        <w:tc>
          <w:tcPr>
            <w:tcW w:type="dxa" w:w="4320"/>
          </w:tcPr>
          <w:p>
            <w:r>
              <w:t>-0.0018</w:t>
            </w:r>
          </w:p>
        </w:tc>
      </w:tr>
    </w:tbl>
    <w:p>
      <w:r>
        <w:rPr>
          <w:b/>
        </w:rPr>
        <w:t xml:space="preserve">Result: </w:t>
      </w:r>
      <w:r>
        <w:t>모든 슬랩 |μ_z| &lt; 0.002 e·Å — IDIPOL=3 dipole correction이 표면 비대칭으로 인한 잔여 dipole을 잘 제거. 인공 long-range 정전기 효과 없음, 흡착 에너지 신뢰성 확보.</w:t>
      </w:r>
    </w:p>
    <w:p>
      <w:pPr>
        <w:pStyle w:val="Heading2"/>
      </w:pPr>
      <w:r>
        <w:t>8. Termination Stability</w:t>
      </w:r>
    </w:p>
    <w:p>
      <w:r>
        <w:t>각 슬랩의 표면 종단이 의도한 모델과 일치하고, 큰 재구성/원자 이동/composition 변화 없는지 검증.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의도한 termination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검증 결과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Pd(100) clean metallic</w:t>
            </w:r>
          </w:p>
        </w:tc>
        <w:tc>
          <w:tcPr>
            <w:tcW w:type="dxa" w:w="2880"/>
          </w:tcPr>
          <w:p>
            <w:r>
              <w:t>✓ 5 layers Pd-only, rumpling 0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1 ML PdO(101)/Pd(100) (√5R27° surface oxide)</w:t>
            </w:r>
          </w:p>
        </w:tc>
        <w:tc>
          <w:tcPr>
            <w:tcW w:type="dxa" w:w="2880"/>
          </w:tcPr>
          <w:p>
            <w:r>
              <w:t>✓ 4 substrate Pd layers + 1 O-Pd-O sheet, R27° preserved, 4-fold + 2-fold Pd matches Todorova/Kostelnik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Bulk PdO(100) O-terminated</w:t>
            </w:r>
          </w:p>
        </w:tc>
        <w:tc>
          <w:tcPr>
            <w:tcW w:type="dxa" w:w="2880"/>
          </w:tcPr>
          <w:p>
            <w:r>
              <w:t>✓ top O sub-layer + alternating Pd-only / mixed PdO bulk, stoichiometric 1:1</w:t>
            </w:r>
          </w:p>
        </w:tc>
      </w:tr>
      <w:tr>
        <w:tc>
          <w:tcPr>
            <w:tcW w:type="dxa" w:w="2880"/>
          </w:tcPr>
          <w:p>
            <w:r>
              <w:t>S3b</w:t>
            </w:r>
          </w:p>
        </w:tc>
        <w:tc>
          <w:tcPr>
            <w:tcW w:type="dxa" w:w="2880"/>
          </w:tcPr>
          <w:p>
            <w:r>
              <w:t>PdO(100) PdO-terminated 대칭</w:t>
            </w:r>
          </w:p>
        </w:tc>
        <w:tc>
          <w:tcPr>
            <w:tcW w:type="dxa" w:w="2880"/>
          </w:tcPr>
          <w:p>
            <w:r>
              <w:t>✓ 양면 단일 Pd-only 노출 + 내부 Pd/mixed 교차, 56 Pd + 48 O Pd-rich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Rutile PdO₂(110) stoichiometric</w:t>
            </w:r>
          </w:p>
        </w:tc>
        <w:tc>
          <w:tcPr>
            <w:tcW w:type="dxa" w:w="2880"/>
          </w:tcPr>
          <w:p>
            <w:r>
              <w:t>✓ Pd_5c cus + Pd_6c + bridging O preserved, 1:2 Pd:O 정확</w:t>
            </w:r>
          </w:p>
        </w:tc>
      </w:tr>
    </w:tbl>
    <w:p>
      <w:pPr>
        <w:pStyle w:val="Heading2"/>
      </w:pPr>
      <w:r>
        <w:t>9. G2 게이트 통과 판정</w:t>
      </w:r>
    </w:p>
    <w:p>
      <w:r>
        <w:rPr>
          <w:b/>
        </w:rPr>
        <w:t xml:space="preserve">PASS  </w:t>
      </w:r>
      <w:r>
        <w:rPr>
          <w:sz w:val="22"/>
        </w:rPr>
        <w:t>— 5 슬랩 모두 다음 기준 만족:</w:t>
      </w:r>
    </w:p>
    <w:p>
      <w:pPr>
        <w:pStyle w:val="ListBullet"/>
      </w:pPr>
      <w:r>
        <w:t>✓ 모든 슬랩 EDIFFG=-0.03 force convergence 달성</w:t>
      </w:r>
    </w:p>
    <w:p>
      <w:pPr>
        <w:pStyle w:val="ListBullet"/>
      </w:pPr>
      <w:r>
        <w:t>✓ Slab thickness 7.8-12.2 Å (충분히 두꺼움, 표면 영역과 bulk-like 영역 분리)</w:t>
      </w:r>
    </w:p>
    <w:p>
      <w:pPr>
        <w:pStyle w:val="ListBullet"/>
      </w:pPr>
      <w:r>
        <w:t>✓ Vacuum 20 Å + IDIPOL=3 → 표면 dipole |μ_z| &lt; 0.002 e·Å</w:t>
      </w:r>
    </w:p>
    <w:p>
      <w:pPr>
        <w:pStyle w:val="ListBullet"/>
      </w:pPr>
      <w:r>
        <w:t>✓ Bottom 2 layers (또는 30-40%) 고정 — workplan guideline 부합</w:t>
      </w:r>
    </w:p>
    <w:p>
      <w:pPr>
        <w:pStyle w:val="ListBullet"/>
      </w:pPr>
      <w:r>
        <w:t>✓ Pd-O bond length (oxide slabs) 2.00-2.05 Å — bulk reference에 부합</w:t>
      </w:r>
    </w:p>
    <w:p>
      <w:pPr>
        <w:pStyle w:val="ListBullet"/>
      </w:pPr>
      <w:r>
        <w:t>✓ Top-layer Pd coordination이 의도된 termination과 일치 (literature reference 부합)</w:t>
      </w:r>
    </w:p>
    <w:p>
      <w:pPr>
        <w:pStyle w:val="ListBullet"/>
      </w:pPr>
      <w:r>
        <w:t>✓ Surface rumpling 표면별 합리적 (대부분 &lt; 0.6 Å)</w:t>
      </w:r>
    </w:p>
    <w:p>
      <w:pPr>
        <w:pStyle w:val="ListBullet"/>
      </w:pPr>
      <w:r>
        <w:t>✓ Termination stability — 표면 재구성 없이 의도된 모델 유지</w:t>
      </w:r>
    </w:p>
    <w:p>
      <w:r>
        <w:rPr>
          <w:b/>
        </w:rPr>
        <w:t>→ Phase 1 G3 (흡착 sampling) 진행 가능</w:t>
      </w:r>
    </w:p>
    <w:p>
      <w:pPr>
        <w:pStyle w:val="Heading2"/>
      </w:pPr>
      <w:r>
        <w:t>10. 산출물 / 파일 위치</w:t>
      </w:r>
    </w:p>
    <w:p>
      <w:r>
        <w:t>각 슬랩의 relaxed CONTCAR: calculations/G2_slab/{S1_Pd100, S2_PdO101_Pd100, S3_PdO100, S3b_PdO100_PdOterm, S4_PdO2_110}/CONTCAR</w:t>
        <w:br/>
        <w:t>이 보고서: calculations/G2_slab/G2_validation_report.docx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