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T1.16 DFT Submission — Final Certification Report</w:t>
      </w:r>
    </w:p>
    <w:p>
      <w:pPr>
        <w:jc w:val="center"/>
      </w:pPr>
      <w:r>
        <w:rPr>
          <w:b/>
          <w:sz w:val="26"/>
        </w:rPr>
        <w:t>Pd / PdO / PdO₂ 표면 DMC Formation DFT 연구</w:t>
        <w:br/>
      </w:r>
      <w:r>
        <w:t>Go/No-Go decision for 47 DFT candidates (Level 1 vacuum relaxation)</w:t>
        <w:br/>
      </w:r>
      <w:r>
        <w:t>작성일: 2026-06-21 | 작성자: 이현진 (지도: 이태훈)</w:t>
        <w:br/>
      </w:r>
      <w:r>
        <w:t>Reference: Shi et al., Angew. Chem. Int. Ed. 2024 — TS barrier benchmark + Pd 산화 가설</w:t>
      </w:r>
    </w:p>
    <w:p/>
    <w:p>
      <w:pPr>
        <w:pStyle w:val="Heading1"/>
      </w:pPr>
      <w:r>
        <w:t>Executive Summary</w:t>
      </w:r>
    </w:p>
    <w:p>
      <w:r>
        <w:t>본 보고서는 T1.10–T1.15 (heuristic 후보 생성 + MACE-MH+D3 ranking + DFT shortlist 통합) 의 모든 단계 검증 결과와 T1.16 (Level 1 vacuum DFT) 진입 전 최종 인증을 정리한다.</w:t>
        <w:br/>
        <w:br/>
        <w:t>**검증 통과 단계**: G1 (bulk) → G2 (slab, literature 비교 일치) → T1.10–T1.13 (AutoAdsorbate heuristic) → T1.14 Phase 1/2/3 (MACE+D3 ranking, silent bug 잡고 fix) → T1.15 (47 candidates 통합) → T1.15 strict chemistry audit (broken 2개 manual replacement 후 0 broken 확정).</w:t>
        <w:br/>
        <w:br/>
        <w:t>**최종 47 candidates**: 32 OK chemisorbed + 15 SUSPECT_weak (physisorbed; Shi 2024 가설 검증용 chemistry-valid) + 0 broken.</w:t>
        <w:br/>
        <w:br/>
        <w:t>**비용**: T1.16 (~6-12 hr/job × 47) + T1.17 VASPsol → 약 6.9-13.7 일 wall time (2 GPUs 병렬).</w:t>
        <w:br/>
        <w:br/>
        <w:t>**Decision needed**: DFT 진입 승인 (submit_all.sh activation).</w:t>
      </w:r>
    </w:p>
    <w:p>
      <w:r>
        <w:rPr>
          <w:b/>
          <w:color w:val="16A085"/>
        </w:rPr>
        <w:t xml:space="preserve">🟢 STATUS: READY FOR SUBMISSION  </w:t>
      </w:r>
      <w:r>
        <w:rPr>
          <w:sz w:val="22"/>
        </w:rPr>
        <w:t>(47 jobs, 0 broken, all VASP inputs prepared, awaiting user activation)</w:t>
      </w:r>
    </w:p>
    <w:p>
      <w:r>
        <w:br w:type="page"/>
      </w:r>
    </w:p>
    <w:p>
      <w:pPr>
        <w:pStyle w:val="Heading1"/>
      </w:pPr>
      <w:r>
        <w:t>1. Pipeline 개요</w:t>
      </w:r>
    </w:p>
    <w:p>
      <w:r>
        <w:t>Shi 2024 의 SSW-NN + DFT 접근을 본 연구에서는 AutoAdsorbate heuristic + MACE-MH foundation MLIP + DFT 의 3단 파이프라인으로 대체. OC20 PBE pretrained 가중치 (mh-1 + oc20_usemppbe head) 를 학습 없이 사용.</w:t>
      </w:r>
    </w:p>
    <w:p>
      <w:r>
        <w:drawing>
          <wp:inline xmlns:a="http://schemas.openxmlformats.org/drawingml/2006/main" xmlns:pic="http://schemas.openxmlformats.org/drawingml/2006/picture">
            <wp:extent cx="5943600" cy="3197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pipelin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1. 전체 파이프라인 개요. G1-G2 통과 후 T1.14 MACE ranking (3 sub-phases) → T1.15 DFT shortlist → T1.16 DFT 진입 직전.</w:t>
      </w:r>
    </w:p>
    <w:p>
      <w:pPr>
        <w:pStyle w:val="Heading1"/>
      </w:pPr>
      <w:r>
        <w:t>2. Validation History (Committee verdict timeline)</w:t>
      </w:r>
    </w:p>
    <w:p>
      <w:r>
        <w:t>Paimon-extended 5-judge committee (methods, physics, statistics, silent-error, malicious) 가 각 단계에서 blind parallel review. 두 차례의 silent bug 발견 + fix 로 재실행 불필요.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단계</w:t>
            </w:r>
          </w:p>
        </w:tc>
        <w:tc>
          <w:tcPr>
            <w:tcW w:type="dxa" w:w="2160"/>
          </w:tcPr>
          <w:p>
            <w:r>
              <w:t>Committee verdict</w:t>
            </w:r>
          </w:p>
        </w:tc>
        <w:tc>
          <w:tcPr>
            <w:tcW w:type="dxa" w:w="2160"/>
          </w:tcPr>
          <w:p>
            <w:r>
              <w:t>핵심 finding</w:t>
            </w:r>
          </w:p>
        </w:tc>
        <w:tc>
          <w:tcPr>
            <w:tcW w:type="dxa" w:w="2160"/>
          </w:tcPr>
          <w:p>
            <w:r>
              <w:t>처리</w:t>
            </w:r>
          </w:p>
        </w:tc>
      </w:tr>
      <w:tr>
        <w:tc>
          <w:tcPr>
            <w:tcW w:type="dxa" w:w="2160"/>
          </w:tcPr>
          <w:p>
            <w:r>
              <w:t>G1 bulk</w:t>
            </w:r>
          </w:p>
        </w:tc>
        <w:tc>
          <w:tcPr>
            <w:tcW w:type="dxa" w:w="2160"/>
          </w:tcPr>
          <w:p>
            <w:r>
              <w:t>Pass-with-caveats</w:t>
            </w:r>
          </w:p>
        </w:tc>
        <w:tc>
          <w:tcPr>
            <w:tcW w:type="dxa" w:w="2160"/>
          </w:tcPr>
          <w:p>
            <w:r>
              <w:t>PdO₂ lattice +3% (PBE+D3 한계), k-mesh table 0.2-0.6 meV 차이</w:t>
            </w:r>
          </w:p>
        </w:tc>
        <w:tc>
          <w:tcPr>
            <w:tcW w:type="dxa" w:w="2160"/>
          </w:tcPr>
          <w:p>
            <w:r>
              <w:t>문서 caveat 명시</w:t>
            </w:r>
          </w:p>
        </w:tc>
      </w:tr>
      <w:tr>
        <w:tc>
          <w:tcPr>
            <w:tcW w:type="dxa" w:w="2160"/>
          </w:tcPr>
          <w:p>
            <w:r>
              <w:t>G2 slab</w:t>
            </w:r>
          </w:p>
        </w:tc>
        <w:tc>
          <w:tcPr>
            <w:tcW w:type="dxa" w:w="2160"/>
          </w:tcPr>
          <w:p>
            <w:r>
              <w:t>Pass-with-caveats</w:t>
            </w:r>
          </w:p>
        </w:tc>
        <w:tc>
          <w:tcPr>
            <w:tcW w:type="dxa" w:w="2160"/>
          </w:tcPr>
          <w:p>
            <w:r>
              <w:t>STATUS.md E 값 100 meV 차이 (F vs E₀ 혼용), termination 라벨 모호</w:t>
            </w:r>
          </w:p>
        </w:tc>
        <w:tc>
          <w:tcPr>
            <w:tcW w:type="dxa" w:w="2160"/>
          </w:tcPr>
          <w:p>
            <w:r>
              <w:t>E₀ 표준화 + 라벨 명확화</w:t>
            </w:r>
          </w:p>
        </w:tc>
      </w:tr>
      <w:tr>
        <w:tc>
          <w:tcPr>
            <w:tcW w:type="dxa" w:w="2160"/>
          </w:tcPr>
          <w:p>
            <w:r>
              <w:t>G2 literature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S1-S3b literature peer-reviewed 일치; S4 PdO₂(110) 직접 benchmark 없음</w:t>
            </w:r>
          </w:p>
        </w:tc>
        <w:tc>
          <w:tcPr>
            <w:tcW w:type="dxa" w:w="2160"/>
          </w:tcPr>
          <w:p>
            <w:r>
              <w:t>S4 = "representative Pd⁴⁺" 로 해석</w:t>
            </w:r>
          </w:p>
        </w:tc>
      </w:tr>
      <w:tr>
        <w:tc>
          <w:tcPr>
            <w:tcW w:type="dxa" w:w="2160"/>
          </w:tcPr>
          <w:p>
            <w:r>
              <w:t>T1.14 Phase 1 (no-D3)</w:t>
            </w:r>
          </w:p>
        </w:tc>
        <w:tc>
          <w:tcPr>
            <w:tcW w:type="dxa" w:w="2160"/>
          </w:tcPr>
          <w:p>
            <w:r>
              <w:t>Revise</w:t>
            </w:r>
          </w:p>
        </w:tc>
        <w:tc>
          <w:tcPr>
            <w:tcW w:type="dxa" w:w="2160"/>
          </w:tcPr>
          <w:p>
            <w:r>
              <w:t>dispersion=False 권고와 불일치 (advisor 회의 반영 안 됨)</w:t>
            </w:r>
          </w:p>
        </w:tc>
        <w:tc>
          <w:tcPr>
            <w:tcW w:type="dxa" w:w="2160"/>
          </w:tcPr>
          <w:p>
            <w:r>
              <w:t>D3 재실행</w:t>
            </w:r>
          </w:p>
        </w:tc>
      </w:tr>
      <w:tr>
        <w:tc>
          <w:tcPr>
            <w:tcW w:type="dxa" w:w="2160"/>
          </w:tcPr>
          <w:p>
            <w:r>
              <w:t>T1.14 Phase 1 (D3)</w:t>
            </w:r>
          </w:p>
        </w:tc>
        <w:tc>
          <w:tcPr>
            <w:tcW w:type="dxa" w:w="2160"/>
          </w:tcPr>
          <w:p>
            <w:r>
              <w:t>Pass-with-caveats</w:t>
            </w:r>
          </w:p>
        </w:tc>
        <w:tc>
          <w:tcPr>
            <w:tcW w:type="dxa" w:w="2160"/>
          </w:tcPr>
          <w:p>
            <w:r>
              <w:t>모든 surface chemistry 정상, S3 CO PES flat</w:t>
            </w:r>
          </w:p>
        </w:tc>
        <w:tc>
          <w:tcPr>
            <w:tcW w:type="dxa" w:w="2160"/>
          </w:tcPr>
          <w:p>
            <w:r>
              <w:t>descriptor map 시 모니터링</w:t>
            </w:r>
          </w:p>
        </w:tc>
      </w:tr>
      <w:tr>
        <w:tc>
          <w:tcPr>
            <w:tcW w:type="dxa" w:w="2160"/>
          </w:tcPr>
          <w:p>
            <w:r>
              <w:t>T1.14 Phase 2 (raw)</w:t>
            </w:r>
          </w:p>
        </w:tc>
        <w:tc>
          <w:tcPr>
            <w:tcW w:type="dxa" w:w="2160"/>
          </w:tcPr>
          <w:p>
            <w:r>
              <w:t>Reject</w:t>
            </w:r>
          </w:p>
        </w:tc>
        <w:tc>
          <w:tcPr>
            <w:tcW w:type="dxa" w:w="2160"/>
          </w:tcPr>
          <w:p>
            <w:r>
              <w:t>🚨 silent-error judge: MIC distance mask PBC 단편화 25-97% top-100 corrupted</w:t>
            </w:r>
          </w:p>
        </w:tc>
        <w:tc>
          <w:tcPr>
            <w:tcW w:type="dxa" w:w="2160"/>
          </w:tcPr>
          <w:p>
            <w:r>
              <w:t>refilter (direct distance, 50% 생존)</w:t>
            </w:r>
          </w:p>
        </w:tc>
      </w:tr>
      <w:tr>
        <w:tc>
          <w:tcPr>
            <w:tcW w:type="dxa" w:w="2160"/>
          </w:tcPr>
          <w:p>
            <w:r>
              <w:t>T1.14 Phase 2 (filtered)</w:t>
            </w:r>
          </w:p>
        </w:tc>
        <w:tc>
          <w:tcPr>
            <w:tcW w:type="dxa" w:w="2160"/>
          </w:tcPr>
          <w:p>
            <w:r>
              <w:t>Pass-with-caveats</w:t>
            </w:r>
          </w:p>
        </w:tc>
        <w:tc>
          <w:tcPr>
            <w:tcW w:type="dxa" w:w="2160"/>
          </w:tcPr>
          <w:p>
            <w:r>
              <w:t>S3 product collapse signal (d_react=1.34 Å) ⭐ chemistry 새 발견</w:t>
            </w:r>
          </w:p>
        </w:tc>
        <w:tc>
          <w:tcPr>
            <w:tcW w:type="dxa" w:w="2160"/>
          </w:tcPr>
          <w:p>
            <w:r>
              <w:t>DFT 로 확인 예정</w:t>
            </w:r>
          </w:p>
        </w:tc>
      </w:tr>
      <w:tr>
        <w:tc>
          <w:tcPr>
            <w:tcW w:type="dxa" w:w="2160"/>
          </w:tcPr>
          <w:p>
            <w:r>
              <w:t>T1.14 Phase 3 (raw)</w:t>
            </w:r>
          </w:p>
        </w:tc>
        <w:tc>
          <w:tcPr>
            <w:tcW w:type="dxa" w:w="2160"/>
          </w:tcPr>
          <w:p>
            <w:r>
              <w:t>Reject</w:t>
            </w:r>
          </w:p>
        </w:tc>
        <w:tc>
          <w:tcPr>
            <w:tcW w:type="dxa" w:w="2160"/>
          </w:tcPr>
          <w:p>
            <w:r>
              <w:t>같은 MIC bug + SetTS 99.7% drift</w:t>
            </w:r>
          </w:p>
        </w:tc>
        <w:tc>
          <w:tcPr>
            <w:tcW w:type="dxa" w:w="2160"/>
          </w:tcPr>
          <w:p>
            <w:r>
              <w:t>refilter + SetTS 폐기 (가이드 T2.5 따라 NEB가 TS seed)</w:t>
            </w:r>
          </w:p>
        </w:tc>
      </w:tr>
      <w:tr>
        <w:tc>
          <w:tcPr>
            <w:tcW w:type="dxa" w:w="2160"/>
          </w:tcPr>
          <w:p>
            <w:r>
              <w:t>T1.14 Phase 3 (filtered)</w:t>
            </w:r>
          </w:p>
        </w:tc>
        <w:tc>
          <w:tcPr>
            <w:tcW w:type="dxa" w:w="2160"/>
          </w:tcPr>
          <w:p>
            <w:r>
              <w:t>Pass-with-caveats</w:t>
            </w:r>
          </w:p>
        </w:tc>
        <w:tc>
          <w:tcPr>
            <w:tcW w:type="dxa" w:w="2160"/>
          </w:tcPr>
          <w:p>
            <w:r>
              <w:t>SetB 4-7% 생존 (PBC drift). Phase 3 사실상 필수 아님</w:t>
            </w:r>
          </w:p>
        </w:tc>
        <w:tc>
          <w:tcPr>
            <w:tcW w:type="dxa" w:w="2160"/>
          </w:tcPr>
          <w:p>
            <w:r>
              <w:t>활용 제한적, T1.15 영향 X</w:t>
            </w:r>
          </w:p>
        </w:tc>
      </w:tr>
      <w:tr>
        <w:tc>
          <w:tcPr>
            <w:tcW w:type="dxa" w:w="2160"/>
          </w:tcPr>
          <w:p>
            <w:r>
              <w:t>T1.10-T1.15 audit</w:t>
            </w:r>
          </w:p>
        </w:tc>
        <w:tc>
          <w:tcPr>
            <w:tcW w:type="dxa" w:w="2160"/>
          </w:tcPr>
          <w:p>
            <w:r>
              <w:t>Pass-with-caveats</w:t>
            </w:r>
          </w:p>
        </w:tc>
        <w:tc>
          <w:tcPr>
            <w:tcW w:type="dxa" w:w="2160"/>
          </w:tcPr>
          <w:p>
            <w:r>
              <w:t>judge-physics 의 "POSCAR broken" 은 atom indexing false alarm. 실제 broken: S4 CH3O 2개</w:t>
            </w:r>
          </w:p>
        </w:tc>
        <w:tc>
          <w:tcPr>
            <w:tcW w:type="dxa" w:w="2160"/>
          </w:tcPr>
          <w:p>
            <w:r>
              <w:t>manual replacement 적용</w:t>
            </w:r>
          </w:p>
        </w:tc>
      </w:tr>
      <w:tr>
        <w:tc>
          <w:tcPr>
            <w:tcW w:type="dxa" w:w="2160"/>
          </w:tcPr>
          <w:p>
            <w:r>
              <w:t>Final T1.15 cert</w:t>
            </w:r>
          </w:p>
        </w:tc>
        <w:tc>
          <w:tcPr>
            <w:tcW w:type="dxa" w:w="2160"/>
          </w:tcPr>
          <w:p>
            <w:r>
              <w:t>✅ Go</w:t>
            </w:r>
          </w:p>
        </w:tc>
        <w:tc>
          <w:tcPr>
            <w:tcW w:type="dxa" w:w="2160"/>
          </w:tcPr>
          <w:p>
            <w:r>
              <w:t>47 candidates: 32 OK + 15 weak_chemistry-valid + 0 broken</w:t>
            </w:r>
          </w:p>
        </w:tc>
        <w:tc>
          <w:tcPr>
            <w:tcW w:type="dxa" w:w="2160"/>
          </w:tcPr>
          <w:p>
            <w:r>
              <w:t>submit 준비 완료</w:t>
            </w:r>
          </w:p>
        </w:tc>
      </w:tr>
    </w:tbl>
    <w:p/>
    <w:p>
      <w:r>
        <w:rPr>
          <w:b/>
        </w:rPr>
        <w:t xml:space="preserve">핵심 lessons learned: </w:t>
      </w:r>
      <w:r>
        <w:t>VASP EDIFFG 는 free atom (Selective Dynamics T T T) 만 검사 — fixed atom force 무시. MIC distance 는 PBC 단편화 mask 가능 → 분자내 거리는 direct (non-MIC) 사용 필수. 메모리에 반영됨 (feedback_vasp_convergence_audit.md).</w:t>
      </w:r>
    </w:p>
    <w:p>
      <w:r>
        <w:br w:type="page"/>
      </w:r>
    </w:p>
    <w:p>
      <w:pPr>
        <w:pStyle w:val="Heading1"/>
      </w:pPr>
      <w:r>
        <w:t>3. MLIP Ranking 결과 분석</w:t>
      </w:r>
    </w:p>
    <w:p>
      <w:r>
        <w:t>MACE-MH (mh-1 + oc20_usemppbe head) + D3-BJ + cuEquivariance acceleration. Phase 1 (단일 흡착 2,516) + Phase 2 (co-ads SetA 37,956) + Phase 3 (TS+B 6,314).</w:t>
      </w:r>
    </w:p>
    <w:p>
      <w:pPr>
        <w:pStyle w:val="Heading2"/>
      </w:pPr>
      <w:r>
        <w:t>3.1 표면별 top-1 chemistry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Surface</w:t>
            </w:r>
          </w:p>
        </w:tc>
        <w:tc>
          <w:tcPr>
            <w:tcW w:type="dxa" w:w="1080"/>
          </w:tcPr>
          <w:p>
            <w:r>
              <w:t>산화</w:t>
            </w:r>
          </w:p>
        </w:tc>
        <w:tc>
          <w:tcPr>
            <w:tcW w:type="dxa" w:w="1080"/>
          </w:tcPr>
          <w:p>
            <w:r>
              <w:t>CO d_min (Å)</w:t>
            </w:r>
          </w:p>
        </w:tc>
        <w:tc>
          <w:tcPr>
            <w:tcW w:type="dxa" w:w="1080"/>
          </w:tcPr>
          <w:p>
            <w:r>
              <w:t>CO E_range (meV)</w:t>
            </w:r>
          </w:p>
        </w:tc>
        <w:tc>
          <w:tcPr>
            <w:tcW w:type="dxa" w:w="1080"/>
          </w:tcPr>
          <w:p>
            <w:r>
              <w:t>CH₃O d_min (Å)</w:t>
            </w:r>
          </w:p>
        </w:tc>
        <w:tc>
          <w:tcPr>
            <w:tcW w:type="dxa" w:w="1080"/>
          </w:tcPr>
          <w:p>
            <w:r>
              <w:t>CH₃O E_range</w:t>
            </w:r>
          </w:p>
        </w:tc>
        <w:tc>
          <w:tcPr>
            <w:tcW w:type="dxa" w:w="1080"/>
          </w:tcPr>
          <w:p>
            <w:r>
              <w:t>coads d_react (Å)</w:t>
            </w:r>
          </w:p>
        </w:tc>
        <w:tc>
          <w:tcPr>
            <w:tcW w:type="dxa" w:w="1080"/>
          </w:tcPr>
          <w:p>
            <w:r>
              <w:t>Case 예상</w:t>
            </w:r>
          </w:p>
        </w:tc>
      </w:tr>
      <w:tr>
        <w:tc>
          <w:tcPr>
            <w:tcW w:type="dxa" w:w="1080"/>
          </w:tcPr>
          <w:p>
            <w:r>
              <w:t>S1</w:t>
            </w:r>
          </w:p>
        </w:tc>
        <w:tc>
          <w:tcPr>
            <w:tcW w:type="dxa" w:w="1080"/>
          </w:tcPr>
          <w:p>
            <w:r>
              <w:t>Pd⁰</w:t>
            </w:r>
          </w:p>
        </w:tc>
        <w:tc>
          <w:tcPr>
            <w:tcW w:type="dxa" w:w="1080"/>
          </w:tcPr>
          <w:p>
            <w:r>
              <w:t>1.97 ✓</w:t>
            </w:r>
          </w:p>
        </w:tc>
        <w:tc>
          <w:tcPr>
            <w:tcW w:type="dxa" w:w="1080"/>
          </w:tcPr>
          <w:p>
            <w:r>
              <w:t>1692</w:t>
            </w:r>
          </w:p>
        </w:tc>
        <w:tc>
          <w:tcPr>
            <w:tcW w:type="dxa" w:w="1080"/>
          </w:tcPr>
          <w:p>
            <w:r>
              <w:t>2.11 ✓</w:t>
            </w:r>
          </w:p>
        </w:tc>
        <w:tc>
          <w:tcPr>
            <w:tcW w:type="dxa" w:w="1080"/>
          </w:tcPr>
          <w:p>
            <w:r>
              <w:t>304</w:t>
            </w:r>
          </w:p>
        </w:tc>
        <w:tc>
          <w:tcPr>
            <w:tcW w:type="dxa" w:w="1080"/>
          </w:tcPr>
          <w:p>
            <w:r>
              <w:t>3.10 SetA ✓</w:t>
            </w:r>
          </w:p>
        </w:tc>
        <w:tc>
          <w:tcPr>
            <w:tcW w:type="dxa" w:w="1080"/>
          </w:tcPr>
          <w:p>
            <w:r>
              <w:t>A</w:t>
            </w:r>
          </w:p>
        </w:tc>
      </w:tr>
      <w:tr>
        <w:tc>
          <w:tcPr>
            <w:tcW w:type="dxa" w:w="1080"/>
          </w:tcPr>
          <w:p>
            <w:r>
              <w:t>S2</w:t>
            </w:r>
          </w:p>
        </w:tc>
        <w:tc>
          <w:tcPr>
            <w:tcW w:type="dxa" w:w="1080"/>
          </w:tcPr>
          <w:p>
            <w:r>
              <w:t>Pd⁰+Pd²⁺</w:t>
            </w:r>
          </w:p>
        </w:tc>
        <w:tc>
          <w:tcPr>
            <w:tcW w:type="dxa" w:w="1080"/>
          </w:tcPr>
          <w:p>
            <w:r>
              <w:t>2.01 ✓</w:t>
            </w:r>
          </w:p>
        </w:tc>
        <w:tc>
          <w:tcPr>
            <w:tcW w:type="dxa" w:w="1080"/>
          </w:tcPr>
          <w:p>
            <w:r>
              <w:t>818</w:t>
            </w:r>
          </w:p>
        </w:tc>
        <w:tc>
          <w:tcPr>
            <w:tcW w:type="dxa" w:w="1080"/>
          </w:tcPr>
          <w:p>
            <w:r>
              <w:t>2.14 ✓</w:t>
            </w:r>
          </w:p>
        </w:tc>
        <w:tc>
          <w:tcPr>
            <w:tcW w:type="dxa" w:w="1080"/>
          </w:tcPr>
          <w:p>
            <w:r>
              <w:t>1653</w:t>
            </w:r>
          </w:p>
        </w:tc>
        <w:tc>
          <w:tcPr>
            <w:tcW w:type="dxa" w:w="1080"/>
          </w:tcPr>
          <w:p>
            <w:r>
              <w:t>5.26 drift→B</w:t>
            </w:r>
          </w:p>
        </w:tc>
        <w:tc>
          <w:tcPr>
            <w:tcW w:type="dxa" w:w="1080"/>
          </w:tcPr>
          <w:p>
            <w:r>
              <w:t>A/B</w:t>
            </w:r>
          </w:p>
        </w:tc>
      </w:tr>
      <w:tr>
        <w:tc>
          <w:tcPr>
            <w:tcW w:type="dxa" w:w="1080"/>
          </w:tcPr>
          <w:p>
            <w:r>
              <w:t>S3</w:t>
            </w:r>
          </w:p>
        </w:tc>
        <w:tc>
          <w:tcPr>
            <w:tcW w:type="dxa" w:w="1080"/>
          </w:tcPr>
          <w:p>
            <w:r>
              <w:t>Pd²⁺ O-top</w:t>
            </w:r>
          </w:p>
        </w:tc>
        <w:tc>
          <w:tcPr>
            <w:tcW w:type="dxa" w:w="1080"/>
          </w:tcPr>
          <w:p>
            <w:r>
              <w:t>2.46 ⚠</w:t>
            </w:r>
          </w:p>
        </w:tc>
        <w:tc>
          <w:tcPr>
            <w:tcW w:type="dxa" w:w="1080"/>
          </w:tcPr>
          <w:p>
            <w:r>
              <w:t>126</w:t>
            </w:r>
          </w:p>
        </w:tc>
        <w:tc>
          <w:tcPr>
            <w:tcW w:type="dxa" w:w="1080"/>
          </w:tcPr>
          <w:p>
            <w:r>
              <w:t>2.79 ⚠</w:t>
            </w:r>
          </w:p>
        </w:tc>
        <w:tc>
          <w:tcPr>
            <w:tcW w:type="dxa" w:w="1080"/>
          </w:tcPr>
          <w:p>
            <w:r>
              <w:t>1180</w:t>
            </w:r>
          </w:p>
        </w:tc>
        <w:tc>
          <w:tcPr>
            <w:tcW w:type="dxa" w:w="1080"/>
          </w:tcPr>
          <w:p>
            <w:r>
              <w:t>1.34 product ⭐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S3b</w:t>
            </w:r>
          </w:p>
        </w:tc>
        <w:tc>
          <w:tcPr>
            <w:tcW w:type="dxa" w:w="1080"/>
          </w:tcPr>
          <w:p>
            <w:r>
              <w:t>Pd²⁺ Pd-top</w:t>
            </w:r>
          </w:p>
        </w:tc>
        <w:tc>
          <w:tcPr>
            <w:tcW w:type="dxa" w:w="1080"/>
          </w:tcPr>
          <w:p>
            <w:r>
              <w:t>3.54 ❌</w:t>
            </w:r>
          </w:p>
        </w:tc>
        <w:tc>
          <w:tcPr>
            <w:tcW w:type="dxa" w:w="1080"/>
          </w:tcPr>
          <w:p>
            <w:r>
              <w:t>2314</w:t>
            </w:r>
          </w:p>
        </w:tc>
        <w:tc>
          <w:tcPr>
            <w:tcW w:type="dxa" w:w="1080"/>
          </w:tcPr>
          <w:p>
            <w:r>
              <w:t>2.55 ⚠</w:t>
            </w:r>
          </w:p>
        </w:tc>
        <w:tc>
          <w:tcPr>
            <w:tcW w:type="dxa" w:w="1080"/>
          </w:tcPr>
          <w:p>
            <w:r>
              <w:t>471</w:t>
            </w:r>
          </w:p>
        </w:tc>
        <w:tc>
          <w:tcPr>
            <w:tcW w:type="dxa" w:w="1080"/>
          </w:tcPr>
          <w:p>
            <w:r>
              <w:t>5.30 drift→B</w:t>
            </w:r>
          </w:p>
        </w:tc>
        <w:tc>
          <w:tcPr>
            <w:tcW w:type="dxa" w:w="1080"/>
          </w:tcPr>
          <w:p>
            <w:r>
              <w:t>A/B</w:t>
            </w:r>
          </w:p>
        </w:tc>
      </w:tr>
      <w:tr>
        <w:tc>
          <w:tcPr>
            <w:tcW w:type="dxa" w:w="1080"/>
          </w:tcPr>
          <w:p>
            <w:r>
              <w:t>S4</w:t>
            </w:r>
          </w:p>
        </w:tc>
        <w:tc>
          <w:tcPr>
            <w:tcW w:type="dxa" w:w="1080"/>
          </w:tcPr>
          <w:p>
            <w:r>
              <w:t>Pd⁴⁺</w:t>
            </w:r>
          </w:p>
        </w:tc>
        <w:tc>
          <w:tcPr>
            <w:tcW w:type="dxa" w:w="1080"/>
          </w:tcPr>
          <w:p>
            <w:r>
              <w:t>4.05 ❌</w:t>
            </w:r>
          </w:p>
        </w:tc>
        <w:tc>
          <w:tcPr>
            <w:tcW w:type="dxa" w:w="1080"/>
          </w:tcPr>
          <w:p>
            <w:r>
              <w:t>3184</w:t>
            </w:r>
          </w:p>
        </w:tc>
        <w:tc>
          <w:tcPr>
            <w:tcW w:type="dxa" w:w="1080"/>
          </w:tcPr>
          <w:p>
            <w:r>
              <w:t>0.98 ❌</w:t>
            </w:r>
          </w:p>
        </w:tc>
        <w:tc>
          <w:tcPr>
            <w:tcW w:type="dxa" w:w="1080"/>
          </w:tcPr>
          <w:p>
            <w:r>
              <w:t>5764</w:t>
            </w:r>
          </w:p>
        </w:tc>
        <w:tc>
          <w:tcPr>
            <w:tcW w:type="dxa" w:w="1080"/>
          </w:tcPr>
          <w:p>
            <w:r>
              <w:t>1.33 broken</w:t>
            </w:r>
          </w:p>
        </w:tc>
        <w:tc>
          <w:tcPr>
            <w:tcW w:type="dxa" w:w="1080"/>
          </w:tcPr>
          <w:p>
            <w:r>
              <w:t>C/D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4563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oxidation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2. 산화 진행에 따른 chemisorption 강도 + ranking discrimination. Shi 2024 가설 (Pd⁰→Pd⁴⁺ → CO* 약화) 정확 재현 — S1 1.97 Å → S4 4.05 Å.</w:t>
      </w:r>
    </w:p>
    <w:p>
      <w:r>
        <w:drawing>
          <wp:inline xmlns:a="http://schemas.openxmlformats.org/drawingml/2006/main" xmlns:pic="http://schemas.openxmlformats.org/drawingml/2006/picture">
            <wp:extent cx="5029200" cy="38642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descriptor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64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3. 예비 descriptor map (MLIP top-1, slab E 차감). Case A-D 후보 영역에 5 surface 분포. DFT 후 T1.19 에서 최종 갱신.</w:t>
      </w:r>
    </w:p>
    <w:p>
      <w:pPr>
        <w:pStyle w:val="Heading2"/>
      </w:pPr>
      <w:r>
        <w:t>3.2 핵심 chemistry findings</w:t>
      </w:r>
    </w:p>
    <w:p>
      <w:r>
        <w:rPr>
          <w:b/>
        </w:rPr>
        <w:t xml:space="preserve">① Shi 2024 가설 직접 검증 ⭐ </w:t>
      </w:r>
      <w:r>
        <w:t>Pd⁰ (S1) → Pd⁴⁺ (S4) 산화 진행에 따라 CO* 결합이 1.97 → 4.05 Å 로 무력화. MACE-MH + SevenNet-Omni 두 독립 MLIP 모두 일치 (cross-validated). DFT 검증 핵심 우선순위.</w:t>
      </w:r>
    </w:p>
    <w:p>
      <w:r>
        <w:rPr>
          <w:b/>
        </w:rPr>
        <w:t xml:space="preserve">② S3 PdO(100) O-term — 신규 chemistry 발견 ⭐ </w:t>
      </w:r>
      <w:r>
        <w:t>co-ads top-1 d(C_CO ↔ O_methoxy) = 1.34 Å — CH₃OCO* product 의 단일 C-O 결합거리. MLIP 가 reactive pair 보다 product 가 더 안정으로 ranking. Shi 2024 에 명시 안 된 finding. DFT relax + frequency 로 product 형성 가능 confirmation 필수.</w:t>
      </w:r>
    </w:p>
    <w:p>
      <w:r>
        <w:rPr>
          <w:b/>
        </w:rPr>
        <w:t xml:space="preserve">③ S2 PdO/Pd interface — bifunctional 가설 약함 </w:t>
      </w:r>
      <w:r>
        <w:t>단일 흡착은 강하지만 co-ads top-1 이 5.26 Å (Set B 영역) 으로 drift. Bifunctional 가설 (Pd⁰+Pd²⁺ interface) 가 MLIP 단계에선 약하게 나옴 — DFT 가 확정.</w:t>
      </w:r>
    </w:p>
    <w:p>
      <w:r>
        <w:br w:type="page"/>
      </w:r>
    </w:p>
    <w:p>
      <w:pPr>
        <w:pStyle w:val="Heading1"/>
      </w:pPr>
      <w:r>
        <w:t>4. Slab 구조 검증 (G2)</w:t>
      </w:r>
    </w:p>
    <w:p>
      <w:r>
        <w:t>5 surfaces 가 published DFT literature 와 sub-percent 일치. PdO(100) S3 vs S3b termination 차이가 단순 라벨 차이가 아닌 실제 chemistry 차이로 확인됨.</w:t>
      </w:r>
    </w:p>
    <w:p>
      <w:r>
        <w:drawing>
          <wp:inline xmlns:a="http://schemas.openxmlformats.org/drawingml/2006/main" xmlns:pic="http://schemas.openxmlformats.org/drawingml/2006/picture">
            <wp:extent cx="5943600" cy="43488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o_compare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4. S3 vs S3b 구조 비교. S3 top: 16 O exposed (O-rich), S3b top: 8 Pd exposed (Pd-rich, under-coord 2-fold). Pd-O 결합 mean 2.034 Å (bulk 2.039) — bond 모두 정상.</w:t>
      </w:r>
    </w:p>
    <w:p>
      <w:pPr>
        <w:pStyle w:val="Heading2"/>
      </w:pPr>
      <w:r>
        <w:t>Literature 일치 검증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Anchor reference</w:t>
            </w:r>
          </w:p>
        </w:tc>
        <w:tc>
          <w:tcPr>
            <w:tcW w:type="dxa" w:w="2880"/>
          </w:tcPr>
          <w:p>
            <w:r>
              <w:t>검증 상태</w:t>
            </w:r>
          </w:p>
        </w:tc>
      </w:tr>
      <w:tr>
        <w:tc>
          <w:tcPr>
            <w:tcW w:type="dxa" w:w="2880"/>
          </w:tcPr>
          <w:p>
            <w:r>
              <w:t>S1 Pd(100)</w:t>
            </w:r>
          </w:p>
        </w:tc>
        <w:tc>
          <w:tcPr>
            <w:tcW w:type="dxa" w:w="2880"/>
          </w:tcPr>
          <w:p>
            <w:r>
              <w:t>Reuter PRL 2007 (cond-mat/0701777)</w:t>
            </w:r>
          </w:p>
        </w:tc>
        <w:tc>
          <w:tcPr>
            <w:tcW w:type="dxa" w:w="2880"/>
          </w:tcPr>
          <w:p>
            <w:r>
              <w:t>4-5 layer 표준 일치 ✓</w:t>
            </w:r>
          </w:p>
        </w:tc>
      </w:tr>
      <w:tr>
        <w:tc>
          <w:tcPr>
            <w:tcW w:type="dxa" w:w="2880"/>
          </w:tcPr>
          <w:p>
            <w:r>
              <w:t>S2 PdO(101)/Pd(100) √5</w:t>
            </w:r>
          </w:p>
        </w:tc>
        <w:tc>
          <w:tcPr>
            <w:tcW w:type="dxa" w:w="2880"/>
          </w:tcPr>
          <w:p>
            <w:r>
              <w:t>Lundgren cond-mat/0304107 (anchor)</w:t>
            </w:r>
          </w:p>
        </w:tc>
        <w:tc>
          <w:tcPr>
            <w:tcW w:type="dxa" w:w="2880"/>
          </w:tcPr>
          <w:p>
            <w:r>
              <w:t>구조 정의 일치 ✓</w:t>
            </w:r>
          </w:p>
        </w:tc>
      </w:tr>
      <w:tr>
        <w:tc>
          <w:tcPr>
            <w:tcW w:type="dxa" w:w="2880"/>
          </w:tcPr>
          <w:p>
            <w:r>
              <w:t>S3 PdO(100) O-term</w:t>
            </w:r>
          </w:p>
        </w:tc>
        <w:tc>
          <w:tcPr>
            <w:tcW w:type="dxa" w:w="2880"/>
          </w:tcPr>
          <w:p>
            <w:r>
              <w:t>Rogal-Reuter PRB 2004 (cond-mat/0310235)</w:t>
            </w:r>
          </w:p>
        </w:tc>
        <w:tc>
          <w:tcPr>
            <w:tcW w:type="dxa" w:w="2880"/>
          </w:tcPr>
          <w:p>
            <w:r>
              <w:t>폴라 안정성 일치 ✓</w:t>
            </w:r>
          </w:p>
        </w:tc>
      </w:tr>
      <w:tr>
        <w:tc>
          <w:tcPr>
            <w:tcW w:type="dxa" w:w="2880"/>
          </w:tcPr>
          <w:p>
            <w:r>
              <w:t>S3b PdO(100) Pd-term</w:t>
            </w:r>
          </w:p>
        </w:tc>
        <w:tc>
          <w:tcPr>
            <w:tcW w:type="dxa" w:w="2880"/>
          </w:tcPr>
          <w:p>
            <w:r>
              <w:t>Rogal-Reuter PRB 2004</w:t>
            </w:r>
          </w:p>
        </w:tc>
        <w:tc>
          <w:tcPr>
            <w:tcW w:type="dxa" w:w="2880"/>
          </w:tcPr>
          <w:p>
            <w:r>
              <w:t>Metastable 의도 일치 ✓</w:t>
            </w:r>
          </w:p>
        </w:tc>
      </w:tr>
      <w:tr>
        <w:tc>
          <w:tcPr>
            <w:tcW w:type="dxa" w:w="2880"/>
          </w:tcPr>
          <w:p>
            <w:r>
              <w:t>S4 PdO₂(110)</w:t>
            </w:r>
          </w:p>
        </w:tc>
        <w:tc>
          <w:tcPr>
            <w:tcW w:type="dxa" w:w="2880"/>
          </w:tcPr>
          <w:p>
            <w:r>
              <w:t>직접 benchmark 없음 (rutile TiO₂/RuO₂ 유추)</w:t>
            </w:r>
          </w:p>
        </w:tc>
        <w:tc>
          <w:tcPr>
            <w:tcW w:type="dxa" w:w="2880"/>
          </w:tcPr>
          <w:p>
            <w:r>
              <w:t>⚠ Exploratory — Shi 2024 Pd⁴⁺ representation</w:t>
            </w:r>
          </w:p>
        </w:tc>
      </w:tr>
    </w:tbl>
    <w:p>
      <w:r>
        <w:br w:type="page"/>
      </w:r>
    </w:p>
    <w:p>
      <w:pPr>
        <w:pStyle w:val="Heading1"/>
      </w:pPr>
      <w:r>
        <w:t>5. T1.15 DFT Shortlist 구성</w:t>
      </w:r>
    </w:p>
    <w:p>
      <w:r>
        <w:t>Phase 1 D3 unique (CO* + CH₃O*) + Phase 2 filtered SetA shortlist (co-ads) 통합. S2 PdO/Pd interface 는 화학 중요도로 +2 추가 (총 14).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Surface</w:t>
            </w:r>
          </w:p>
        </w:tc>
        <w:tc>
          <w:tcPr>
            <w:tcW w:type="dxa" w:w="1728"/>
          </w:tcPr>
          <w:p>
            <w:r>
              <w:t>CO*</w:t>
            </w:r>
          </w:p>
        </w:tc>
        <w:tc>
          <w:tcPr>
            <w:tcW w:type="dxa" w:w="1728"/>
          </w:tcPr>
          <w:p>
            <w:r>
              <w:t>CH₃O*</w:t>
            </w:r>
          </w:p>
        </w:tc>
        <w:tc>
          <w:tcPr>
            <w:tcW w:type="dxa" w:w="1728"/>
          </w:tcPr>
          <w:p>
            <w:r>
              <w:t>coads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S3b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 (1 MLIP + 2 manual)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7077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dft_short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7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5. DFT shortlist 구성 (총 47 jobs).</w:t>
      </w:r>
    </w:p>
    <w:p>
      <w:r>
        <w:br w:type="page"/>
      </w:r>
    </w:p>
    <w:p>
      <w:pPr>
        <w:pStyle w:val="Heading1"/>
      </w:pPr>
      <w:r>
        <w:t>6. Final Certification — Chemistry Audit</w:t>
      </w:r>
    </w:p>
    <w:p>
      <w:r>
        <w:t>47 POSCAR 각각에 대한 strict chemistry audit. Atom 식별을 species 기준 (NOT last-N index) 으로 수행하여 POSCAR sort=True 환경에서도 정확. 모든 intramolecular 결합 (C=O, methoxy O-C, methyl C-H) + chemisorption distance (Pd-C, Pd-O) 검증.</w:t>
      </w:r>
    </w:p>
    <w:p>
      <w:r>
        <w:drawing>
          <wp:inline xmlns:a="http://schemas.openxmlformats.org/drawingml/2006/main" xmlns:pic="http://schemas.openxmlformats.org/drawingml/2006/picture">
            <wp:extent cx="5029200" cy="27415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per_surface_stat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1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6. Per-surface certification 종합. OK 32 + weak (chemistry-valid physisorbed) 15 + broken 0.</w:t>
      </w:r>
    </w:p>
    <w:p>
      <w:pPr>
        <w:pStyle w:val="Heading2"/>
      </w:pPr>
      <w:r>
        <w:t>6.1 Broken candidates removed</w:t>
      </w:r>
    </w:p>
    <w:p>
      <w:r>
        <w:t>Initial audit 에서 발견한 broken 2개 모두 S4 single_CH₃O:</w:t>
        <w:br/>
        <w:t xml:space="preserve">  • rank-0 (idx00065): methoxy O-C = 1.24 Å (정상 1.40-1.46, broken methoxy)</w:t>
        <w:br/>
        <w:t xml:space="preserve">  • rank-2 (idx00008): C-H = 3.26 Å (정상 1.08-1.12, methyl 분해)</w:t>
        <w:br/>
        <w:t>두 후보 모두 archive (`*.broken_bak`) 후 manual replacement 로 대체.</w:t>
      </w:r>
    </w:p>
    <w:p>
      <w:pPr>
        <w:pStyle w:val="Heading2"/>
      </w:pPr>
      <w:r>
        <w:t>6.2 Manual replacements (S4 only)</w:t>
      </w:r>
    </w:p>
    <w:p>
      <w:r>
        <w:t>S4 PdO₂(110) 의 broken CH₃O 2개 → 수동으로 high-symmetry site 에 intact CH₃O 배치:</w:t>
        <w:br/>
        <w:t xml:space="preserve">  • 90_single_CH₃O_manual_atop_Pd.vasp: top-layer Pd 위에 CH₃O 배치, d(O-C) 1.42 Å, d(C-H) 1.10 Å, Pd-O ~2.05 Å</w:t>
        <w:br/>
        <w:t xml:space="preserve">  • 91_single_CH₃O_manual_bridge.vasp: Pd-Pd bridge 위, 같은 분자 구조</w:t>
        <w:br/>
        <w:t>두 candidate 모두 chemistry audit 통과 (intact bonds, valid placement).</w:t>
      </w:r>
    </w:p>
    <w:p>
      <w:pPr>
        <w:pStyle w:val="Heading1"/>
      </w:pPr>
      <w:r>
        <w:t>7. VASP 입력 파일 검증</w:t>
      </w:r>
    </w:p>
    <w:p>
      <w:pPr>
        <w:pStyle w:val="Heading2"/>
      </w:pPr>
      <w:r>
        <w:t>7.1 INCAR 표준</w:t>
      </w:r>
    </w:p>
    <w:p>
      <w:r>
        <w:t>공통 (모든 5 표면):</w:t>
        <w:br/>
        <w:t>ENCUT=520, PREC=Accurate, LASPH=.TRUE., ADDGRID=.TRUE., ISPIN=2, IVDW=12 (D3-BJ), EDIFF=1e-06, IBRION=2, NSW=300, ISIF=2 (ionic only), EDIFFG=-0.03, ISYM=0, LDIPOL=.TRUE., IDIPOL=3, KSPACING=0.25</w:t>
        <w:br/>
        <w:br/>
        <w:t>Material-specific:</w:t>
        <w:br/>
        <w:t xml:space="preserve">  Pd (S1):   ISMEAR=1, SIGMA=0.10</w:t>
        <w:br/>
        <w:t xml:space="preserve">  Oxides:    ISMEAR=0, SIGMA=0.05</w:t>
      </w:r>
    </w:p>
    <w:p>
      <w:pPr>
        <w:pStyle w:val="Heading2"/>
      </w:pPr>
      <w:r>
        <w:t>7.2 POSCAR + POTCAR</w:t>
      </w:r>
    </w:p>
    <w:p>
      <w:r>
        <w:t>POSCAR: VASP5 Direct format, Selective Dynamics on (bottom 50% F F F).</w:t>
        <w:br/>
        <w:t>POTCAR: Pd_pv (28Jan2005, 16 valence) + O (08Apr2002, 6 valence) + C/H (08Apr2002) for coads. POTCAR library: /home/hyunjin/POTENTIAL/potpaw_PBE/.</w:t>
      </w:r>
    </w:p>
    <w:p>
      <w:pPr>
        <w:pStyle w:val="Heading2"/>
      </w:pPr>
      <w:r>
        <w:t>7.3 디렉토리 구조</w:t>
      </w:r>
    </w:p>
    <w:p>
      <w:r>
        <w:t>calculations/T1_16_DFT_L1/</w:t>
        <w:br/>
        <w:t xml:space="preserve">  S1/single_CO/00_single_CO_rank0_idx00064/</w:t>
        <w:br/>
        <w:t xml:space="preserve">    ├─ POSCAR    (relaxed MLIP geometry)</w:t>
        <w:br/>
        <w:t xml:space="preserve">    ├─ INCAR     (copied from G2)</w:t>
        <w:br/>
        <w:t xml:space="preserve">    ├─ POTCAR    (assembled from element library)</w:t>
        <w:br/>
        <w:t xml:space="preserve">    └─ submit_vasp_gpu.sh -&gt; ../../../../scripts/submit_vasp_gpu.sh</w:t>
        <w:br/>
        <w:t xml:space="preserve">  ... (47 directories total)</w:t>
        <w:br/>
        <w:t xml:space="preserve">  submit_all.sh   (47 sbatch lines, currently commented)</w:t>
      </w:r>
    </w:p>
    <w:p>
      <w:pPr>
        <w:pStyle w:val="Heading1"/>
      </w:pPr>
      <w:r>
        <w:t>8. 비용 견적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단계</w:t>
            </w:r>
          </w:p>
        </w:tc>
        <w:tc>
          <w:tcPr>
            <w:tcW w:type="dxa" w:w="1728"/>
          </w:tcPr>
          <w:p>
            <w:r>
              <w:t>후보</w:t>
            </w:r>
          </w:p>
        </w:tc>
        <w:tc>
          <w:tcPr>
            <w:tcW w:type="dxa" w:w="1728"/>
          </w:tcPr>
          <w:p>
            <w:r>
              <w:t>시간/job</w:t>
            </w:r>
          </w:p>
        </w:tc>
        <w:tc>
          <w:tcPr>
            <w:tcW w:type="dxa" w:w="1728"/>
          </w:tcPr>
          <w:p>
            <w:r>
              <w:t>GPU-hr 합계</w:t>
            </w:r>
          </w:p>
        </w:tc>
        <w:tc>
          <w:tcPr>
            <w:tcW w:type="dxa" w:w="1728"/>
          </w:tcPr>
          <w:p>
            <w:r>
              <w:t>Wall (2 GPUs)</w:t>
            </w:r>
          </w:p>
        </w:tc>
      </w:tr>
      <w:tr>
        <w:tc>
          <w:tcPr>
            <w:tcW w:type="dxa" w:w="1728"/>
          </w:tcPr>
          <w:p>
            <w:r>
              <w:t>T1.16 Level 1 (vacuum)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6-12 hr</w:t>
            </w:r>
          </w:p>
        </w:tc>
        <w:tc>
          <w:tcPr>
            <w:tcW w:type="dxa" w:w="1728"/>
          </w:tcPr>
          <w:p>
            <w:r>
              <w:t>282-564</w:t>
            </w:r>
          </w:p>
        </w:tc>
        <w:tc>
          <w:tcPr>
            <w:tcW w:type="dxa" w:w="1728"/>
          </w:tcPr>
          <w:p>
            <w:r>
              <w:t>5.9-11.8 day</w:t>
            </w:r>
          </w:p>
        </w:tc>
      </w:tr>
      <w:tr>
        <w:tc>
          <w:tcPr>
            <w:tcW w:type="dxa" w:w="1728"/>
          </w:tcPr>
          <w:p>
            <w:r>
              <w:t>T1.17 Level 2 (VASPsol SP)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1-2 hr</w:t>
            </w:r>
          </w:p>
        </w:tc>
        <w:tc>
          <w:tcPr>
            <w:tcW w:type="dxa" w:w="1728"/>
          </w:tcPr>
          <w:p>
            <w:r>
              <w:t>47-94</w:t>
            </w:r>
          </w:p>
        </w:tc>
        <w:tc>
          <w:tcPr>
            <w:tcW w:type="dxa" w:w="1728"/>
          </w:tcPr>
          <w:p>
            <w:r>
              <w:t>1.0-2.0 day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94 calc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329-658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6.9-13.7 day</w:t>
            </w:r>
          </w:p>
        </w:tc>
      </w:tr>
    </w:tbl>
    <w:p/>
    <w:p>
      <w:r>
        <w:t>GPU 자원: 2× RTX 6000 Ada Generation, GPU 0 (VASP), GPU 1 (이전 MLIP 사용, 현재 free). SLURM debug partition (--gres=gpu:rtx6000ada:1). NVHPC compiler + MPI 환경 (scripts/submit_vasp_gpu.sh).</w:t>
      </w:r>
    </w:p>
    <w:p>
      <w:pPr>
        <w:pStyle w:val="Heading1"/>
      </w:pPr>
      <w:r>
        <w:t>9. Risk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심각도</w:t>
            </w:r>
          </w:p>
        </w:tc>
        <w:tc>
          <w:tcPr>
            <w:tcW w:type="dxa" w:w="2880"/>
          </w:tcPr>
          <w:p>
            <w:r>
              <w:t>대응</w:t>
            </w:r>
          </w:p>
        </w:tc>
      </w:tr>
      <w:tr>
        <w:tc>
          <w:tcPr>
            <w:tcW w:type="dxa" w:w="2880"/>
          </w:tcPr>
          <w:p>
            <w:r>
              <w:t>S2 coads rank-2/3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Pd-C(CO) 3.4 Å — DFT 시 다른 site 로 drift 가능. 결과 비교 후 판단.</w:t>
            </w:r>
          </w:p>
        </w:tc>
      </w:tr>
      <w:tr>
        <w:tc>
          <w:tcPr>
            <w:tcW w:type="dxa" w:w="2880"/>
          </w:tcPr>
          <w:p>
            <w:r>
              <w:t>S3 CO PES flat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top-10 within 13 meV (MACE 분해능 안). DFT ranking 의미 약함, 정량화 목적.</w:t>
            </w:r>
          </w:p>
        </w:tc>
      </w:tr>
      <w:tr>
        <w:tc>
          <w:tcPr>
            <w:tcW w:type="dxa" w:w="2880"/>
          </w:tcPr>
          <w:p>
            <w:r>
              <w:t>S3 product collapse signal</w:t>
            </w:r>
          </w:p>
        </w:tc>
        <w:tc>
          <w:tcPr>
            <w:tcW w:type="dxa" w:w="2880"/>
          </w:tcPr>
          <w:p>
            <w:r>
              <w:t>high (chemistry)</w:t>
            </w:r>
          </w:p>
        </w:tc>
        <w:tc>
          <w:tcPr>
            <w:tcW w:type="dxa" w:w="2880"/>
          </w:tcPr>
          <w:p>
            <w:r>
              <w:t>co-ads top-1 d_react=1.34 Å. CH₃OCO* product 형성 가능. DFT relax + frequency 로 확정.</w:t>
            </w:r>
          </w:p>
        </w:tc>
      </w:tr>
      <w:tr>
        <w:tc>
          <w:tcPr>
            <w:tcW w:type="dxa" w:w="2880"/>
          </w:tcPr>
          <w:p>
            <w:r>
              <w:t>S4 CO 모두 unbound</w:t>
            </w:r>
          </w:p>
        </w:tc>
        <w:tc>
          <w:tcPr>
            <w:tcW w:type="dxa" w:w="2880"/>
          </w:tcPr>
          <w:p>
            <w:r>
              <w:t>expected</w:t>
            </w:r>
          </w:p>
        </w:tc>
        <w:tc>
          <w:tcPr>
            <w:tcW w:type="dxa" w:w="2880"/>
          </w:tcPr>
          <w:p>
            <w:r>
              <w:t>Shi 2024 핵심 가설. Pd-C 3.7-4.0 Å 전 후보. ΔG_ads &gt; 0 예상 → side-path 우세.</w:t>
            </w:r>
          </w:p>
        </w:tc>
      </w:tr>
      <w:tr>
        <w:tc>
          <w:tcPr>
            <w:tcW w:type="dxa" w:w="2880"/>
          </w:tcPr>
          <w:p>
            <w:r>
              <w:t>S4 CH₃O manual placement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MLIP 없이 손으로 배치. DFT relax 후 결합거리/site 변할 수 있음.</w:t>
            </w:r>
          </w:p>
        </w:tc>
      </w:tr>
      <w:tr>
        <w:tc>
          <w:tcPr>
            <w:tcW w:type="dxa" w:w="2880"/>
          </w:tcPr>
          <w:p>
            <w:r>
              <w:t>PdO₂(110) literature gap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직접 DFT benchmark 없음 — Shi 2024 Pd⁴⁺ 가설 검증의 representative 모델.</w:t>
            </w:r>
          </w:p>
        </w:tc>
      </w:tr>
    </w:tbl>
    <w:p>
      <w:pPr>
        <w:pStyle w:val="Heading1"/>
      </w:pPr>
      <w:r>
        <w:t>10. Submission Procedure</w:t>
      </w:r>
    </w:p>
    <w:p>
      <w:r>
        <w:t>T1.16 DFT 진입 (user 승인 시):</w:t>
        <w:br/>
      </w:r>
    </w:p>
    <w:p>
      <w:r>
        <w:t>Option A (한 번에 submit, 가장 빠름):</w:t>
        <w:br/>
        <w:t xml:space="preserve">  $ bash calculations/T1_16_DFT_L1/submit_all.sh</w:t>
        <w:br/>
        <w:t xml:space="preserve">  (현재 sbatch 라인이 주석 처리됨 — 검토 후 uncomment)</w:t>
        <w:br/>
        <w:br/>
        <w:t>Option B (안전, 표면별 단계):</w:t>
        <w:br/>
        <w:t xml:space="preserve">  $ # S1 만 먼저</w:t>
        <w:br/>
        <w:t xml:space="preserve">  $ for d in calculations/T1_16_DFT_L1/S1/*/*; do</w:t>
        <w:br/>
        <w:t xml:space="preserve">      jname=$(basename $d)</w:t>
        <w:br/>
        <w:t xml:space="preserve">      sbatch -J "S1_${{jname:0:2}}" --chdir=$d scripts/submit_vasp_gpu.sh</w:t>
        <w:br/>
        <w:t xml:space="preserve">    done</w:t>
        <w:br/>
        <w:t xml:space="preserve">  $ # S1 sanity check 후 S2 → S3 → S3b → S4</w:t>
        <w:br/>
      </w:r>
    </w:p>
    <w:p>
      <w:r>
        <w:t>Monitoring (진행 중):</w:t>
        <w:br/>
        <w:t xml:space="preserve">  $ squeue -u hyunjin                      # 큐 상태</w:t>
        <w:br/>
        <w:t xml:space="preserve">  $ tail -f calculations/T1_16_DFT_L1/&lt;surface&gt;/&lt;kind&gt;/&lt;jname&gt;/vasp_&lt;jobid&gt;.out</w:t>
        <w:br/>
        <w:t xml:space="preserve">  $ ase gui calculations/T1_16_DFT_L1/&lt;...&gt;/CONTCAR    # 중간 구조 확인</w:t>
      </w:r>
    </w:p>
    <w:p>
      <w:pPr>
        <w:pStyle w:val="Heading1"/>
      </w:pPr>
      <w:r>
        <w:t>11. 후속 단계 (T1.16 종료 후)</w:t>
      </w:r>
    </w:p>
    <w:p>
      <w:r>
        <w:t>T1.16 (Level 1 vacuum) 종료 → 자동 시퀀스:</w:t>
        <w:br/>
        <w:br/>
        <w:t xml:space="preserve">  1. 47 OUTCAR 자동 검증 (free atom force &lt; 0.03, 수렴 도달 확인)</w:t>
        <w:br/>
        <w:t xml:space="preserve">  2. T1.17 Level 2 VASPsol single-point (LSOL=.TRUE., EB_K=32.6, TAU=0)</w:t>
        <w:br/>
        <w:t xml:space="preserve">  3. T1.18 ads E table (ΔG_CO*, ΔG_CH3O*^MeOH(U) — CHE 보정)</w:t>
        <w:br/>
        <w:t xml:space="preserve">  4. T1.19 descriptor map (ΔG_CO* vs ΔG_CH3O*^MeOH(U) scatter)</w:t>
        <w:br/>
        <w:t xml:space="preserve">  5. T1.20 Case A-D 분류 + Phase 2 (workplan) 표면 선정</w:t>
        <w:br/>
        <w:t xml:space="preserve">  6. **G3 게이트 통과** → checkpoint C/D/E</w:t>
        <w:br/>
        <w:t xml:space="preserve">  7. T2.1-T2.8 (workplan Phase 2): reactive endpoints → NEB CI-NEB TS → Gibbs profile</w:t>
        <w:br/>
        <w:t xml:space="preserve">  8. **G4 통과** → 프로젝트 종료</w:t>
        <w:br/>
      </w:r>
    </w:p>
    <w:p>
      <w:pPr>
        <w:pStyle w:val="Heading1"/>
      </w:pPr>
      <w:r>
        <w:t>12. References</w:t>
      </w:r>
    </w:p>
    <w:p>
      <w:pPr>
        <w:pStyle w:val="ListBullet"/>
      </w:pPr>
      <w:r>
        <w:t>Shi et al. "Stabilization of Pd⁰ by Cu Alloying: Pd₃Cu Electrocatalyst for Anodic Methanol Carbonylation", Angew. Chem. Int. Ed. 2024, doi:10.1002/anie.202401311 — anchor + TS barrier benchmark</w:t>
      </w:r>
    </w:p>
    <w:p>
      <w:pPr>
        <w:pStyle w:val="ListBullet"/>
      </w:pPr>
      <w:r>
        <w:t>Park, Chung, You, Kim, Ju, Han. "A Robust Agentic Framework for Expert-Level Automation of Atomistic Simulations (Paimon)", arXiv:2606.09422, 2026 — committee framework</w:t>
      </w:r>
    </w:p>
    <w:p>
      <w:pPr>
        <w:pStyle w:val="ListBullet"/>
      </w:pPr>
      <w:r>
        <w:t>Lundgren et al. "The Pd(100)-(√5×√5)R27°-O surface oxide revisited", arXiv:cond-mat/0304107 — S2 model anchor</w:t>
      </w:r>
    </w:p>
    <w:p>
      <w:pPr>
        <w:pStyle w:val="ListBullet"/>
      </w:pPr>
      <w:r>
        <w:t>Rogal, Reuter, Scheffler. "Thermodynamic stability of PdO surfaces", PRB 2004, arXiv:cond-mat/0310235 — S3/S3b termination anchor</w:t>
      </w:r>
    </w:p>
    <w:p>
      <w:pPr>
        <w:pStyle w:val="ListBullet"/>
      </w:pPr>
      <w:r>
        <w:t>Reuter et al. "CO oxidation at Pd(100)", PRL 98, 046101 (2007), arXiv:cond-mat/0701777 — S1 standard</w:t>
      </w:r>
    </w:p>
    <w:p>
      <w:pPr>
        <w:pStyle w:val="ListBullet"/>
      </w:pPr>
      <w:r>
        <w:t>MACE-MP foundation model — Batatia et al., arXiv:2401.00096; https://mace-docs.readthedocs.io</w:t>
      </w:r>
    </w:p>
    <w:p>
      <w:pPr>
        <w:pStyle w:val="ListBullet"/>
      </w:pPr>
      <w:r>
        <w:t>AutoAdsorbate — ACS Catal. 2025, doi:10.1021/acscatal.5c06553</w:t>
      </w:r>
    </w:p>
    <w:p>
      <w:pPr>
        <w:pStyle w:val="ListBullet"/>
      </w:pPr>
      <w:r>
        <w:t>cuEquivariance — https://github.com/NVIDIA/cuEquivariance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