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전시 동원예비군 수송체계 Micro-Simulation</w:t>
        <w:br/>
        <w:t>실험 제안서 및 실험계획표(DoE)</w:t>
      </w:r>
    </w:p>
    <w:p>
      <w:pPr>
        <w:jc w:val="center"/>
      </w:pPr>
      <w:r>
        <w:rPr>
          <w:sz w:val="24"/>
        </w:rPr>
        <w:t>사례: 서울시 송파구 예비군 → 전방 지역(D)</w:t>
        <w:br/>
        <w:t>비교: 버스 단독 vs 철도-버스 복합 수송</w:t>
      </w:r>
    </w:p>
    <w:p>
      <w:pPr>
        <w:jc w:val="center"/>
      </w:pPr>
      <w:r>
        <w:rPr>
          <w:sz w:val="20"/>
        </w:rPr>
        <w:t>작성일: 2026-02-11</w:t>
      </w:r>
    </w:p>
    <w:p/>
    <w:p>
      <w:pPr>
        <w:pStyle w:val="Heading1"/>
      </w:pPr>
      <w:r>
        <w:t>1. 목적과 연구 질문(Research Questions)</w:t>
      </w:r>
    </w:p>
    <w:p>
      <w:r>
        <w:t>본 문서는 “송파구 예비군 집결-수송”을 단일 사례로 두고, 전시 상황의 불확실성(지각, 혼잡, 도로 파손) 하에서 버스 단독 수송과 철도-버스 복합 수송의 효율성을 비교하기 위한 Micro-Simulation 실험 설계를 제안한다.</w:t>
      </w:r>
    </w:p>
    <w:p>
      <w:pPr>
        <w:pStyle w:val="ListBullet"/>
      </w:pPr>
      <w:r>
        <w:t>RQ1(시간): 어떤 조건에서 복합 수송이 Total Make-span을 단축하는가?</w:t>
      </w:r>
    </w:p>
    <w:p>
      <w:pPr>
        <w:pStyle w:val="ListBullet"/>
      </w:pPr>
      <w:r>
        <w:t>RQ2(강건성): 도로 파손/혼잡이 커질수록 복합 수송의 Success Rate가 더 높은가?</w:t>
      </w:r>
    </w:p>
    <w:p>
      <w:pPr>
        <w:pStyle w:val="ListBullet"/>
      </w:pPr>
      <w:r>
        <w:t>RQ3(자원): 동일 수요에서 투입 자산(버스 대수, 열차 용량) 대비 효율성이 언제 역전되는가?</w:t>
      </w:r>
    </w:p>
    <w:p>
      <w:pPr>
        <w:pStyle w:val="ListBullet"/>
      </w:pPr>
      <w:r>
        <w:t>RQ4(정책): 지각생 처리(기다림 vs 출발) 정책이 시간/성공률/추가비용에 미치는 영향은?</w:t>
      </w:r>
    </w:p>
    <w:p>
      <w:pPr>
        <w:pStyle w:val="Heading1"/>
      </w:pPr>
      <w:r>
        <w:t>2. 시스템 범위 및 시나리오 정의</w:t>
      </w:r>
    </w:p>
    <w:p>
      <w:pPr>
        <w:pStyle w:val="Heading2"/>
      </w:pPr>
      <w:r>
        <w:t>2.1 네트워크(노드/링크)</w:t>
      </w:r>
    </w:p>
    <w:p>
      <w:r>
        <w:t>본 연구는 “현실 노선의 정밀 재현”보다 “비교 가능한 구조적 모델”을 우선한다. 따라서 최소 구현(MVP)은 대표 링크 기반의 추상 네트워크로 시작한다.</w:t>
      </w:r>
    </w:p>
    <w:p>
      <w:pPr>
        <w:pStyle w:val="ListBullet"/>
      </w:pPr>
      <w:r>
        <w:t>노드: H(거주지/권역), A(집결지), S(허브/역), R(철도 도착역), D(전방 목적지)</w:t>
      </w:r>
    </w:p>
    <w:p>
      <w:pPr>
        <w:pStyle w:val="ListBullet"/>
      </w:pPr>
      <w:r>
        <w:t>도로 링크 E_road: 도심 접근, 고속도로, 병목(교량/IC 등) 등 3~6개 대표 링크</w:t>
      </w:r>
    </w:p>
    <w:p>
      <w:pPr>
        <w:pStyle w:val="ListBullet"/>
      </w:pPr>
      <w:r>
        <w:t>철도 링크 E_rail: S→R 1개 링크(운행시간, 배차간격, 용량으로 모델링)</w:t>
      </w:r>
    </w:p>
    <w:p>
      <w:pPr>
        <w:pStyle w:val="ListBullet"/>
      </w:pPr>
      <w:r>
        <w:t>환승 링크 E_tr: A→S(셔틀/버스), R→D(라스트마일), 승하차/이동시간 포함</w:t>
      </w:r>
    </w:p>
    <w:p>
      <w:pPr>
        <w:pStyle w:val="Heading2"/>
      </w:pPr>
      <w:r>
        <w:t>2.2 비교 시나리오</w:t>
      </w:r>
    </w:p>
    <w:p>
      <w:pPr>
        <w:pStyle w:val="ListBullet"/>
      </w:pPr>
      <w:r>
        <w:t>Scenario 1(버스 단독): H→A→(버스)→도로망→D</w:t>
      </w:r>
    </w:p>
    <w:p>
      <w:pPr>
        <w:pStyle w:val="ListBullet"/>
      </w:pPr>
      <w:r>
        <w:t>Scenario 2(복합): H→A→(셔틀)→S→(철도)→R→(라스트마일)→D</w:t>
      </w:r>
    </w:p>
    <w:p>
      <w:pPr>
        <w:pStyle w:val="Heading1"/>
      </w:pPr>
      <w:r>
        <w:t>3. 핵심 모델(확률/불확실성)과 수식</w:t>
      </w:r>
    </w:p>
    <w:p>
      <w:pPr>
        <w:pStyle w:val="Heading2"/>
      </w:pPr>
      <w:r>
        <w:t>3.1 혼잡: BPR와 V/C 비율 조절</w:t>
      </w:r>
    </w:p>
    <w:p>
      <w:r>
        <w:t>도로 링크 e의 여행시간은 BPR 함수로 계산한다. 전시 상황에서 v(유량)과 C(용량)을 각각 정확히 예측하기 어렵기 때문에, 본 연구에서는 핵심 무차원 변수인 x=v/C를 “전시 혼잡 강도”로 직접 조절한다.</w:t>
      </w:r>
    </w:p>
    <w:p>
      <w:r>
        <w:t>BPR:  t_e = t0_e * (1 + α * (v_e/C_e)^β )</w:t>
      </w:r>
    </w:p>
    <w:p>
      <w:r>
        <w:t>전시 혼잡 강도 스케일링:  (v/C)_war = s * (v/C)_base  (s&gt;=1이면 혼잡 악화)</w:t>
      </w:r>
    </w:p>
    <w:p>
      <w:pPr>
        <w:pStyle w:val="Heading2"/>
      </w:pPr>
      <w:r>
        <w:t>3.2 도로 파손(Link Failure)과 우회(Re-routing)</w:t>
      </w:r>
    </w:p>
    <w:p>
      <w:r>
        <w:t>각 도로 링크는 파손 여부를 확률적으로 가지며, 파손 시 링크 제거 또는 용량 급감을 통해 우회 비용을 발생시킨다.</w:t>
      </w:r>
    </w:p>
    <w:p>
      <w:pPr>
        <w:pStyle w:val="ListBullet"/>
      </w:pPr>
      <w:r>
        <w:t>파손 여부: X_e ~ Bernoulli(p_fail,e)</w:t>
      </w:r>
    </w:p>
    <w:p>
      <w:pPr>
        <w:pStyle w:val="ListBullet"/>
      </w:pPr>
      <w:r>
        <w:t>파손 시각: T_fail,e ~ F_e(·)  (단순화: 출발 전 파손=정적, 고도화: 시각 기반 이벤트)</w:t>
      </w:r>
    </w:p>
    <w:p>
      <w:pPr>
        <w:pStyle w:val="ListBullet"/>
      </w:pPr>
      <w:r>
        <w:t>우회 비용: Δc = c(P1)-c(P0), c(P)=Σ t_e</w:t>
      </w:r>
    </w:p>
    <w:p>
      <w:pPr>
        <w:pStyle w:val="Heading2"/>
      </w:pPr>
      <w:r>
        <w:t>3.3 지각생(롱테일) 모델과 출발 정책</w:t>
      </w:r>
    </w:p>
    <w:p>
      <w:r>
        <w:t>집결지 도착 지연 Y는 롱테일을 갖는 로그정규(LogNormal) 또는 혼합모형으로 생성한다.</w:t>
      </w:r>
    </w:p>
    <w:p>
      <w:pPr>
        <w:pStyle w:val="ListBullet"/>
      </w:pPr>
      <w:r>
        <w:t>로그정규: Y ~ LogNormal(μ, σ^2),  T_arr = T0 + Y</w:t>
      </w:r>
    </w:p>
    <w:p>
      <w:pPr>
        <w:pStyle w:val="ListBullet"/>
      </w:pPr>
      <w:r>
        <w:t>혼합(선택): Y ~ (1-π)*BetaScaled + π*LogNormal (소수의 극단 지각자)</w:t>
      </w:r>
    </w:p>
    <w:p>
      <w:r>
        <w:t>출발 정책은 “기다릴 것인가 vs 출발할 것인가” 트레이드오프를 구현한다.</w:t>
      </w:r>
    </w:p>
    <w:p>
      <w:pPr>
        <w:pStyle w:val="ListBullet"/>
      </w:pPr>
      <w:r>
        <w:t>STRICT: 정시 출발(기준 시각) 후 미도착자는 후속 수송</w:t>
      </w:r>
    </w:p>
    <w:p>
      <w:pPr>
        <w:pStyle w:val="ListBullet"/>
      </w:pPr>
      <w:r>
        <w:t>GRACE: 최대 대기 W 또는 도착률 θ 달성 시 출발</w:t>
      </w:r>
    </w:p>
    <w:p>
      <w:pPr>
        <w:pStyle w:val="ListBullet"/>
      </w:pPr>
      <w:r>
        <w:t>LOAD-BASED(선택): 최소 탑승인원/버스 충족 시 출발</w:t>
      </w:r>
    </w:p>
    <w:p>
      <w:pPr>
        <w:pStyle w:val="Heading1"/>
      </w:pPr>
      <w:r>
        <w:t>4. KPI(성과지표) 정의</w:t>
      </w:r>
    </w:p>
    <w:p>
      <w:pPr>
        <w:pStyle w:val="ListBullet"/>
      </w:pPr>
      <w:r>
        <w:t>Total Make-span: 마지막 병력이 D에 도착하는 시각(완료시간)</w:t>
      </w:r>
    </w:p>
    <w:p>
      <w:pPr>
        <w:pStyle w:val="ListBullet"/>
      </w:pPr>
      <w:r>
        <w:t>Success Rate: 도로 파손/혼잡 하에서 목표 인원이 D에 도착한 비율(또는 제한시간 τ 이내 도착 비율)</w:t>
      </w:r>
    </w:p>
    <w:p>
      <w:pPr>
        <w:pStyle w:val="ListBullet"/>
      </w:pPr>
      <w:r>
        <w:t>Resource Efficiency: Delivered pax / (버스-시간 + κ*열차칸-시간 + 라스트마일-시간)</w:t>
      </w:r>
    </w:p>
    <w:p>
      <w:pPr>
        <w:pStyle w:val="Heading1"/>
      </w:pPr>
      <w:r>
        <w:t>5. 실험 설계 개요(DoE)</w:t>
      </w:r>
    </w:p>
    <w:p>
      <w:r>
        <w:t>실험은 2단계로 설계한다. 1단계는 “구조적 역전 조건”을 찾는 것이고, 2단계는 “지각+정책” 효과를 정량화한다. 각 조건에서 동일 seed를 사용하여 Scenario 1과 2를 페어로 실행(CRN)해 비교 분산을 줄인다.</w:t>
      </w:r>
    </w:p>
    <w:p>
      <w:pPr>
        <w:pStyle w:val="Heading2"/>
      </w:pPr>
      <w:r>
        <w:t>5.1 단계 1: 혼잡(s) x 파손(p_fail) - Break-even 탐색</w:t>
      </w:r>
    </w:p>
    <w:p>
      <w:r>
        <w:t>목표: 도로 파손율이 어느 수준 이상일 때 복합 수송이 버스 단독보다 유리해지는지(p*) 추정.</w:t>
      </w:r>
    </w:p>
    <w:p>
      <w:pPr>
        <w:pStyle w:val="Heading2"/>
      </w:pPr>
      <w:r>
        <w:t>5.2 단계 2: 지각 강도 x 출발정책 - 트레이드오프(파레토) 분석</w:t>
      </w:r>
    </w:p>
    <w:p>
      <w:r>
        <w:t>목표: 지각 롱테일이 강화될수록 Make-span과 미수송(후속) 규모가 어떻게 변하는지, 정책별로 비교.</w:t>
      </w:r>
    </w:p>
    <w:p>
      <w:pPr>
        <w:pStyle w:val="Heading1"/>
      </w:pPr>
      <w:r>
        <w:t>6. 실험계획표(DoE Table)</w:t>
      </w:r>
    </w:p>
    <w:p>
      <w:pPr>
        <w:pStyle w:val="Heading2"/>
      </w:pPr>
      <w:r>
        <w:t>6.1 공통 기본값(예시, 연구자가 조정)</w:t>
      </w:r>
    </w:p>
    <w:p>
      <w:r>
        <w:t>아래 값은 예시이며, 실데이터 사용 여부와 무관하게 “기준값+민감도 범위”로 두는 것을 권장한다.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항목</w:t>
            </w:r>
          </w:p>
        </w:tc>
        <w:tc>
          <w:tcPr>
            <w:tcW w:type="dxa" w:w="2340"/>
          </w:tcPr>
          <w:p>
            <w:r>
              <w:t>기호</w:t>
            </w:r>
          </w:p>
        </w:tc>
        <w:tc>
          <w:tcPr>
            <w:tcW w:type="dxa" w:w="2340"/>
          </w:tcPr>
          <w:p>
            <w:r>
              <w:t>기준값(예시)</w:t>
            </w:r>
          </w:p>
        </w:tc>
        <w:tc>
          <w:tcPr>
            <w:tcW w:type="dxa" w:w="2340"/>
          </w:tcPr>
          <w:p>
            <w:r>
              <w:t>민감도 범위(권장)</w:t>
            </w:r>
          </w:p>
        </w:tc>
      </w:tr>
      <w:tr>
        <w:tc>
          <w:tcPr>
            <w:tcW w:type="dxa" w:w="2340"/>
          </w:tcPr>
          <w:p>
            <w:r>
              <w:t>혼잡 스케일</w:t>
            </w:r>
          </w:p>
        </w:tc>
        <w:tc>
          <w:tcPr>
            <w:tcW w:type="dxa" w:w="2340"/>
          </w:tcPr>
          <w:p>
            <w:r>
              <w:t>s</w:t>
            </w:r>
          </w:p>
        </w:tc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0.8 ~ 2.0</w:t>
            </w:r>
          </w:p>
        </w:tc>
      </w:tr>
      <w:tr>
        <w:tc>
          <w:tcPr>
            <w:tcW w:type="dxa" w:w="2340"/>
          </w:tcPr>
          <w:p>
            <w:r>
              <w:t>도로 파손율</w:t>
            </w:r>
          </w:p>
        </w:tc>
        <w:tc>
          <w:tcPr>
            <w:tcW w:type="dxa" w:w="2340"/>
          </w:tcPr>
          <w:p>
            <w:r>
              <w:t>p_fail</w:t>
            </w:r>
          </w:p>
        </w:tc>
        <w:tc>
          <w:tcPr>
            <w:tcW w:type="dxa" w:w="2340"/>
          </w:tcPr>
          <w:p>
            <w:r>
              <w:t>0.05</w:t>
            </w:r>
          </w:p>
        </w:tc>
        <w:tc>
          <w:tcPr>
            <w:tcW w:type="dxa" w:w="2340"/>
          </w:tcPr>
          <w:p>
            <w:r>
              <w:t>0.00 ~ 0.20</w:t>
            </w:r>
          </w:p>
        </w:tc>
      </w:tr>
      <w:tr>
        <w:tc>
          <w:tcPr>
            <w:tcW w:type="dxa" w:w="2340"/>
          </w:tcPr>
          <w:p>
            <w:r>
              <w:t>로그정규 σ(지각 롱테일)</w:t>
            </w:r>
          </w:p>
        </w:tc>
        <w:tc>
          <w:tcPr>
            <w:tcW w:type="dxa" w:w="2340"/>
          </w:tcPr>
          <w:p>
            <w:r>
              <w:t>σ</w:t>
            </w:r>
          </w:p>
        </w:tc>
        <w:tc>
          <w:tcPr>
            <w:tcW w:type="dxa" w:w="2340"/>
          </w:tcPr>
          <w:p>
            <w:r>
              <w:t>0.5</w:t>
            </w:r>
          </w:p>
        </w:tc>
        <w:tc>
          <w:tcPr>
            <w:tcW w:type="dxa" w:w="2340"/>
          </w:tcPr>
          <w:p>
            <w:r>
              <w:t>0.3 ~ 1.0</w:t>
            </w:r>
          </w:p>
        </w:tc>
      </w:tr>
      <w:tr>
        <w:tc>
          <w:tcPr>
            <w:tcW w:type="dxa" w:w="2340"/>
          </w:tcPr>
          <w:p>
            <w:r>
              <w:t>GRACE 최대대기</w:t>
            </w:r>
          </w:p>
        </w:tc>
        <w:tc>
          <w:tcPr>
            <w:tcW w:type="dxa" w:w="2340"/>
          </w:tcPr>
          <w:p>
            <w:r>
              <w:t>W</w:t>
            </w:r>
          </w:p>
        </w:tc>
        <w:tc>
          <w:tcPr>
            <w:tcW w:type="dxa" w:w="2340"/>
          </w:tcPr>
          <w:p>
            <w:r>
              <w:t>30분</w:t>
            </w:r>
          </w:p>
        </w:tc>
        <w:tc>
          <w:tcPr>
            <w:tcW w:type="dxa" w:w="2340"/>
          </w:tcPr>
          <w:p>
            <w:r>
              <w:t>0 ~ 60분</w:t>
            </w:r>
          </w:p>
        </w:tc>
      </w:tr>
      <w:tr>
        <w:tc>
          <w:tcPr>
            <w:tcW w:type="dxa" w:w="2340"/>
          </w:tcPr>
          <w:p>
            <w:r>
              <w:t>GRACE 도착률 임계</w:t>
            </w:r>
          </w:p>
        </w:tc>
        <w:tc>
          <w:tcPr>
            <w:tcW w:type="dxa" w:w="2340"/>
          </w:tcPr>
          <w:p>
            <w:r>
              <w:t>θ</w:t>
            </w:r>
          </w:p>
        </w:tc>
        <w:tc>
          <w:tcPr>
            <w:tcW w:type="dxa" w:w="2340"/>
          </w:tcPr>
          <w:p>
            <w:r>
              <w:t>0.9</w:t>
            </w:r>
          </w:p>
        </w:tc>
        <w:tc>
          <w:tcPr>
            <w:tcW w:type="dxa" w:w="2340"/>
          </w:tcPr>
          <w:p>
            <w:r>
              <w:t>0.7 ~ 0.95</w:t>
            </w:r>
          </w:p>
        </w:tc>
      </w:tr>
      <w:tr>
        <w:tc>
          <w:tcPr>
            <w:tcW w:type="dxa" w:w="2340"/>
          </w:tcPr>
          <w:p>
            <w:r>
              <w:t>반복수(페어 실행)</w:t>
            </w:r>
          </w:p>
        </w:tc>
        <w:tc>
          <w:tcPr>
            <w:tcW w:type="dxa" w:w="2340"/>
          </w:tcPr>
          <w:p>
            <w:r>
              <w:t>R</w:t>
            </w:r>
          </w:p>
        </w:tc>
        <w:tc>
          <w:tcPr>
            <w:tcW w:type="dxa" w:w="2340"/>
          </w:tcPr>
          <w:p>
            <w:r>
              <w:t>30</w:t>
            </w:r>
          </w:p>
        </w:tc>
        <w:tc>
          <w:tcPr>
            <w:tcW w:type="dxa" w:w="2340"/>
          </w:tcPr>
          <w:p>
            <w:r>
              <w:t>30 ~ 100</w:t>
            </w:r>
          </w:p>
        </w:tc>
      </w:tr>
    </w:tbl>
    <w:p/>
    <w:p>
      <w:r>
        <w:br w:type="page"/>
      </w:r>
    </w:p>
    <w:p>
      <w:pPr>
        <w:pStyle w:val="Heading2"/>
      </w:pPr>
      <w:r>
        <w:t>6.2 단계 1 실험 매트릭스: s x p_fail</w:t>
      </w:r>
    </w:p>
    <w:p>
      <w:r>
        <w:t>각 (s, p_fail) 조합마다 동일 seed로 Scenario 1과 2를 페어로 1회 실행한다. 이를 R회 반복하여 평균 및 신뢰구간을 추정한다.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요인</w:t>
            </w:r>
          </w:p>
        </w:tc>
        <w:tc>
          <w:tcPr>
            <w:tcW w:type="dxa" w:w="2340"/>
          </w:tcPr>
          <w:p>
            <w:r>
              <w:t>수준(Levels)</w:t>
            </w:r>
          </w:p>
        </w:tc>
        <w:tc>
          <w:tcPr>
            <w:tcW w:type="dxa" w:w="2340"/>
          </w:tcPr>
          <w:p>
            <w:r>
              <w:t>비고</w:t>
            </w:r>
          </w:p>
        </w:tc>
        <w:tc>
          <w:tcPr>
            <w:tcW w:type="dxa" w:w="2340"/>
          </w:tcPr>
          <w:p>
            <w:r>
              <w:t>권장</w:t>
            </w:r>
          </w:p>
        </w:tc>
      </w:tr>
      <w:tr>
        <w:tc>
          <w:tcPr>
            <w:tcW w:type="dxa" w:w="2340"/>
          </w:tcPr>
          <w:p>
            <w:r>
              <w:t>혼잡 스케일 s</w:t>
            </w:r>
          </w:p>
        </w:tc>
        <w:tc>
          <w:tcPr>
            <w:tcW w:type="dxa" w:w="2340"/>
          </w:tcPr>
          <w:p>
            <w:r>
              <w:t>0.8, 1.0, 1.2, 1.5, 2.0</w:t>
            </w:r>
          </w:p>
        </w:tc>
        <w:tc>
          <w:tcPr>
            <w:tcW w:type="dxa" w:w="2340"/>
          </w:tcPr>
          <w:p>
            <w:r>
              <w:t>V/C 배율</w:t>
            </w:r>
          </w:p>
        </w:tc>
        <w:tc>
          <w:tcPr>
            <w:tcW w:type="dxa" w:w="2340"/>
          </w:tcPr>
          <w:p>
            <w:r>
              <w:t>필수</w:t>
            </w:r>
          </w:p>
        </w:tc>
      </w:tr>
      <w:tr>
        <w:tc>
          <w:tcPr>
            <w:tcW w:type="dxa" w:w="2340"/>
          </w:tcPr>
          <w:p>
            <w:r>
              <w:t>파손율 p_fail</w:t>
            </w:r>
          </w:p>
        </w:tc>
        <w:tc>
          <w:tcPr>
            <w:tcW w:type="dxa" w:w="2340"/>
          </w:tcPr>
          <w:p>
            <w:r>
              <w:t>0, 0.02, 0.05, 0.10, 0.15</w:t>
            </w:r>
          </w:p>
        </w:tc>
        <w:tc>
          <w:tcPr>
            <w:tcW w:type="dxa" w:w="2340"/>
          </w:tcPr>
          <w:p>
            <w:r>
              <w:t>링크별 동일 또는 가중 적용</w:t>
            </w:r>
          </w:p>
        </w:tc>
        <w:tc>
          <w:tcPr>
            <w:tcW w:type="dxa" w:w="2340"/>
          </w:tcPr>
          <w:p>
            <w:r>
              <w:t>필수</w:t>
            </w:r>
          </w:p>
        </w:tc>
      </w:tr>
      <w:tr>
        <w:tc>
          <w:tcPr>
            <w:tcW w:type="dxa" w:w="2340"/>
          </w:tcPr>
          <w:p>
            <w:r>
              <w:t>반복수 R</w:t>
            </w:r>
          </w:p>
        </w:tc>
        <w:tc>
          <w:tcPr>
            <w:tcW w:type="dxa" w:w="2340"/>
          </w:tcPr>
          <w:p>
            <w:r>
              <w:t>30</w:t>
            </w:r>
          </w:p>
        </w:tc>
        <w:tc>
          <w:tcPr>
            <w:tcW w:type="dxa" w:w="2340"/>
          </w:tcPr>
          <w:p>
            <w:r>
              <w:t>CRN 페어 실행</w:t>
            </w:r>
          </w:p>
        </w:tc>
        <w:tc>
          <w:tcPr>
            <w:tcW w:type="dxa" w:w="2340"/>
          </w:tcPr>
          <w:p>
            <w:r>
              <w:t>권장</w:t>
            </w:r>
          </w:p>
        </w:tc>
      </w:tr>
    </w:tbl>
    <w:p>
      <w:r>
        <w:t>총 페어 실행 수(단계 1) = |s| * |p_fail| * R = 5 * 5 * 30 = 750 페어(=Scenario 1+2 동시 비교 750회).</w:t>
      </w:r>
    </w:p>
    <w:p/>
    <w:p>
      <w:pPr>
        <w:pStyle w:val="Heading2"/>
      </w:pPr>
      <w:r>
        <w:t>6.3 단계 2 실험 매트릭스: 지각 강도 σ x 정책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요인</w:t>
            </w:r>
          </w:p>
        </w:tc>
        <w:tc>
          <w:tcPr>
            <w:tcW w:type="dxa" w:w="2340"/>
          </w:tcPr>
          <w:p>
            <w:r>
              <w:t>수준(Levels)</w:t>
            </w:r>
          </w:p>
        </w:tc>
        <w:tc>
          <w:tcPr>
            <w:tcW w:type="dxa" w:w="2340"/>
          </w:tcPr>
          <w:p>
            <w:r>
              <w:t>비고</w:t>
            </w:r>
          </w:p>
        </w:tc>
        <w:tc>
          <w:tcPr>
            <w:tcW w:type="dxa" w:w="2340"/>
          </w:tcPr>
          <w:p>
            <w:r>
              <w:t>권장</w:t>
            </w:r>
          </w:p>
        </w:tc>
      </w:tr>
      <w:tr>
        <w:tc>
          <w:tcPr>
            <w:tcW w:type="dxa" w:w="2340"/>
          </w:tcPr>
          <w:p>
            <w:r>
              <w:t>지각 롱테일 σ</w:t>
            </w:r>
          </w:p>
        </w:tc>
        <w:tc>
          <w:tcPr>
            <w:tcW w:type="dxa" w:w="2340"/>
          </w:tcPr>
          <w:p>
            <w:r>
              <w:t>0.3, 0.5, 0.7, 1.0</w:t>
            </w:r>
          </w:p>
        </w:tc>
        <w:tc>
          <w:tcPr>
            <w:tcW w:type="dxa" w:w="2340"/>
          </w:tcPr>
          <w:p>
            <w:r>
              <w:t>σ↑ = 극단 지각 증가</w:t>
            </w:r>
          </w:p>
        </w:tc>
        <w:tc>
          <w:tcPr>
            <w:tcW w:type="dxa" w:w="2340"/>
          </w:tcPr>
          <w:p>
            <w:r>
              <w:t>필수</w:t>
            </w:r>
          </w:p>
        </w:tc>
      </w:tr>
      <w:tr>
        <w:tc>
          <w:tcPr>
            <w:tcW w:type="dxa" w:w="2340"/>
          </w:tcPr>
          <w:p>
            <w:r>
              <w:t>출발정책</w:t>
            </w:r>
          </w:p>
        </w:tc>
        <w:tc>
          <w:tcPr>
            <w:tcW w:type="dxa" w:w="2340"/>
          </w:tcPr>
          <w:p>
            <w:r>
              <w:t>STRICT, GRACE</w:t>
            </w:r>
          </w:p>
        </w:tc>
        <w:tc>
          <w:tcPr>
            <w:tcW w:type="dxa" w:w="2340"/>
          </w:tcPr>
          <w:p>
            <w:r>
              <w:t>GRACE는 (W, θ) 포함</w:t>
            </w:r>
          </w:p>
        </w:tc>
        <w:tc>
          <w:tcPr>
            <w:tcW w:type="dxa" w:w="2340"/>
          </w:tcPr>
          <w:p>
            <w:r>
              <w:t>필수</w:t>
            </w:r>
          </w:p>
        </w:tc>
      </w:tr>
      <w:tr>
        <w:tc>
          <w:tcPr>
            <w:tcW w:type="dxa" w:w="2340"/>
          </w:tcPr>
          <w:p>
            <w:r>
              <w:t>GRACE 파라미터</w:t>
            </w:r>
          </w:p>
        </w:tc>
        <w:tc>
          <w:tcPr>
            <w:tcW w:type="dxa" w:w="2340"/>
          </w:tcPr>
          <w:p>
            <w:r>
              <w:t>W=15/30/60, θ=0.8/0.9</w:t>
            </w:r>
          </w:p>
        </w:tc>
        <w:tc>
          <w:tcPr>
            <w:tcW w:type="dxa" w:w="2340"/>
          </w:tcPr>
          <w:p>
            <w:r>
              <w:t>선택적으로 축소 가능</w:t>
            </w:r>
          </w:p>
        </w:tc>
        <w:tc>
          <w:tcPr>
            <w:tcW w:type="dxa" w:w="2340"/>
          </w:tcPr>
          <w:p>
            <w:r>
              <w:t>권장</w:t>
            </w:r>
          </w:p>
        </w:tc>
      </w:tr>
      <w:tr>
        <w:tc>
          <w:tcPr>
            <w:tcW w:type="dxa" w:w="2340"/>
          </w:tcPr>
          <w:p>
            <w:r>
              <w:t>반복수 R</w:t>
            </w:r>
          </w:p>
        </w:tc>
        <w:tc>
          <w:tcPr>
            <w:tcW w:type="dxa" w:w="2340"/>
          </w:tcPr>
          <w:p>
            <w:r>
              <w:t>30</w:t>
            </w:r>
          </w:p>
        </w:tc>
        <w:tc>
          <w:tcPr>
            <w:tcW w:type="dxa" w:w="2340"/>
          </w:tcPr>
          <w:p>
            <w:r>
              <w:t>단계 1의 대표 (s, p_fail) 값에서 수행</w:t>
            </w:r>
          </w:p>
        </w:tc>
        <w:tc>
          <w:tcPr>
            <w:tcW w:type="dxa" w:w="2340"/>
          </w:tcPr>
          <w:p>
            <w:r>
              <w:t>권장</w:t>
            </w:r>
          </w:p>
        </w:tc>
      </w:tr>
    </w:tbl>
    <w:p>
      <w:pPr>
        <w:pStyle w:val="Heading1"/>
      </w:pPr>
      <w:r>
        <w:t>7. Step-by-step 실행 절차(초보자용)</w:t>
      </w:r>
    </w:p>
    <w:p>
      <w:pPr>
        <w:pStyle w:val="ListNumber"/>
      </w:pPr>
      <w:r>
        <w:t>Step 0. 목표 확인: “어떤 조건에서 복합 수송이 유리해지는가(역전)”와 “지각 정책 트레이드오프” 2가지를 분리해서 본다.</w:t>
      </w:r>
    </w:p>
    <w:p>
      <w:pPr>
        <w:pStyle w:val="ListNumber"/>
      </w:pPr>
      <w:r>
        <w:t>Step 1. 입력 파라미터를 YAML/JSON로 정리한다. (예: s, p_fail, σ, 정책, 버스 대수, 철도 headway/용량, 환승시간)</w:t>
      </w:r>
    </w:p>
    <w:p>
      <w:pPr>
        <w:pStyle w:val="ListNumber"/>
      </w:pPr>
      <w:r>
        <w:t>Step 2. 네트워크를 “대표 링크 그래프”로 먼저 만든다. 링크마다 t0(기준시간), C(용량), p_fail을 넣는다.</w:t>
      </w:r>
    </w:p>
    <w:p>
      <w:pPr>
        <w:pStyle w:val="ListNumber"/>
      </w:pPr>
      <w:r>
        <w:t>Step 3. 난수 시드 전략을 정한다. 각 실험 조건별로 seed 리스트를 만들고, 같은 seed로 Scenario 1과 2를 연속 실행한다(CRN).</w:t>
      </w:r>
    </w:p>
    <w:p>
      <w:pPr>
        <w:pStyle w:val="ListNumber"/>
      </w:pPr>
      <w:r>
        <w:t>Step 4. (단계 1) s와 p_fail 그리드를 돌린다. 각 조합에 대해 R회 반복하고 KPI 평균/CI를 저장한다.</w:t>
      </w:r>
    </w:p>
    <w:p>
      <w:pPr>
        <w:pStyle w:val="ListNumber"/>
      </w:pPr>
      <w:r>
        <w:t>Step 5. Break-even 추정: Δ=E[MakeSpan_bus]-E[MakeSpan_multi]가 0이 되는 p_fail 구간을 찾아 보간/이분법으로 p*를 구한다.</w:t>
      </w:r>
    </w:p>
    <w:p>
      <w:pPr>
        <w:pStyle w:val="ListNumber"/>
      </w:pPr>
      <w:r>
        <w:t>Step 6. (단계 2) 지각 강도 σ와 출발정책을 바꾸며 Make-span, 미도착/후속 수송 인원, 자원효율을 비교한다.</w:t>
      </w:r>
    </w:p>
    <w:p>
      <w:pPr>
        <w:pStyle w:val="ListNumber"/>
      </w:pPr>
      <w:r>
        <w:t>Step 7. 결과를 표와 그래프로 정리한다. (1) Δ(s,p_fail) 히트맵, (2) SuccessRate 곡면, (3) 정책별 파레토(시간 vs 미수송)</w:t>
      </w:r>
    </w:p>
    <w:p>
      <w:pPr>
        <w:pStyle w:val="ListNumber"/>
      </w:pPr>
      <w:r>
        <w:t>Step 8. 검증 체크: 인원 보존(총원=이동중+대기+도착), 극단 케이스(p_fail=0, s=0.8 등)에서 상식적 결과 확인.</w:t>
      </w:r>
    </w:p>
    <w:p>
      <w:pPr>
        <w:pStyle w:val="Heading1"/>
      </w:pPr>
      <w:r>
        <w:t>8. 산출물(Deliverables)</w:t>
      </w:r>
    </w:p>
    <w:p>
      <w:pPr>
        <w:pStyle w:val="ListBullet"/>
      </w:pPr>
      <w:r>
        <w:t>실험 구성 파일: config 템플릿(YAML/JSON)</w:t>
      </w:r>
    </w:p>
    <w:p>
      <w:pPr>
        <w:pStyle w:val="ListBullet"/>
      </w:pPr>
      <w:r>
        <w:t>실험 러너: 조건 그리드 생성 + 배치 실행 + 결과 CSV 저장</w:t>
      </w:r>
    </w:p>
    <w:p>
      <w:pPr>
        <w:pStyle w:val="ListBullet"/>
      </w:pPr>
      <w:r>
        <w:t>KPI 요약표: 조건별 평균/표준편차/95% CI</w:t>
      </w:r>
    </w:p>
    <w:p>
      <w:pPr>
        <w:pStyle w:val="ListBullet"/>
      </w:pPr>
      <w:r>
        <w:t>Break-even 결과: p*(s) 또는 (s, p_fail) 경계선 도출</w:t>
      </w:r>
    </w:p>
    <w:p>
      <w:pPr>
        <w:pStyle w:val="ListBullet"/>
      </w:pPr>
      <w:r>
        <w:t>정책 분석: STRICT vs GRACE 파레토 곡선 및 권장 영역</w:t>
      </w:r>
    </w:p>
    <w:p>
      <w:pPr>
        <w:pStyle w:val="Heading1"/>
      </w:pPr>
      <w:r>
        <w:t>부록 A. 구현 스케치(의사코드)</w:t>
      </w:r>
    </w:p>
    <w:p>
      <w:r>
        <w:t>구현은 SimPy(DES) 기반으로 하되, 병력(개인 또는 소그룹)을 에이전트 속성으로 처리하는 하이브리드 구조를 권장한다.</w:t>
      </w:r>
    </w:p>
    <w:p>
      <w:r>
        <w:t>핵심 모듈: (1) StochasticModel(지각/파손), (2) Network(경로/여행시간), (3) DispatchPolicy(출발), (4) MetricsCollector.</w:t>
      </w:r>
    </w:p>
    <w:p>
      <w:r>
        <w:t>주의: 본 문서는 학술 목적의 일반 모델 설계를 제시하며, 특정 시설/노선의 취약점이나 운용세부 최적화는 다루지 않는다.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